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YUMB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YUMB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42,18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3,266,26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326,62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3,0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806,57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3,5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842,18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YUMB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