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ACESCO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ACESCO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ACESCO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39,478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ACESCO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986,892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102,016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22,851,494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ACESCO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ACESCO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39,478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ACESCO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$ 22,851,494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39,473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39,473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39,478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64,786,148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986,892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