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BANCOLOMBIA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BANCOLOMBIA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BANCOLOMBIA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23,517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830CCA" w:rsidRPr="00CB1B70" w14:paraId="2049B2C8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GECG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6.1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23.39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BANCOLOMBIA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373,889</w:t>
            </w:r>
          </w:p>
        </w:tc>
      </w:tr>
      <w:tr w:rsidR="00830CCA" w:rsidRPr="00CB1B70" w14:paraId="478FC42A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GECG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163,443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53,942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12,082,977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BANCOLOMBIA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BANCOLOMBIA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23,517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BANCOLOMBIA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$ 12,082,977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23,517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23,420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23,445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23,209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23,372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23,252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23,228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23,209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23,372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23,252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23,228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23,514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23,421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23,445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23,229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23,373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23,419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23,443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23,229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23,373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23,517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23,420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23,445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53,016,323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537,332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