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90,000.0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232,753,461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9,923,020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383,017,777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14,345,178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325,114,701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14,036,146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CERAMICA SAN LORENZO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Enrique Gordillo / 0 / egordillo@sanlorenzo.com.co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CERAMICA SAN LORENZO INDUSTRIAL DE COLOMBIA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Frt22236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Prd01533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Frt36275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2021-06-29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