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90,000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232,753,461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9,923,020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383,017,777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14,345,178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357,962,154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15,656,056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61.07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48.22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83.59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54.94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1.49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99.8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31.9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2.15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2.22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17.7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47.34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22.86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52.42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52.11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51.02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35.57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58.13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54.04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61.6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35.42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36.39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32.85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1,824,777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1,824,899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89,994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1,824,838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SAN LORENZO INDUSTRIAL DE COLOMBIA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Frt22236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Frt36275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90,000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2021-11-25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CERAMICA SAN LORENZO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