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21,744.0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31-12-2020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29,990,904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1,266,413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14,713,576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652,320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BARRANQUILLA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INDUSTRIA NACIONAL DE GASESOSAS S.A.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Frt00477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Prd02060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Frt38172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21,744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2023-04-15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2020-10-11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2021-12-05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