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EUROCERAMICA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EUROCERAMICA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EUROCERAMICA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135,288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EUROCERAMICA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1,213,000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125,389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28,087,027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EUROCERAMICA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EUROCERAMICA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135,288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EUROCERAMICA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$ 28,087,027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66,470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68,702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66,467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68,701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67,549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135,288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65,679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66,585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66,471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67,545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65,679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66,585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66,471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52,334,979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1,213,000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