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327,163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1,156,126,323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43,710,382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1,177,147,920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176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45,857,324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1,071,237,672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156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47,712,266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216.52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142.99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111.26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271.64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165.58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6.71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55.79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39.21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24.5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6.62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164.8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35.8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144.85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118.88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61.1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147.36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183.35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164.2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184.4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90.96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42.79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37.8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86.13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143.67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54.42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117.93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260.47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142.48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173.07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309,979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6,285,547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309,987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6,285,709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309,938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6,284,716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309,987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6,285,709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330,325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6,698,110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325,346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6,597,149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325,346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6,597,149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321,290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6,514,904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309,987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6,285,709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330,314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6,697,887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330,325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6,698,110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321,301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6,515,127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PRODUCTOS FAMILIA S.A. 1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Frt05879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Frt31827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327,162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2021-12-07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4,54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2021-09-27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2022-02-23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FAMILIA CAJICA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