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19,680.0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18,472,467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811,800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69,950,270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3,054,186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FIBERGLASS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FIBERGLASS COLOMBIA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Frt38981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19,680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2021-05-12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