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30,720.0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31-12-2020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325,351,825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12,497,846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511,341,016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18,510,349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83,687,113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3,654,592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COLOMBINA LA PAILA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Francisco Pizarro / Gerente de proyectos &amp; Administración Energética / fpizarro@colombina.com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COLOMBINA S.A. PLANTA LA PAILA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Frt35803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Frt00754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30,720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2021-10-17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2022-02-21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