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54,190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199,416,232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7,371,830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161,823,679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5,972,257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140,734,500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6,192,887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33.52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18.69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12.71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28.9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50.26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4.23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2.08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7.1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9.01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20.08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27.09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18.7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14.02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33.48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11.61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16.27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20.35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11.3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17.03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14.96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25.17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10.19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47.2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22.0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20.18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35,895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727,855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35,895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727,855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35,901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727,977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VIVA BARRANQUILLA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Frt31139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54,189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VIVA BARRANQUILLA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