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F0BE" w14:textId="0A270B1C" w:rsidR="007B3AE6" w:rsidRPr="0086248F" w:rsidRDefault="00380F27" w:rsidP="00474A3E">
      <w:pPr>
        <w:spacing w:line="360" w:lineRule="auto"/>
        <w:jc w:val="center"/>
        <w:rPr>
          <w:rFonts w:ascii="Arial" w:hAnsi="Arial" w:cs="Arial"/>
        </w:rPr>
      </w:pPr>
      <w:r w:rsidRPr="0086248F">
        <w:rPr>
          <w:rFonts w:ascii="Arial" w:hAnsi="Arial" w:cs="Arial"/>
        </w:rPr>
        <w:t>WRBV301 EMA Draft</w:t>
      </w:r>
    </w:p>
    <w:p w14:paraId="27DF6E2A" w14:textId="77777777" w:rsidR="00265B2B" w:rsidRPr="0086248F" w:rsidRDefault="00265B2B" w:rsidP="00474A3E">
      <w:pPr>
        <w:spacing w:line="360" w:lineRule="auto"/>
        <w:rPr>
          <w:rFonts w:ascii="Arial" w:hAnsi="Arial" w:cs="Arial"/>
        </w:rPr>
      </w:pPr>
    </w:p>
    <w:p w14:paraId="1CD8C340" w14:textId="77777777" w:rsidR="00265B2B" w:rsidRPr="0086248F" w:rsidRDefault="00265B2B" w:rsidP="00474A3E">
      <w:pPr>
        <w:spacing w:line="360" w:lineRule="auto"/>
        <w:rPr>
          <w:rFonts w:ascii="Arial" w:hAnsi="Arial" w:cs="Arial"/>
        </w:rPr>
      </w:pPr>
    </w:p>
    <w:p w14:paraId="6BC1D59D" w14:textId="11C01757" w:rsidR="00265B2B" w:rsidRPr="0086248F" w:rsidRDefault="00BD4B54" w:rsidP="00896CF5">
      <w:pPr>
        <w:pStyle w:val="Heading3"/>
      </w:pPr>
      <w:r w:rsidRPr="0086248F">
        <w:t>Introduction</w:t>
      </w:r>
    </w:p>
    <w:p w14:paraId="36BB51FA" w14:textId="77777777" w:rsidR="002E03CE" w:rsidRDefault="002E03CE" w:rsidP="00474A3E">
      <w:pPr>
        <w:spacing w:line="360" w:lineRule="auto"/>
        <w:rPr>
          <w:rFonts w:ascii="Arial" w:hAnsi="Arial" w:cs="Arial"/>
        </w:rPr>
      </w:pPr>
    </w:p>
    <w:p w14:paraId="79CA73D4" w14:textId="4B3B8BE4" w:rsidR="00356041" w:rsidRDefault="00930F3D" w:rsidP="00474A3E">
      <w:pPr>
        <w:spacing w:line="360" w:lineRule="auto"/>
        <w:rPr>
          <w:rFonts w:ascii="Arial" w:hAnsi="Arial" w:cs="Arial"/>
        </w:rPr>
      </w:pPr>
      <w:r w:rsidRPr="00A372EE">
        <w:rPr>
          <w:rFonts w:ascii="Arial" w:hAnsi="Arial" w:cs="Arial"/>
          <w:b/>
          <w:bCs/>
        </w:rPr>
        <w:t>Takealot</w:t>
      </w:r>
      <w:r w:rsidR="00356041">
        <w:rPr>
          <w:rFonts w:ascii="Arial" w:hAnsi="Arial" w:cs="Arial"/>
        </w:rPr>
        <w:t xml:space="preserve"> revolutionized and </w:t>
      </w:r>
      <w:r w:rsidR="00AB6EE8">
        <w:rPr>
          <w:rFonts w:ascii="Arial" w:hAnsi="Arial" w:cs="Arial"/>
        </w:rPr>
        <w:t>shook-up</w:t>
      </w:r>
      <w:r w:rsidR="003C043F">
        <w:rPr>
          <w:rFonts w:ascii="Arial" w:hAnsi="Arial" w:cs="Arial"/>
        </w:rPr>
        <w:t xml:space="preserve"> e-commerce in South Africa by ensuring excellent </w:t>
      </w:r>
      <w:r w:rsidR="00BE2DF8">
        <w:rPr>
          <w:rFonts w:ascii="Arial" w:hAnsi="Arial" w:cs="Arial"/>
        </w:rPr>
        <w:t xml:space="preserve">online customer service, while </w:t>
      </w:r>
      <w:r w:rsidR="00BE2DF8" w:rsidRPr="00A372EE">
        <w:rPr>
          <w:rFonts w:ascii="Arial" w:hAnsi="Arial" w:cs="Arial"/>
          <w:b/>
          <w:bCs/>
        </w:rPr>
        <w:t>Capitec</w:t>
      </w:r>
      <w:r w:rsidR="001108E4">
        <w:rPr>
          <w:rFonts w:ascii="Arial" w:hAnsi="Arial" w:cs="Arial"/>
        </w:rPr>
        <w:t xml:space="preserve"> improved the access to affordable banking</w:t>
      </w:r>
      <w:r w:rsidR="009115FA">
        <w:rPr>
          <w:rFonts w:ascii="Arial" w:hAnsi="Arial" w:cs="Arial"/>
        </w:rPr>
        <w:t>. These are the two companies in which this report will focus on.</w:t>
      </w:r>
    </w:p>
    <w:p w14:paraId="39C3A3EC" w14:textId="77777777" w:rsidR="009115FA" w:rsidRDefault="009115FA" w:rsidP="00474A3E">
      <w:pPr>
        <w:spacing w:line="360" w:lineRule="auto"/>
        <w:rPr>
          <w:rFonts w:ascii="Arial" w:hAnsi="Arial" w:cs="Arial"/>
        </w:rPr>
      </w:pPr>
    </w:p>
    <w:p w14:paraId="0A0237BE" w14:textId="2F88BBA6" w:rsidR="009115FA" w:rsidRPr="0086248F" w:rsidRDefault="009115FA" w:rsidP="00474A3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This report will outline how Takealot used </w:t>
      </w:r>
      <w:r w:rsidRPr="0076607A">
        <w:rPr>
          <w:rFonts w:ascii="Arial" w:hAnsi="Arial" w:cs="Arial"/>
          <w:b/>
          <w:bCs/>
        </w:rPr>
        <w:t xml:space="preserve">technology as </w:t>
      </w:r>
      <w:r w:rsidR="00D2246B" w:rsidRPr="0076607A">
        <w:rPr>
          <w:rFonts w:ascii="Arial" w:hAnsi="Arial" w:cs="Arial"/>
          <w:b/>
          <w:bCs/>
        </w:rPr>
        <w:t>a strategic enabler</w:t>
      </w:r>
      <w:r w:rsidR="00D2246B">
        <w:rPr>
          <w:rFonts w:ascii="Arial" w:hAnsi="Arial" w:cs="Arial"/>
        </w:rPr>
        <w:t xml:space="preserve"> as well</w:t>
      </w:r>
      <w:r w:rsidR="00AB6EE8">
        <w:rPr>
          <w:rFonts w:ascii="Arial" w:hAnsi="Arial" w:cs="Arial"/>
        </w:rPr>
        <w:t xml:space="preserve"> as explore its </w:t>
      </w:r>
      <w:r w:rsidR="00AB6EE8" w:rsidRPr="0076607A">
        <w:rPr>
          <w:rFonts w:ascii="Arial" w:hAnsi="Arial" w:cs="Arial"/>
          <w:b/>
          <w:bCs/>
        </w:rPr>
        <w:t>competitive advantage</w:t>
      </w:r>
      <w:r w:rsidR="00AB6EE8">
        <w:rPr>
          <w:rFonts w:ascii="Arial" w:hAnsi="Arial" w:cs="Arial"/>
        </w:rPr>
        <w:t xml:space="preserve"> in the e-commerce space</w:t>
      </w:r>
      <w:r w:rsidR="005C4349">
        <w:rPr>
          <w:rFonts w:ascii="Arial" w:hAnsi="Arial" w:cs="Arial"/>
        </w:rPr>
        <w:t xml:space="preserve">. Additionally, the report will also delve into how Capitec </w:t>
      </w:r>
      <w:r w:rsidR="00380DA2">
        <w:rPr>
          <w:rFonts w:ascii="Arial" w:hAnsi="Arial" w:cs="Arial"/>
        </w:rPr>
        <w:t>harnessed</w:t>
      </w:r>
      <w:r w:rsidR="00D176BC">
        <w:rPr>
          <w:rFonts w:ascii="Arial" w:hAnsi="Arial" w:cs="Arial"/>
        </w:rPr>
        <w:t xml:space="preserve"> </w:t>
      </w:r>
      <w:r w:rsidR="00D176BC" w:rsidRPr="0076607A">
        <w:rPr>
          <w:rFonts w:ascii="Arial" w:hAnsi="Arial" w:cs="Arial"/>
          <w:b/>
          <w:bCs/>
        </w:rPr>
        <w:t>branding</w:t>
      </w:r>
      <w:r w:rsidR="00D176BC">
        <w:rPr>
          <w:rFonts w:ascii="Arial" w:hAnsi="Arial" w:cs="Arial"/>
        </w:rPr>
        <w:t xml:space="preserve"> for their banking success, while leveraging </w:t>
      </w:r>
      <w:r w:rsidR="00D176BC" w:rsidRPr="00BC63BF">
        <w:rPr>
          <w:rFonts w:ascii="Arial" w:hAnsi="Arial" w:cs="Arial"/>
          <w:b/>
          <w:bCs/>
        </w:rPr>
        <w:t>network effects</w:t>
      </w:r>
      <w:r w:rsidR="00D176BC">
        <w:rPr>
          <w:rFonts w:ascii="Arial" w:hAnsi="Arial" w:cs="Arial"/>
        </w:rPr>
        <w:t xml:space="preserve"> to better </w:t>
      </w:r>
      <w:r w:rsidR="00364BF0">
        <w:rPr>
          <w:rFonts w:ascii="Arial" w:hAnsi="Arial" w:cs="Arial"/>
        </w:rPr>
        <w:t>serve their customers</w:t>
      </w:r>
      <w:r w:rsidR="00380DA2">
        <w:rPr>
          <w:rFonts w:ascii="Arial" w:hAnsi="Arial" w:cs="Arial"/>
        </w:rPr>
        <w:t>.</w:t>
      </w:r>
    </w:p>
    <w:p w14:paraId="19CEC606" w14:textId="77777777" w:rsidR="003B5ABB" w:rsidRPr="0086248F" w:rsidRDefault="003B5ABB" w:rsidP="00474A3E">
      <w:pPr>
        <w:spacing w:line="360" w:lineRule="auto"/>
        <w:rPr>
          <w:rFonts w:ascii="Arial" w:hAnsi="Arial" w:cs="Arial"/>
        </w:rPr>
      </w:pPr>
    </w:p>
    <w:p w14:paraId="27778AB5" w14:textId="401B220B" w:rsidR="002E03CE" w:rsidRPr="0086248F" w:rsidRDefault="00BC63BF" w:rsidP="00896CF5">
      <w:pPr>
        <w:pStyle w:val="Heading3"/>
      </w:pPr>
      <w:r>
        <w:t xml:space="preserve">A review of </w:t>
      </w:r>
      <w:r w:rsidR="002E03CE" w:rsidRPr="0086248F">
        <w:t>Takealot</w:t>
      </w:r>
      <w:r w:rsidR="00445741">
        <w:t>’s use of</w:t>
      </w:r>
      <w:r w:rsidR="003B5ABB" w:rsidRPr="0086248F">
        <w:t xml:space="preserve"> </w:t>
      </w:r>
      <w:r>
        <w:t>t</w:t>
      </w:r>
      <w:r w:rsidR="003B5ABB" w:rsidRPr="0086248F">
        <w:t>echnology as a</w:t>
      </w:r>
      <w:r w:rsidR="00A250C4">
        <w:t xml:space="preserve"> strategic </w:t>
      </w:r>
      <w:r w:rsidR="003B5ABB" w:rsidRPr="0086248F">
        <w:t>enabler</w:t>
      </w:r>
      <w:r w:rsidR="00445741">
        <w:t>, and</w:t>
      </w:r>
      <w:r w:rsidR="00445741" w:rsidRPr="00445741">
        <w:t xml:space="preserve"> </w:t>
      </w:r>
      <w:r>
        <w:t>c</w:t>
      </w:r>
      <w:r w:rsidR="00445741" w:rsidRPr="0086248F">
        <w:t>ompetitive advantage</w:t>
      </w:r>
    </w:p>
    <w:p w14:paraId="5CBACD4D" w14:textId="77777777" w:rsidR="003B5ABB" w:rsidRPr="0086248F" w:rsidRDefault="003B5ABB" w:rsidP="00474A3E">
      <w:pPr>
        <w:spacing w:line="360" w:lineRule="auto"/>
        <w:rPr>
          <w:rFonts w:ascii="Arial" w:hAnsi="Arial" w:cs="Arial"/>
        </w:rPr>
      </w:pPr>
    </w:p>
    <w:p w14:paraId="15ABE73D" w14:textId="77777777" w:rsidR="00E85780" w:rsidRPr="00C437EA" w:rsidRDefault="00E85780" w:rsidP="00C437EA">
      <w:pPr>
        <w:pStyle w:val="Heading4"/>
        <w:rPr>
          <w:i w:val="0"/>
          <w:iCs w:val="0"/>
        </w:rPr>
      </w:pPr>
      <w:r w:rsidRPr="00C437EA">
        <w:rPr>
          <w:i w:val="0"/>
          <w:iCs w:val="0"/>
        </w:rPr>
        <w:t>Technology as a strategic enabler</w:t>
      </w:r>
    </w:p>
    <w:p w14:paraId="7AB4C884" w14:textId="77777777" w:rsidR="00E85780" w:rsidRDefault="00E85780" w:rsidP="00474A3E">
      <w:pPr>
        <w:spacing w:line="360" w:lineRule="auto"/>
        <w:rPr>
          <w:rFonts w:ascii="Arial" w:hAnsi="Arial" w:cs="Arial"/>
        </w:rPr>
      </w:pPr>
    </w:p>
    <w:p w14:paraId="3E33986C" w14:textId="5F1D824F" w:rsidR="003B5ABB" w:rsidRPr="00C437EA" w:rsidRDefault="00E85780" w:rsidP="00C437EA">
      <w:pPr>
        <w:pStyle w:val="Heading4"/>
        <w:rPr>
          <w:i w:val="0"/>
          <w:iCs w:val="0"/>
        </w:rPr>
      </w:pPr>
      <w:r w:rsidRPr="00C437EA">
        <w:rPr>
          <w:i w:val="0"/>
          <w:iCs w:val="0"/>
        </w:rPr>
        <w:t xml:space="preserve">Competitive </w:t>
      </w:r>
      <w:r w:rsidR="00C437EA" w:rsidRPr="00C437EA">
        <w:rPr>
          <w:i w:val="0"/>
          <w:iCs w:val="0"/>
        </w:rPr>
        <w:t>A</w:t>
      </w:r>
      <w:r w:rsidRPr="00C437EA">
        <w:rPr>
          <w:i w:val="0"/>
          <w:iCs w:val="0"/>
        </w:rPr>
        <w:t xml:space="preserve">dvantage </w:t>
      </w:r>
    </w:p>
    <w:p w14:paraId="2055620A" w14:textId="77777777" w:rsidR="00E85780" w:rsidRPr="0086248F" w:rsidRDefault="00E85780" w:rsidP="00474A3E">
      <w:pPr>
        <w:spacing w:line="360" w:lineRule="auto"/>
        <w:rPr>
          <w:rFonts w:ascii="Arial" w:hAnsi="Arial" w:cs="Arial"/>
        </w:rPr>
      </w:pPr>
    </w:p>
    <w:p w14:paraId="6C3E2FA1" w14:textId="21A2B275" w:rsidR="00FF7CB9" w:rsidRPr="0086248F" w:rsidRDefault="00BC63BF" w:rsidP="00896CF5">
      <w:pPr>
        <w:pStyle w:val="Heading3"/>
      </w:pPr>
      <w:r>
        <w:t xml:space="preserve">A review of </w:t>
      </w:r>
      <w:r w:rsidR="00364BF0">
        <w:t>Capitec</w:t>
      </w:r>
      <w:r w:rsidR="00445741">
        <w:t>’s use of</w:t>
      </w:r>
      <w:r w:rsidR="00062B8A" w:rsidRPr="0086248F">
        <w:t xml:space="preserve"> Branding, </w:t>
      </w:r>
      <w:r w:rsidR="00445741">
        <w:t xml:space="preserve">and </w:t>
      </w:r>
      <w:r w:rsidR="00062B8A" w:rsidRPr="0086248F">
        <w:t>Network effects</w:t>
      </w:r>
    </w:p>
    <w:p w14:paraId="446EF798" w14:textId="77777777" w:rsidR="00913762" w:rsidRDefault="00913762" w:rsidP="00474A3E">
      <w:pPr>
        <w:spacing w:line="360" w:lineRule="auto"/>
        <w:rPr>
          <w:rFonts w:ascii="Arial" w:hAnsi="Arial" w:cs="Arial"/>
        </w:rPr>
      </w:pPr>
    </w:p>
    <w:p w14:paraId="326A7460" w14:textId="0B7EB07D" w:rsidR="00D83E6F" w:rsidRPr="00D83E6F" w:rsidRDefault="00D83E6F" w:rsidP="00D83E6F">
      <w:pPr>
        <w:pStyle w:val="Heading4"/>
        <w:rPr>
          <w:i w:val="0"/>
          <w:iCs w:val="0"/>
        </w:rPr>
      </w:pPr>
      <w:r w:rsidRPr="00D83E6F">
        <w:rPr>
          <w:i w:val="0"/>
          <w:iCs w:val="0"/>
        </w:rPr>
        <w:t>Branding</w:t>
      </w:r>
    </w:p>
    <w:p w14:paraId="7D7B85F6" w14:textId="77777777" w:rsidR="00D83E6F" w:rsidRDefault="00D83E6F" w:rsidP="00474A3E">
      <w:pPr>
        <w:spacing w:line="360" w:lineRule="auto"/>
        <w:rPr>
          <w:rFonts w:ascii="Arial" w:hAnsi="Arial" w:cs="Arial"/>
        </w:rPr>
      </w:pPr>
    </w:p>
    <w:p w14:paraId="561A9EB3" w14:textId="465F97B3" w:rsidR="00D83E6F" w:rsidRPr="00D83E6F" w:rsidRDefault="00D83E6F" w:rsidP="00D83E6F">
      <w:pPr>
        <w:pStyle w:val="Heading4"/>
        <w:rPr>
          <w:i w:val="0"/>
          <w:iCs w:val="0"/>
        </w:rPr>
      </w:pPr>
      <w:r w:rsidRPr="00D83E6F">
        <w:rPr>
          <w:i w:val="0"/>
          <w:iCs w:val="0"/>
        </w:rPr>
        <w:t>Network Effects</w:t>
      </w:r>
    </w:p>
    <w:p w14:paraId="30534947" w14:textId="77777777" w:rsidR="00913762" w:rsidRPr="0086248F" w:rsidRDefault="00913762" w:rsidP="00474A3E">
      <w:pPr>
        <w:spacing w:line="360" w:lineRule="auto"/>
        <w:rPr>
          <w:rFonts w:ascii="Arial" w:hAnsi="Arial" w:cs="Arial"/>
        </w:rPr>
      </w:pPr>
    </w:p>
    <w:p w14:paraId="55034CD5" w14:textId="4EA7EC18" w:rsidR="00913762" w:rsidRPr="0086248F" w:rsidRDefault="00913762" w:rsidP="00896CF5">
      <w:pPr>
        <w:pStyle w:val="Heading3"/>
      </w:pPr>
      <w:r w:rsidRPr="0086248F">
        <w:t>Reflection</w:t>
      </w:r>
    </w:p>
    <w:p w14:paraId="2FCE591D" w14:textId="77777777" w:rsidR="00913762" w:rsidRPr="0086248F" w:rsidRDefault="00913762" w:rsidP="00474A3E">
      <w:pPr>
        <w:spacing w:line="360" w:lineRule="auto"/>
        <w:rPr>
          <w:rFonts w:ascii="Arial" w:hAnsi="Arial" w:cs="Arial"/>
        </w:rPr>
      </w:pPr>
    </w:p>
    <w:p w14:paraId="44DB66EB" w14:textId="77777777" w:rsidR="00913762" w:rsidRDefault="00913762" w:rsidP="00474A3E">
      <w:pPr>
        <w:spacing w:line="360" w:lineRule="auto"/>
        <w:rPr>
          <w:rFonts w:ascii="Arial" w:hAnsi="Arial" w:cs="Arial"/>
        </w:rPr>
      </w:pPr>
    </w:p>
    <w:p w14:paraId="0974D1DC" w14:textId="77777777" w:rsidR="00D25A7E" w:rsidRDefault="00D25A7E" w:rsidP="00474A3E">
      <w:pPr>
        <w:spacing w:line="360" w:lineRule="auto"/>
        <w:rPr>
          <w:rFonts w:ascii="Arial" w:hAnsi="Arial" w:cs="Arial"/>
        </w:rPr>
      </w:pPr>
    </w:p>
    <w:p w14:paraId="5F254FAD" w14:textId="77777777" w:rsidR="00D25A7E" w:rsidRDefault="00D25A7E" w:rsidP="00474A3E">
      <w:pPr>
        <w:spacing w:line="360" w:lineRule="auto"/>
        <w:rPr>
          <w:rFonts w:ascii="Arial" w:hAnsi="Arial" w:cs="Arial"/>
        </w:rPr>
      </w:pPr>
    </w:p>
    <w:p w14:paraId="6F49CC8A" w14:textId="77777777" w:rsidR="00D25A7E" w:rsidRDefault="00D25A7E" w:rsidP="00474A3E">
      <w:pPr>
        <w:spacing w:line="360" w:lineRule="auto"/>
        <w:rPr>
          <w:rFonts w:ascii="Arial" w:hAnsi="Arial" w:cs="Arial"/>
        </w:rPr>
      </w:pPr>
    </w:p>
    <w:p w14:paraId="054FC73C" w14:textId="77777777" w:rsidR="00D25A7E" w:rsidRDefault="00D25A7E" w:rsidP="00474A3E">
      <w:pPr>
        <w:spacing w:line="360" w:lineRule="auto"/>
        <w:rPr>
          <w:rFonts w:ascii="Arial" w:hAnsi="Arial" w:cs="Arial"/>
        </w:rPr>
      </w:pPr>
    </w:p>
    <w:p w14:paraId="338AE996" w14:textId="77777777" w:rsidR="00D25A7E" w:rsidRDefault="00D25A7E" w:rsidP="00474A3E">
      <w:pPr>
        <w:spacing w:line="360" w:lineRule="auto"/>
        <w:rPr>
          <w:rFonts w:ascii="Arial" w:hAnsi="Arial" w:cs="Arial"/>
        </w:rPr>
      </w:pPr>
    </w:p>
    <w:p w14:paraId="1299C243" w14:textId="77777777" w:rsidR="00D25A7E" w:rsidRDefault="00D25A7E" w:rsidP="00474A3E">
      <w:pPr>
        <w:spacing w:line="360" w:lineRule="auto"/>
        <w:rPr>
          <w:rFonts w:ascii="Arial" w:hAnsi="Arial" w:cs="Arial"/>
        </w:rPr>
      </w:pPr>
    </w:p>
    <w:p w14:paraId="2EF1A44A" w14:textId="77777777" w:rsidR="00D25A7E" w:rsidRDefault="00D25A7E" w:rsidP="00474A3E">
      <w:pPr>
        <w:spacing w:line="360" w:lineRule="auto"/>
        <w:rPr>
          <w:rFonts w:ascii="Arial" w:hAnsi="Arial" w:cs="Arial"/>
        </w:rPr>
      </w:pPr>
    </w:p>
    <w:p w14:paraId="1CA4D1C3" w14:textId="77777777" w:rsidR="00D25A7E" w:rsidRDefault="00D25A7E" w:rsidP="00474A3E">
      <w:pPr>
        <w:spacing w:line="360" w:lineRule="auto"/>
        <w:rPr>
          <w:rFonts w:ascii="Arial" w:hAnsi="Arial" w:cs="Arial"/>
        </w:rPr>
      </w:pPr>
    </w:p>
    <w:p w14:paraId="50ED9D9C" w14:textId="77777777" w:rsidR="00D25A7E" w:rsidRDefault="00D25A7E" w:rsidP="00474A3E">
      <w:pPr>
        <w:spacing w:line="360" w:lineRule="auto"/>
        <w:rPr>
          <w:rFonts w:ascii="Arial" w:hAnsi="Arial" w:cs="Arial"/>
        </w:rPr>
      </w:pPr>
    </w:p>
    <w:p w14:paraId="729847AC" w14:textId="77777777" w:rsidR="00D25A7E" w:rsidRPr="0086248F" w:rsidRDefault="00D25A7E" w:rsidP="00474A3E">
      <w:pPr>
        <w:spacing w:line="360" w:lineRule="auto"/>
        <w:rPr>
          <w:rFonts w:ascii="Arial" w:hAnsi="Arial" w:cs="Arial"/>
        </w:rPr>
      </w:pPr>
    </w:p>
    <w:p w14:paraId="434604EB" w14:textId="2EDD5E51" w:rsidR="00913762" w:rsidRDefault="00913762" w:rsidP="00A372EE">
      <w:pPr>
        <w:pStyle w:val="Heading3"/>
      </w:pPr>
      <w:r w:rsidRPr="0086248F">
        <w:t>References</w:t>
      </w:r>
      <w:r w:rsidR="006E7001">
        <w:t>:</w:t>
      </w:r>
    </w:p>
    <w:p w14:paraId="052A16AA" w14:textId="77777777" w:rsidR="006E7001" w:rsidRDefault="006E7001" w:rsidP="00474A3E">
      <w:pPr>
        <w:spacing w:line="360" w:lineRule="auto"/>
        <w:rPr>
          <w:rFonts w:ascii="Arial" w:hAnsi="Arial" w:cs="Arial"/>
        </w:rPr>
      </w:pPr>
    </w:p>
    <w:p w14:paraId="3E32A09D" w14:textId="248D1502" w:rsidR="006E7001" w:rsidRPr="0086248F" w:rsidRDefault="006E7001" w:rsidP="00474A3E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TakeAlot</w:t>
      </w:r>
      <w:proofErr w:type="spellEnd"/>
      <w:r>
        <w:rPr>
          <w:rFonts w:ascii="Arial" w:hAnsi="Arial" w:cs="Arial"/>
        </w:rPr>
        <w:t xml:space="preserve"> references</w:t>
      </w:r>
    </w:p>
    <w:p w14:paraId="6F577127" w14:textId="3F68B57F" w:rsidR="00FF7CB9" w:rsidRDefault="006E7001" w:rsidP="00474A3E">
      <w:pPr>
        <w:spacing w:line="360" w:lineRule="auto"/>
        <w:rPr>
          <w:rFonts w:ascii="Arial" w:hAnsi="Arial" w:cs="Arial"/>
        </w:rPr>
      </w:pPr>
      <w:hyperlink r:id="rId5" w:history="1">
        <w:r w:rsidRPr="00F87391">
          <w:rPr>
            <w:rStyle w:val="Hyperlink"/>
            <w:rFonts w:ascii="Arial" w:hAnsi="Arial" w:cs="Arial"/>
          </w:rPr>
          <w:t>https://mybroadband.co.z</w:t>
        </w:r>
        <w:r w:rsidRPr="00F87391">
          <w:rPr>
            <w:rStyle w:val="Hyperlink"/>
            <w:rFonts w:ascii="Arial" w:hAnsi="Arial" w:cs="Arial"/>
          </w:rPr>
          <w:t>a</w:t>
        </w:r>
        <w:r w:rsidRPr="00F87391">
          <w:rPr>
            <w:rStyle w:val="Hyperlink"/>
            <w:rFonts w:ascii="Arial" w:hAnsi="Arial" w:cs="Arial"/>
          </w:rPr>
          <w:t>/news/business/520989-how-takealot-revolutionised-online-shopping-in-south-africa.html</w:t>
        </w:r>
      </w:hyperlink>
    </w:p>
    <w:p w14:paraId="71ECB569" w14:textId="77777777" w:rsidR="006E7001" w:rsidRDefault="006E7001" w:rsidP="00474A3E">
      <w:pPr>
        <w:spacing w:line="360" w:lineRule="auto"/>
        <w:rPr>
          <w:rFonts w:ascii="Arial" w:hAnsi="Arial" w:cs="Arial"/>
        </w:rPr>
      </w:pPr>
    </w:p>
    <w:p w14:paraId="676C8783" w14:textId="77777777" w:rsidR="00BF3FDA" w:rsidRDefault="00BF3FDA" w:rsidP="00474A3E">
      <w:pPr>
        <w:spacing w:line="360" w:lineRule="auto"/>
        <w:rPr>
          <w:rFonts w:ascii="Arial" w:hAnsi="Arial" w:cs="Arial"/>
        </w:rPr>
      </w:pPr>
    </w:p>
    <w:p w14:paraId="3007E41D" w14:textId="77777777" w:rsidR="006E7001" w:rsidRDefault="006E7001" w:rsidP="00474A3E">
      <w:pPr>
        <w:spacing w:line="360" w:lineRule="auto"/>
        <w:rPr>
          <w:rFonts w:ascii="Arial" w:hAnsi="Arial" w:cs="Arial"/>
        </w:rPr>
      </w:pPr>
    </w:p>
    <w:p w14:paraId="2346A2CF" w14:textId="2DFCE4F2" w:rsidR="006E7001" w:rsidRDefault="00BF3FDA" w:rsidP="00474A3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Capitec</w:t>
      </w:r>
      <w:r w:rsidR="006E7001">
        <w:rPr>
          <w:rFonts w:ascii="Arial" w:hAnsi="Arial" w:cs="Arial"/>
        </w:rPr>
        <w:t xml:space="preserve"> References</w:t>
      </w:r>
    </w:p>
    <w:p w14:paraId="3038618C" w14:textId="25631473" w:rsidR="00BF3FDA" w:rsidRDefault="00BF3FDA" w:rsidP="00474A3E">
      <w:pPr>
        <w:spacing w:line="360" w:lineRule="auto"/>
        <w:rPr>
          <w:rFonts w:ascii="Arial" w:hAnsi="Arial" w:cs="Arial"/>
        </w:rPr>
      </w:pPr>
      <w:hyperlink r:id="rId6" w:history="1">
        <w:r w:rsidRPr="00F87391">
          <w:rPr>
            <w:rStyle w:val="Hyperlink"/>
            <w:rFonts w:ascii="Arial" w:hAnsi="Arial" w:cs="Arial"/>
          </w:rPr>
          <w:t>https://www.allangray.co.za/latest-insights/companies/capitec-the-way-to-build-a-bank/</w:t>
        </w:r>
      </w:hyperlink>
    </w:p>
    <w:p w14:paraId="2EE7590F" w14:textId="77777777" w:rsidR="00BF3FDA" w:rsidRDefault="00BF3FDA" w:rsidP="00474A3E">
      <w:pPr>
        <w:spacing w:line="360" w:lineRule="auto"/>
        <w:rPr>
          <w:rFonts w:ascii="Arial" w:hAnsi="Arial" w:cs="Arial"/>
        </w:rPr>
      </w:pPr>
    </w:p>
    <w:p w14:paraId="538199D5" w14:textId="77777777" w:rsidR="006E7001" w:rsidRPr="0086248F" w:rsidRDefault="006E7001" w:rsidP="00474A3E">
      <w:pPr>
        <w:spacing w:line="360" w:lineRule="auto"/>
        <w:rPr>
          <w:rFonts w:ascii="Arial" w:hAnsi="Arial" w:cs="Arial"/>
        </w:rPr>
      </w:pPr>
    </w:p>
    <w:p w14:paraId="018C13B7" w14:textId="77777777" w:rsidR="00FF7CB9" w:rsidRPr="0086248F" w:rsidRDefault="00FF7CB9" w:rsidP="00474A3E">
      <w:pPr>
        <w:spacing w:line="360" w:lineRule="auto"/>
        <w:rPr>
          <w:rFonts w:ascii="Arial" w:hAnsi="Arial" w:cs="Arial"/>
        </w:rPr>
      </w:pPr>
    </w:p>
    <w:p w14:paraId="3A8EE01E" w14:textId="77777777" w:rsidR="00FF7CB9" w:rsidRPr="0086248F" w:rsidRDefault="00FF7CB9" w:rsidP="00474A3E">
      <w:pPr>
        <w:spacing w:line="360" w:lineRule="auto"/>
        <w:rPr>
          <w:rFonts w:ascii="Arial" w:hAnsi="Arial" w:cs="Arial"/>
        </w:rPr>
      </w:pPr>
    </w:p>
    <w:p w14:paraId="19D7738A" w14:textId="77777777" w:rsidR="00FF7CB9" w:rsidRPr="0086248F" w:rsidRDefault="00FF7CB9" w:rsidP="00474A3E">
      <w:pPr>
        <w:spacing w:line="360" w:lineRule="auto"/>
        <w:rPr>
          <w:rFonts w:ascii="Arial" w:hAnsi="Arial" w:cs="Arial"/>
        </w:rPr>
      </w:pPr>
    </w:p>
    <w:p w14:paraId="15A8CD15" w14:textId="77777777" w:rsidR="00FF7CB9" w:rsidRPr="0086248F" w:rsidRDefault="00FF7CB9" w:rsidP="00474A3E">
      <w:pPr>
        <w:spacing w:line="360" w:lineRule="auto"/>
        <w:rPr>
          <w:rFonts w:ascii="Arial" w:hAnsi="Arial" w:cs="Arial"/>
        </w:rPr>
      </w:pPr>
    </w:p>
    <w:sectPr w:rsidR="00FF7CB9" w:rsidRPr="0086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B075F"/>
    <w:multiLevelType w:val="hybridMultilevel"/>
    <w:tmpl w:val="4982506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05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27"/>
    <w:rsid w:val="00062B8A"/>
    <w:rsid w:val="001108E4"/>
    <w:rsid w:val="00265B2B"/>
    <w:rsid w:val="002E03CE"/>
    <w:rsid w:val="00356041"/>
    <w:rsid w:val="00364BF0"/>
    <w:rsid w:val="00380DA2"/>
    <w:rsid w:val="00380F27"/>
    <w:rsid w:val="003B3FF4"/>
    <w:rsid w:val="003B5ABB"/>
    <w:rsid w:val="003C043F"/>
    <w:rsid w:val="00445741"/>
    <w:rsid w:val="00474A3E"/>
    <w:rsid w:val="005C4349"/>
    <w:rsid w:val="006E7001"/>
    <w:rsid w:val="0076607A"/>
    <w:rsid w:val="007B3AE6"/>
    <w:rsid w:val="00832906"/>
    <w:rsid w:val="0086248F"/>
    <w:rsid w:val="00896CF5"/>
    <w:rsid w:val="009115FA"/>
    <w:rsid w:val="00913762"/>
    <w:rsid w:val="00930F3D"/>
    <w:rsid w:val="00A250C4"/>
    <w:rsid w:val="00A372EE"/>
    <w:rsid w:val="00AB6EE8"/>
    <w:rsid w:val="00AF4FB4"/>
    <w:rsid w:val="00B67C29"/>
    <w:rsid w:val="00BC63BF"/>
    <w:rsid w:val="00BD4B54"/>
    <w:rsid w:val="00BE2DF8"/>
    <w:rsid w:val="00BF3FDA"/>
    <w:rsid w:val="00C437EA"/>
    <w:rsid w:val="00D176BC"/>
    <w:rsid w:val="00D2246B"/>
    <w:rsid w:val="00D25A7E"/>
    <w:rsid w:val="00D83E6F"/>
    <w:rsid w:val="00E85780"/>
    <w:rsid w:val="00E97D5E"/>
    <w:rsid w:val="00FA6AA2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D291"/>
  <w15:chartTrackingRefBased/>
  <w15:docId w15:val="{E688E487-B6E3-4A2B-A6B6-6AC1AC39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F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F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F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F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0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F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F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F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F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0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0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60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langray.co.za/latest-insights/companies/capitec-the-way-to-build-a-bank/" TargetMode="External"/><Relationship Id="rId5" Type="http://schemas.openxmlformats.org/officeDocument/2006/relationships/hyperlink" Target="https://mybroadband.co.za/news/business/520989-how-takealot-revolutionised-online-shopping-in-south-afric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NMMU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Maswanganyi, Nsovo, (Mr) (s224788213)</dc:creator>
  <cp:keywords/>
  <dc:description/>
  <cp:lastModifiedBy>Maswanganyi, Nsovo, (Mr) (s224788213)</cp:lastModifiedBy>
  <cp:revision>1</cp:revision>
  <dcterms:created xsi:type="dcterms:W3CDTF">2026-05-28T10:19:00Z</dcterms:created>
  <dcterms:modified xsi:type="dcterms:W3CDTF">2026-05-28T13:06:00Z</dcterms:modified>
</cp:coreProperties>
</file>