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DBAF" w14:textId="77777777" w:rsidR="00410362" w:rsidRDefault="00410362"/>
    <w:sectPr w:rsidR="0041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DB"/>
    <w:rsid w:val="00410362"/>
    <w:rsid w:val="0041784F"/>
    <w:rsid w:val="005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66C7"/>
  <w15:chartTrackingRefBased/>
  <w15:docId w15:val="{8A67DA3A-55C7-4D56-9F91-7141CFD4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Kayiwa Rahim</dc:creator>
  <cp:keywords/>
  <dc:description/>
  <cp:lastModifiedBy>Kayiwa Rahim</cp:lastModifiedBy>
  <cp:revision>1</cp:revision>
  <cp:lastPrinted>2024-07-16T11:23:00Z</cp:lastPrinted>
  <dcterms:created xsi:type="dcterms:W3CDTF">2024-07-16T11:22:00Z</dcterms:created>
  <dcterms:modified xsi:type="dcterms:W3CDTF">2024-07-16T11:24:00Z</dcterms:modified>
</cp:coreProperties>
</file>