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HADILAO ONLINE</w:t>
      </w:r>
    </w:p>
    <w:p>
      <w:pPr>
        <w:pStyle w:val="Heading1"/>
        <w:jc w:val="center"/>
      </w:pPr>
      <w:r>
        <w:t>Software Design Specification (Enterprise)</w:t>
      </w:r>
    </w:p>
    <w:p>
      <w:pPr>
        <w:pStyle w:val="Heading2"/>
        <w:jc w:val="center"/>
      </w:pPr>
      <w:r>
        <w:t>Spec v3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7F7F7"/>
          </w:tcPr>
          <w:p>
            <w:pPr>
              <w:spacing w:after="4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v3.0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after="40"/>
            </w:pPr>
            <w:r>
              <w:rPr>
                <w:sz w:val="20"/>
              </w:rPr>
              <w:t>Date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05 Feb 2026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after="40"/>
            </w:pPr>
            <w:r>
              <w:rPr>
                <w:sz w:val="20"/>
              </w:rPr>
              <w:t>Owner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Team Hadilao Online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after="40"/>
            </w:pPr>
            <w:r>
              <w:rPr>
                <w:sz w:val="20"/>
              </w:rPr>
              <w:t>Scope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Design + vận hành (Ops) + chuẩn enterprise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after="40"/>
            </w:pPr>
            <w:r>
              <w:rPr>
                <w:sz w:val="20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Node.js + Express + TypeScript (Clean Architecture)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after="40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React + Vite + shadcn/ui + Tailwind CSS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after="40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MySQL (canonical schema: scripts/full_schema.sql)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after="40"/>
            </w:pPr>
            <w:r>
              <w:rPr>
                <w:sz w:val="20"/>
              </w:rPr>
              <w:t>Payments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VNPay integration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E8F4FF"/>
            <w:vAlign w:val="top"/>
          </w:tcPr>
          <w:p>
            <w:r>
              <w:rPr>
                <w:b/>
                <w:sz w:val="22"/>
              </w:rPr>
              <w:t>Mục tiêu của Spec v3</w:t>
              <w:br/>
            </w:r>
            <w:r>
              <w:t>Tài liệu này là “single source of truth” cho thiết kế hệ thống + cách vận hành. Nó cố tình ngắn gọn, tập trung vào quyết định kiến trúc, hợp đồng API, dữ liệu lõi, vận hành và governance.</w:t>
            </w:r>
          </w:p>
        </w:tc>
      </w:tr>
    </w:tbl>
    <w:p/>
    <w:p>
      <w:r>
        <w:br w:type="page"/>
      </w:r>
    </w:p>
    <w:p>
      <w:pPr>
        <w:pStyle w:val="Heading1"/>
      </w:pPr>
      <w:r>
        <w:t>1. Tổng quan (Executive Summary)</w:t>
      </w:r>
    </w:p>
    <w:p>
      <w:r>
        <w:t>Hadilao Online là hệ thống phục vụ đặt bàn, quản lý phiên ngồi bàn (table session), đặt món theo bàn (cart → order), theo dõi trạng thái đơn và thanh toán (VNPay).</w:t>
      </w:r>
    </w:p>
    <w:p>
      <w:r>
        <w:t>Thiết kế ưu tiên: tách lớp (Clean Architecture), API rõ ràng, dữ liệu canonical, vận hành có kiểm soát (drift detection, seed, audit trail cho order status).</w:t>
      </w:r>
    </w:p>
    <w:p>
      <w:pPr>
        <w:pStyle w:val="Heading1"/>
      </w:pPr>
      <w:r>
        <w:t>2. Phạm vi &amp; giả định</w:t>
      </w:r>
    </w:p>
    <w:p>
      <w:pPr>
        <w:pStyle w:val="Heading2"/>
      </w:pPr>
      <w:r>
        <w:t>In-scope:</w:t>
      </w:r>
    </w:p>
    <w:p>
      <w:pPr>
        <w:pStyle w:val="ListBullet"/>
      </w:pPr>
      <w:r>
        <w:t>Catalog menu (category, menu item, combo set, meat profile)</w:t>
      </w:r>
    </w:p>
    <w:p>
      <w:pPr>
        <w:pStyle w:val="ListBullet"/>
      </w:pPr>
      <w:r>
        <w:t>Table discovery &amp; grouping theo khu/vị trí (direction/area) và quản lý session (open/close)</w:t>
      </w:r>
    </w:p>
    <w:p>
      <w:pPr>
        <w:pStyle w:val="ListBullet"/>
      </w:pPr>
      <w:r>
        <w:t>Reservation lifecycle: create → get → cancel / check-in / no-show</w:t>
      </w:r>
    </w:p>
    <w:p>
      <w:pPr>
        <w:pStyle w:val="ListBullet"/>
      </w:pPr>
      <w:r>
        <w:t>Cart theo session, add/remove item, tạo order từ cart</w:t>
      </w:r>
    </w:p>
    <w:p>
      <w:pPr>
        <w:pStyle w:val="ListBullet"/>
      </w:pPr>
      <w:r>
        <w:t>Order status lifecycle + admin update status, status history/audit</w:t>
      </w:r>
    </w:p>
    <w:p>
      <w:pPr>
        <w:pStyle w:val="ListBullet"/>
      </w:pPr>
      <w:r>
        <w:t>VNPay: create payment, IPN, return, logging giao dịch</w:t>
      </w:r>
    </w:p>
    <w:p>
      <w:pPr>
        <w:pStyle w:val="Heading2"/>
      </w:pPr>
      <w:r>
        <w:t>Out-of-scope (chưa implement hoặc để P2+):</w:t>
      </w:r>
    </w:p>
    <w:p>
      <w:pPr>
        <w:pStyle w:val="ListBullet"/>
      </w:pPr>
      <w:r>
        <w:t>Tài khoản khách hàng đầy đủ (signup/login), loyalty/rank đầy đủ</w:t>
      </w:r>
    </w:p>
    <w:p>
      <w:pPr>
        <w:pStyle w:val="ListBullet"/>
      </w:pPr>
      <w:r>
        <w:t>Inventory/stock realtime &amp; hold/release</w:t>
      </w:r>
    </w:p>
    <w:p>
      <w:pPr>
        <w:pStyle w:val="ListBullet"/>
      </w:pPr>
      <w:r>
        <w:t>Menu options/option groups (topping, size, add-on) đầy đủ</w:t>
      </w:r>
    </w:p>
    <w:p>
      <w:pPr>
        <w:pStyle w:val="ListBullet"/>
      </w:pPr>
      <w:r>
        <w:t>Promotion engine (special offers/rules), search synonyms</w:t>
      </w:r>
    </w:p>
    <w:p>
      <w:pPr>
        <w:pStyle w:val="ListBullet"/>
      </w:pPr>
      <w:r>
        <w:t>Backoffice UI hoàn chỉnh cho staff/kitchen</w:t>
      </w:r>
    </w:p>
    <w:p>
      <w:pPr>
        <w:pStyle w:val="Heading1"/>
      </w:pPr>
      <w:r>
        <w:t>3. Kiến trúc tổng thể</w:t>
      </w:r>
    </w:p>
    <w:p>
      <w:pPr>
        <w:pStyle w:val="Heading2"/>
      </w:pPr>
      <w:r>
        <w:t>3.1 System context</w:t>
      </w:r>
    </w:p>
    <w:p>
      <w:pPr>
        <w:pStyle w:val="CodeBlock"/>
      </w:pPr>
      <w:r>
        <w:t>[Web/Mobile FE (React/Vite)]  --&gt;  [API Gateway: Express API]  --&gt;  [MySQL]</w:t>
        <w:br/>
        <w:t xml:space="preserve">             |                                 |</w:t>
        <w:br/>
        <w:t xml:space="preserve">             |                                 +--&gt; [VNPay]</w:t>
        <w:br/>
        <w:t xml:space="preserve">             +--&gt; (Admin UI) ---------------&gt;  (Admin endpoints)</w:t>
        <w:br/>
      </w:r>
    </w:p>
    <w:p>
      <w:pPr>
        <w:pStyle w:val="Heading2"/>
      </w:pPr>
      <w:r>
        <w:t>3.2 Backend Architecture (Clean Architecture)</w:t>
      </w:r>
    </w:p>
    <w:p>
      <w:r>
        <w:t>API tuân theo Clean Architecture: Domain (entities/value objects) độc lập; Application (use-cases) điều phối nghiệp vụ; Infrastructure (MySQL, VNPay, config) triển khai chi tiết; Interface-adapters (HTTP controllers/routes) là lớp biên.</w:t>
      </w:r>
    </w:p>
    <w:p>
      <w:pPr>
        <w:pStyle w:val="Heading3"/>
      </w:pPr>
      <w:r>
        <w:t>Nguyên tắc phụ thuộc:</w:t>
      </w:r>
    </w:p>
    <w:p>
      <w:pPr>
        <w:pStyle w:val="ListBullet"/>
      </w:pPr>
      <w:r>
        <w:t>Domain không phụ thuộc bất kỳ framework nào.</w:t>
      </w:r>
    </w:p>
    <w:p>
      <w:pPr>
        <w:pStyle w:val="ListBullet"/>
      </w:pPr>
      <w:r>
        <w:t>Application phụ thuộc Domain + Ports (interfaces).</w:t>
      </w:r>
    </w:p>
    <w:p>
      <w:pPr>
        <w:pStyle w:val="ListBullet"/>
      </w:pPr>
      <w:r>
        <w:t>Infrastructure implement Ports (repositories/services).</w:t>
      </w:r>
    </w:p>
    <w:p>
      <w:pPr>
        <w:pStyle w:val="ListBullet"/>
      </w:pPr>
      <w:r>
        <w:t>HTTP layer gọi use-cases, không chứa SQL.</w:t>
      </w:r>
    </w:p>
    <w:p>
      <w:pPr>
        <w:pStyle w:val="Heading1"/>
      </w:pPr>
      <w:r>
        <w:t>4. Hợp đồng API &amp; conventions</w:t>
      </w:r>
    </w:p>
    <w:p>
      <w:pPr>
        <w:pStyle w:val="Heading2"/>
      </w:pPr>
      <w:r>
        <w:t>4.1 Base path &amp; versioning</w:t>
      </w:r>
    </w:p>
    <w:p>
      <w:pPr>
        <w:pStyle w:val="CodeBlock"/>
      </w:pPr>
      <w:r>
        <w:t>• Primary: /api/v1</w:t>
        <w:br/>
        <w:t>• Legacy alias: /api (mirror /api/v1)</w:t>
      </w:r>
    </w:p>
    <w:p>
      <w:pPr>
        <w:pStyle w:val="Heading2"/>
      </w:pPr>
      <w:r>
        <w:t>4.2 Input validation &amp; error semantics</w:t>
      </w:r>
    </w:p>
    <w:p>
      <w:r>
        <w:t>Validation hiện dùng Zod trong controller. Lỗi trả về theo HTTP status codes chuẩn: 400 (invalid input), 401 (unauthorized), 404 (not found), 409 (conflict), 500 (unexpected).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FF4CC"/>
            <w:vAlign w:val="top"/>
          </w:tcPr>
          <w:p>
            <w:r>
              <w:rPr>
                <w:b/>
                <w:sz w:val="22"/>
              </w:rPr>
              <w:t>Enterprise recommendation</w:t>
              <w:br/>
            </w:r>
            <w:r>
              <w:t>Chuẩn hoá response envelope: { requestId, success, data, error:{code,message,details} } và thống nhất error codes theo module (MENU_*, CART_*, ORDER_*, PAY_*).</w:t>
            </w:r>
          </w:p>
        </w:tc>
      </w:tr>
    </w:tbl>
    <w:p/>
    <w:p>
      <w:pPr>
        <w:pStyle w:val="Heading1"/>
      </w:pPr>
      <w:r>
        <w:t>5. Data model &amp; schema governance</w:t>
      </w:r>
    </w:p>
    <w:p>
      <w:pPr>
        <w:pStyle w:val="Heading2"/>
      </w:pPr>
      <w:r>
        <w:t>5.1 Canonical schema</w:t>
      </w:r>
    </w:p>
    <w:p>
      <w:r>
        <w:t>Nguồn canonical schema: scripts/full_schema.sql. DB được kiểm soát bằng cơ chế diff (pnpm db:diff) để phát hiện table dư hoặc DDL drift.</w:t>
      </w:r>
    </w:p>
    <w:p>
      <w:pPr>
        <w:pStyle w:val="Heading2"/>
      </w:pPr>
      <w:r>
        <w:t>5.2 DB drift hiện tại (theo log db:diff)</w:t>
      </w:r>
    </w:p>
    <w:p>
      <w:pPr>
        <w:pStyle w:val="ListBullet"/>
      </w:pPr>
      <w:r>
        <w:t>• Extra tables: branches, menu_item_option_groups, menu_item_stock, menu_option_groups, menu_options, search_synonyms, special_offer_rules, stock_holds</w:t>
      </w:r>
    </w:p>
    <w:p>
      <w:pPr>
        <w:pStyle w:val="ListBullet"/>
      </w:pPr>
      <w:r>
        <w:t>• DDL drift: restaurant_tables, menu_items, combo_sets, table_sessions, table_reservations, carts, orders, cart_items, order_items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E8F4FF"/>
            <w:vAlign w:val="top"/>
          </w:tcPr>
          <w:p>
            <w:r>
              <w:rPr>
                <w:b/>
                <w:sz w:val="22"/>
              </w:rPr>
              <w:t>Cách xử lý drift (khuyến nghị chuẩn enterprise)</w:t>
              <w:br/>
            </w:r>
            <w:r>
              <w:t>Chọn 1 trong 2 hướng (không trộn):</w:t>
              <w:br/>
              <w:t>A) “DB = source of truth”: cập nhật scripts/full_schema.sql theo DB hiện tại và commit.</w:t>
              <w:br/>
              <w:t>B) “Canonical = source of truth”: generate migration scripts để đưa DB về đúng canonical.</w:t>
              <w:br/>
              <w:br/>
              <w:t>Quy tắc: mọi thay đổi schema phải đi qua migration + cập nhật canonical + chạy db:diff trong CI.</w:t>
            </w:r>
          </w:p>
        </w:tc>
      </w:tr>
    </w:tbl>
    <w:p/>
    <w:p>
      <w:pPr>
        <w:pStyle w:val="Heading2"/>
      </w:pPr>
      <w:r>
        <w:t>5.3 Core tables (lõi vận hành)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t>Table</w:t>
            </w:r>
          </w:p>
        </w:tc>
        <w:tc>
          <w:tcPr>
            <w:tcW w:type="dxa" w:w="4986"/>
            <w:shd w:val="clear" w:color="auto" w:fill="D9E1F2"/>
          </w:tcPr>
          <w:p>
            <w:r>
              <w:t>Purpose</w:t>
            </w:r>
          </w:p>
        </w:tc>
      </w:tr>
      <w:tr>
        <w:tc>
          <w:tcPr>
            <w:tcW w:type="dxa" w:w="4986"/>
          </w:tcPr>
          <w:p>
            <w:r>
              <w:t>restaurant_tables</w:t>
            </w:r>
          </w:p>
        </w:tc>
        <w:tc>
          <w:tcPr>
            <w:tcW w:type="dxa" w:w="4986"/>
          </w:tcPr>
          <w:p>
            <w:r>
              <w:t>Danh sách bàn, mapping khu/vị trí (direction_id)</w:t>
            </w:r>
          </w:p>
        </w:tc>
      </w:tr>
      <w:tr>
        <w:tc>
          <w:tcPr>
            <w:tcW w:type="dxa" w:w="4986"/>
          </w:tcPr>
          <w:p>
            <w:r>
              <w:t>table_sessions</w:t>
            </w:r>
          </w:p>
        </w:tc>
        <w:tc>
          <w:tcPr>
            <w:tcW w:type="dxa" w:w="4986"/>
          </w:tcPr>
          <w:p>
            <w:r>
              <w:t>Phiên ngồi bàn (open/close), session key</w:t>
            </w:r>
          </w:p>
        </w:tc>
      </w:tr>
      <w:tr>
        <w:tc>
          <w:tcPr>
            <w:tcW w:type="dxa" w:w="4986"/>
          </w:tcPr>
          <w:p>
            <w:r>
              <w:t>table_reservations</w:t>
            </w:r>
          </w:p>
        </w:tc>
        <w:tc>
          <w:tcPr>
            <w:tcW w:type="dxa" w:w="4986"/>
          </w:tcPr>
          <w:p>
            <w:r>
              <w:t>Đặt bàn, reservation code + trạng thái</w:t>
            </w:r>
          </w:p>
        </w:tc>
      </w:tr>
      <w:tr>
        <w:tc>
          <w:tcPr>
            <w:tcW w:type="dxa" w:w="4986"/>
          </w:tcPr>
          <w:p>
            <w:r>
              <w:t>menu_categories / menu_items</w:t>
            </w:r>
          </w:p>
        </w:tc>
        <w:tc>
          <w:tcPr>
            <w:tcW w:type="dxa" w:w="4986"/>
          </w:tcPr>
          <w:p>
            <w:r>
              <w:t>Danh mục &amp; món</w:t>
            </w:r>
          </w:p>
        </w:tc>
      </w:tr>
      <w:tr>
        <w:tc>
          <w:tcPr>
            <w:tcW w:type="dxa" w:w="4986"/>
          </w:tcPr>
          <w:p>
            <w:r>
              <w:t>combo_sets / combo_set_items</w:t>
            </w:r>
          </w:p>
        </w:tc>
        <w:tc>
          <w:tcPr>
            <w:tcW w:type="dxa" w:w="4986"/>
          </w:tcPr>
          <w:p>
            <w:r>
              <w:t>Combo &amp; items trong combo</w:t>
            </w:r>
          </w:p>
        </w:tc>
      </w:tr>
      <w:tr>
        <w:tc>
          <w:tcPr>
            <w:tcW w:type="dxa" w:w="4986"/>
          </w:tcPr>
          <w:p>
            <w:r>
              <w:t>carts / cart_items</w:t>
            </w:r>
          </w:p>
        </w:tc>
        <w:tc>
          <w:tcPr>
            <w:tcW w:type="dxa" w:w="4986"/>
          </w:tcPr>
          <w:p>
            <w:r>
              <w:t>Giỏ theo session</w:t>
            </w:r>
          </w:p>
        </w:tc>
      </w:tr>
      <w:tr>
        <w:tc>
          <w:tcPr>
            <w:tcW w:type="dxa" w:w="4986"/>
          </w:tcPr>
          <w:p>
            <w:r>
              <w:t>orders / order_items</w:t>
            </w:r>
          </w:p>
        </w:tc>
        <w:tc>
          <w:tcPr>
            <w:tcW w:type="dxa" w:w="4986"/>
          </w:tcPr>
          <w:p>
            <w:r>
              <w:t>Đơn hàng &amp; chi tiết</w:t>
            </w:r>
          </w:p>
        </w:tc>
      </w:tr>
      <w:tr>
        <w:tc>
          <w:tcPr>
            <w:tcW w:type="dxa" w:w="4986"/>
          </w:tcPr>
          <w:p>
            <w:r>
              <w:t>payments / vnpay_logs</w:t>
            </w:r>
          </w:p>
        </w:tc>
        <w:tc>
          <w:tcPr>
            <w:tcW w:type="dxa" w:w="4986"/>
          </w:tcPr>
          <w:p>
            <w:r>
              <w:t>Giao dịch &amp; log VNPay</w:t>
            </w:r>
          </w:p>
        </w:tc>
      </w:tr>
      <w:tr>
        <w:tc>
          <w:tcPr>
            <w:tcW w:type="dxa" w:w="4986"/>
          </w:tcPr>
          <w:p>
            <w:r>
              <w:t>admin_users</w:t>
            </w:r>
          </w:p>
        </w:tc>
        <w:tc>
          <w:tcPr>
            <w:tcW w:type="dxa" w:w="4986"/>
          </w:tcPr>
          <w:p>
            <w:r>
              <w:t>Tài khoản admin (hash password)</w:t>
            </w:r>
          </w:p>
        </w:tc>
      </w:tr>
      <w:tr>
        <w:tc>
          <w:tcPr>
            <w:tcW w:type="dxa" w:w="4986"/>
          </w:tcPr>
          <w:p>
            <w:r>
              <w:t>order_status_history</w:t>
            </w:r>
          </w:p>
        </w:tc>
        <w:tc>
          <w:tcPr>
            <w:tcW w:type="dxa" w:w="4986"/>
          </w:tcPr>
          <w:p>
            <w:r>
              <w:t>Audit trail trạng thái đơn</w:t>
            </w:r>
          </w:p>
        </w:tc>
      </w:tr>
    </w:tbl>
    <w:p/>
    <w:p>
      <w:pPr>
        <w:pStyle w:val="Heading1"/>
      </w:pPr>
      <w:r>
        <w:t>6. Security baseline</w:t>
      </w:r>
    </w:p>
    <w:p>
      <w:pPr>
        <w:pStyle w:val="ListBullet"/>
      </w:pPr>
      <w:r>
        <w:t>Admin auth: token-based (ADMIN_TOKEN_SECRET, TTL hours).</w:t>
      </w:r>
    </w:p>
    <w:p>
      <w:pPr>
        <w:pStyle w:val="ListBullet"/>
      </w:pPr>
      <w:r>
        <w:t>Input validation: Zod + explicit parsing cho params/body.</w:t>
      </w:r>
    </w:p>
    <w:p>
      <w:pPr>
        <w:pStyle w:val="ListBullet"/>
      </w:pPr>
      <w:r>
        <w:t>Secrets không commit: dùng .env / secret manager theo môi trường.</w:t>
      </w:r>
    </w:p>
    <w:p>
      <w:pPr>
        <w:pStyle w:val="ListBullet"/>
      </w:pPr>
      <w:r>
        <w:t>Chuẩn hóa CORS, rate limiting, body size limit để chống abuse.</w:t>
      </w:r>
    </w:p>
    <w:p>
      <w:pPr>
        <w:pStyle w:val="ListBullet"/>
      </w:pPr>
      <w:r>
        <w:t>Audit: order_status_history + vnpay_logs bắt buộc để truy vết.</w:t>
      </w:r>
    </w:p>
    <w:p>
      <w:pPr>
        <w:pStyle w:val="Heading1"/>
      </w:pPr>
      <w:r>
        <w:t>7. Vận hành (Ops) &amp; Observability</w:t>
      </w:r>
    </w:p>
    <w:p>
      <w:pPr>
        <w:pStyle w:val="Heading2"/>
      </w:pPr>
      <w:r>
        <w:t>7.1 Health &amp; readiness</w:t>
      </w:r>
    </w:p>
    <w:p>
      <w:r>
        <w:t>Cần health check endpoint (ví dụ /api/v1/health) kiểm tra: process up + DB connectivity. Readiness/ liveness tách biệt nếu deploy Kubernetes.</w:t>
      </w:r>
    </w:p>
    <w:p>
      <w:pPr>
        <w:pStyle w:val="Heading2"/>
      </w:pPr>
      <w:r>
        <w:t>7.2 Logging</w:t>
      </w:r>
    </w:p>
    <w:p>
      <w:r>
        <w:t>Hiện có requestId middleware. Khuyến nghị log dạng structured JSON (pino/winston) gồm: requestId, method, path, status, latency, user/adminId, errorStack (dev-only).</w:t>
      </w:r>
    </w:p>
    <w:p>
      <w:pPr>
        <w:pStyle w:val="Heading2"/>
      </w:pPr>
      <w:r>
        <w:t>7.3 Backups &amp; recovery</w:t>
      </w:r>
    </w:p>
    <w:p>
      <w:pPr>
        <w:pStyle w:val="ListBullet"/>
      </w:pPr>
      <w:r>
        <w:t>Backup MySQL: nightly full + binlog (nếu cần PITR).</w:t>
      </w:r>
    </w:p>
    <w:p>
      <w:pPr>
        <w:pStyle w:val="ListBullet"/>
      </w:pPr>
      <w:r>
        <w:t>Retention tối thiểu 7–30 ngày tuỳ môi trường.</w:t>
      </w:r>
    </w:p>
    <w:p>
      <w:pPr>
        <w:pStyle w:val="ListBullet"/>
      </w:pPr>
      <w:r>
        <w:t>Restore drill: diễn tập restore định kỳ (staging).</w:t>
      </w:r>
    </w:p>
    <w:p>
      <w:pPr>
        <w:pStyle w:val="Heading1"/>
      </w:pPr>
      <w:r>
        <w:t>8. Environments &amp; Deployment</w:t>
      </w:r>
    </w:p>
    <w:p>
      <w:pPr>
        <w:pStyle w:val="Heading2"/>
      </w:pPr>
      <w:r>
        <w:t>8.1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t>Env</w:t>
            </w:r>
          </w:p>
        </w:tc>
        <w:tc>
          <w:tcPr>
            <w:tcW w:type="dxa" w:w="4986"/>
            <w:shd w:val="clear" w:color="auto" w:fill="D9E1F2"/>
          </w:tcPr>
          <w:p>
            <w:r>
              <w:t>Purpose</w:t>
            </w:r>
          </w:p>
        </w:tc>
      </w:tr>
      <w:tr>
        <w:tc>
          <w:tcPr>
            <w:tcW w:type="dxa" w:w="4986"/>
          </w:tcPr>
          <w:p>
            <w:r>
              <w:t>local</w:t>
            </w:r>
          </w:p>
        </w:tc>
        <w:tc>
          <w:tcPr>
            <w:tcW w:type="dxa" w:w="4986"/>
          </w:tcPr>
          <w:p>
            <w:r>
              <w:t>Developer machine, .env.local, seed data</w:t>
            </w:r>
          </w:p>
        </w:tc>
      </w:tr>
      <w:tr>
        <w:tc>
          <w:tcPr>
            <w:tcW w:type="dxa" w:w="4986"/>
          </w:tcPr>
          <w:p>
            <w:r>
              <w:t>dev</w:t>
            </w:r>
          </w:p>
        </w:tc>
        <w:tc>
          <w:tcPr>
            <w:tcW w:type="dxa" w:w="4986"/>
          </w:tcPr>
          <w:p>
            <w:r>
              <w:t>Shared env cho team, reset DB linh hoạt</w:t>
            </w:r>
          </w:p>
        </w:tc>
      </w:tr>
      <w:tr>
        <w:tc>
          <w:tcPr>
            <w:tcW w:type="dxa" w:w="4986"/>
          </w:tcPr>
          <w:p>
            <w:r>
              <w:t>staging</w:t>
            </w:r>
          </w:p>
        </w:tc>
        <w:tc>
          <w:tcPr>
            <w:tcW w:type="dxa" w:w="4986"/>
          </w:tcPr>
          <w:p>
            <w:r>
              <w:t>Giống production nhất, chạy smoke test + db:diff gate</w:t>
            </w:r>
          </w:p>
        </w:tc>
      </w:tr>
      <w:tr>
        <w:tc>
          <w:tcPr>
            <w:tcW w:type="dxa" w:w="4986"/>
          </w:tcPr>
          <w:p>
            <w:r>
              <w:t>prod</w:t>
            </w:r>
          </w:p>
        </w:tc>
        <w:tc>
          <w:tcPr>
            <w:tcW w:type="dxa" w:w="4986"/>
          </w:tcPr>
          <w:p>
            <w:r>
              <w:t>SLO, backups, monitoring, change control</w:t>
            </w:r>
          </w:p>
        </w:tc>
      </w:tr>
    </w:tbl>
    <w:p/>
    <w:p>
      <w:pPr>
        <w:pStyle w:val="Heading2"/>
      </w:pPr>
      <w:r>
        <w:t>8.2 CI/CD (khuyến nghị)</w:t>
      </w:r>
    </w:p>
    <w:p>
      <w:pPr>
        <w:pStyle w:val="ListBullet"/>
      </w:pPr>
      <w:r>
        <w:t>Lint + typecheck + unit tests</w:t>
      </w:r>
    </w:p>
    <w:p>
      <w:pPr>
        <w:pStyle w:val="ListBullet"/>
      </w:pPr>
      <w:r>
        <w:t>Build artifact (Docker image)</w:t>
      </w:r>
    </w:p>
    <w:p>
      <w:pPr>
        <w:pStyle w:val="ListBullet"/>
      </w:pPr>
      <w:r>
        <w:t>db:diff against canonical (block merge nếu drift)</w:t>
      </w:r>
    </w:p>
    <w:p>
      <w:pPr>
        <w:pStyle w:val="ListBullet"/>
      </w:pPr>
      <w:r>
        <w:t>Deploy staging → smoke test → promote prod</w:t>
      </w:r>
    </w:p>
    <w:p>
      <w:pPr>
        <w:pStyle w:val="ListBullet"/>
      </w:pPr>
      <w:r>
        <w:t>Rollback: giữ N phiên bản image + schema migration down plan</w:t>
      </w:r>
    </w:p>
    <w:p>
      <w:pPr>
        <w:pStyle w:val="Heading1"/>
      </w:pPr>
      <w:r>
        <w:t>9. Roadmap P2 (định nghĩa theo schema)</w:t>
      </w:r>
    </w:p>
    <w:p>
      <w:r>
        <w:t>Các tables xuất hiện trong DB nhưng chưa nằm trong canonical là tín hiệu rõ ràng về module P2. Đề xuất đóng gói theo bounded context: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t>P2 Module</w:t>
            </w:r>
          </w:p>
        </w:tc>
        <w:tc>
          <w:tcPr>
            <w:tcW w:type="dxa" w:w="4986"/>
            <w:shd w:val="clear" w:color="auto" w:fill="D9E1F2"/>
          </w:tcPr>
          <w:p>
            <w:r>
              <w:t>Scope (tables)</w:t>
            </w:r>
          </w:p>
        </w:tc>
      </w:tr>
      <w:tr>
        <w:tc>
          <w:tcPr>
            <w:tcW w:type="dxa" w:w="4986"/>
          </w:tcPr>
          <w:p>
            <w:r>
              <w:t>Inventory</w:t>
            </w:r>
          </w:p>
        </w:tc>
        <w:tc>
          <w:tcPr>
            <w:tcW w:type="dxa" w:w="4986"/>
          </w:tcPr>
          <w:p>
            <w:r>
              <w:t>menu_item_stock, stock_holds — hold/reserve stock theo order/cart, chống oversell</w:t>
            </w:r>
          </w:p>
        </w:tc>
      </w:tr>
      <w:tr>
        <w:tc>
          <w:tcPr>
            <w:tcW w:type="dxa" w:w="4986"/>
          </w:tcPr>
          <w:p>
            <w:r>
              <w:t>Menu Options</w:t>
            </w:r>
          </w:p>
        </w:tc>
        <w:tc>
          <w:tcPr>
            <w:tcW w:type="dxa" w:w="4986"/>
          </w:tcPr>
          <w:p>
            <w:r>
              <w:t>menu_option_groups, menu_options, menu_item_option_groups — topping/size/add-on</w:t>
            </w:r>
          </w:p>
        </w:tc>
      </w:tr>
      <w:tr>
        <w:tc>
          <w:tcPr>
            <w:tcW w:type="dxa" w:w="4986"/>
          </w:tcPr>
          <w:p>
            <w:r>
              <w:t>Search Quality</w:t>
            </w:r>
          </w:p>
        </w:tc>
        <w:tc>
          <w:tcPr>
            <w:tcW w:type="dxa" w:w="4986"/>
          </w:tcPr>
          <w:p>
            <w:r>
              <w:t>search_synonyms — đồng nghĩa tìm kiếm để tăng recall</w:t>
            </w:r>
          </w:p>
        </w:tc>
      </w:tr>
      <w:tr>
        <w:tc>
          <w:tcPr>
            <w:tcW w:type="dxa" w:w="4986"/>
          </w:tcPr>
          <w:p>
            <w:r>
              <w:t>Promotion Engine</w:t>
            </w:r>
          </w:p>
        </w:tc>
        <w:tc>
          <w:tcPr>
            <w:tcW w:type="dxa" w:w="4986"/>
          </w:tcPr>
          <w:p>
            <w:r>
              <w:t>special_offer_rules — rule-based discount / bundle / time window</w:t>
            </w:r>
          </w:p>
        </w:tc>
      </w:tr>
      <w:tr>
        <w:tc>
          <w:tcPr>
            <w:tcW w:type="dxa" w:w="4986"/>
          </w:tcPr>
          <w:p>
            <w:r>
              <w:t>Multi-branch</w:t>
            </w:r>
          </w:p>
        </w:tc>
        <w:tc>
          <w:tcPr>
            <w:tcW w:type="dxa" w:w="4986"/>
          </w:tcPr>
          <w:p>
            <w:r>
              <w:t>branches — phân chi nhánh, price/availability theo branch</w:t>
            </w:r>
          </w:p>
        </w:tc>
      </w:tr>
    </w:tbl>
    <w:p/>
    <w:p>
      <w:pPr>
        <w:pStyle w:val="Heading1"/>
      </w:pPr>
      <w:r>
        <w:t>10. Appendix — Quick local run</w:t>
      </w:r>
    </w:p>
    <w:p>
      <w:pPr>
        <w:pStyle w:val="Heading2"/>
      </w:pPr>
      <w:r>
        <w:t>Backend (apps/api):</w:t>
      </w:r>
    </w:p>
    <w:p>
      <w:pPr>
        <w:pStyle w:val="CodeBlock"/>
      </w:pPr>
      <w:r>
        <w:t>1) pnpm i</w:t>
        <w:br/>
        <w:t>2) Copy .env.example → .env (set DB_* + VNPay params for dev)</w:t>
        <w:br/>
        <w:t>3) pnpm db:init   (create schema)</w:t>
        <w:br/>
        <w:t>4) pnpm db:seed   (seed baseline data)</w:t>
        <w:br/>
        <w:t>5) pnpm dev       (start dev server)</w:t>
        <w:br/>
        <w:t>6) pnpm db:diff   (ensure schema aligned)</w:t>
        <w:br/>
      </w:r>
    </w:p>
    <w:p>
      <w:pPr>
        <w:pStyle w:val="Heading2"/>
      </w:pPr>
      <w:r>
        <w:t>Frontend (apps/web):</w:t>
      </w:r>
    </w:p>
    <w:p>
      <w:pPr/>
      <w:r>
        <w:t>React/Vite app consume /api/v1. Recommended: environment-based API base URL (VITE_API_URL), shadcn/ui component library, Tailwind tokens theo design system.</w:t>
      </w:r>
    </w:p>
    <w:p>
      <w:pPr>
        <w:pStyle w:val="SmallText"/>
        <w:jc w:val="center"/>
      </w:pPr>
      <w:r>
        <w:t>— End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05050"/>
        <w:sz w:val="18"/>
      </w:rPr>
      <w:t xml:space="preserve">Confidential | 2026-02-05  |  </w:t>
    </w:r>
  </w:p>
  <w:p>
    <w:pPr>
      <w:jc w:val="right"/>
    </w:pPr>
    <w:r>
      <w:rPr>
        <w:color w:val="505050"/>
        <w:sz w:val="18"/>
      </w:rPr>
    </w:r>
    <w:r>
      <w:t xml:space="preserve">Page </w:t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Hadilao Online — Software Design Spec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40" w:lineRule="auto"/>
    </w:pPr>
    <w:rPr>
      <w:rFonts w:ascii="Consolas" w:hAnsi="Consolas" w:eastAsia="Consolas"/>
      <w:sz w:val="18"/>
    </w:rPr>
  </w:style>
  <w:style w:type="paragraph" w:customStyle="1" w:styleId="SmallText">
    <w:name w:val="SmallText"/>
    <w:pPr>
      <w:spacing w:after="80"/>
    </w:pPr>
    <w:rPr>
      <w:rFonts w:ascii="Calibri" w:hAnsi="Calibri" w:eastAsia="Calibri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