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5C174" w14:textId="0A328EE5" w:rsidR="00CF51F4" w:rsidRPr="00F01A40" w:rsidRDefault="00CF51F4" w:rsidP="00025506">
      <w:pPr>
        <w:pStyle w:val="berschrift1"/>
        <w:jc w:val="center"/>
        <w:rPr>
          <w:rFonts w:ascii="Calibri Light" w:eastAsiaTheme="majorEastAsia" w:hAnsi="Calibri Light" w:cs="Calibri Light"/>
          <w:b w:val="0"/>
          <w:bCs w:val="0"/>
          <w:spacing w:val="-10"/>
          <w:kern w:val="28"/>
          <w:sz w:val="56"/>
          <w:szCs w:val="56"/>
          <w:lang w:eastAsia="en-US"/>
        </w:rPr>
      </w:pPr>
      <w:r w:rsidRPr="00F01A40">
        <w:rPr>
          <w:rFonts w:ascii="Calibri Light" w:eastAsiaTheme="majorEastAsia" w:hAnsi="Calibri Light" w:cs="Calibri Light"/>
          <w:b w:val="0"/>
          <w:bCs w:val="0"/>
          <w:spacing w:val="-10"/>
          <w:kern w:val="28"/>
          <w:sz w:val="56"/>
          <w:szCs w:val="56"/>
          <w:lang w:eastAsia="en-US"/>
        </w:rPr>
        <w:t>-- DRAFT</w:t>
      </w:r>
      <w:r w:rsidR="005B31A7" w:rsidRPr="00F01A40">
        <w:rPr>
          <w:rFonts w:ascii="Calibri Light" w:eastAsiaTheme="majorEastAsia" w:hAnsi="Calibri Light" w:cs="Calibri Light"/>
          <w:b w:val="0"/>
          <w:bCs w:val="0"/>
          <w:spacing w:val="-10"/>
          <w:kern w:val="28"/>
          <w:sz w:val="56"/>
          <w:szCs w:val="56"/>
          <w:lang w:eastAsia="en-US"/>
        </w:rPr>
        <w:t xml:space="preserve"> </w:t>
      </w:r>
      <w:r w:rsidR="00F01A40" w:rsidRPr="00F01A40">
        <w:rPr>
          <w:rFonts w:ascii="Calibri Light" w:eastAsiaTheme="majorEastAsia" w:hAnsi="Calibri Light" w:cs="Calibri Light"/>
          <w:b w:val="0"/>
          <w:bCs w:val="0"/>
          <w:spacing w:val="-10"/>
          <w:kern w:val="28"/>
          <w:sz w:val="56"/>
          <w:szCs w:val="56"/>
          <w:lang w:eastAsia="en-US"/>
        </w:rPr>
        <w:t xml:space="preserve">Version </w:t>
      </w:r>
      <w:proofErr w:type="gramStart"/>
      <w:r w:rsidR="005B31A7" w:rsidRPr="00F01A40">
        <w:rPr>
          <w:rFonts w:ascii="Calibri Light" w:eastAsiaTheme="majorEastAsia" w:hAnsi="Calibri Light" w:cs="Calibri Light"/>
          <w:b w:val="0"/>
          <w:bCs w:val="0"/>
          <w:spacing w:val="-10"/>
          <w:kern w:val="28"/>
          <w:sz w:val="56"/>
          <w:szCs w:val="56"/>
          <w:lang w:eastAsia="en-US"/>
        </w:rPr>
        <w:t>0.</w:t>
      </w:r>
      <w:r w:rsidR="001C684E">
        <w:rPr>
          <w:rFonts w:ascii="Calibri Light" w:eastAsiaTheme="majorEastAsia" w:hAnsi="Calibri Light" w:cs="Calibri Light"/>
          <w:b w:val="0"/>
          <w:bCs w:val="0"/>
          <w:spacing w:val="-10"/>
          <w:kern w:val="28"/>
          <w:sz w:val="56"/>
          <w:szCs w:val="56"/>
          <w:lang w:eastAsia="en-US"/>
        </w:rPr>
        <w:t>5</w:t>
      </w:r>
      <w:r w:rsidR="00A55054">
        <w:rPr>
          <w:rFonts w:ascii="Calibri Light" w:eastAsiaTheme="majorEastAsia" w:hAnsi="Calibri Light" w:cs="Calibri Light"/>
          <w:b w:val="0"/>
          <w:bCs w:val="0"/>
          <w:spacing w:val="-10"/>
          <w:kern w:val="28"/>
          <w:sz w:val="56"/>
          <w:szCs w:val="56"/>
          <w:lang w:eastAsia="en-US"/>
        </w:rPr>
        <w:t xml:space="preserve">  </w:t>
      </w:r>
      <w:r w:rsidRPr="00F01A40">
        <w:rPr>
          <w:rFonts w:ascii="Calibri Light" w:eastAsiaTheme="majorEastAsia" w:hAnsi="Calibri Light" w:cs="Calibri Light"/>
          <w:b w:val="0"/>
          <w:bCs w:val="0"/>
          <w:spacing w:val="-10"/>
          <w:kern w:val="28"/>
          <w:sz w:val="56"/>
          <w:szCs w:val="56"/>
          <w:lang w:eastAsia="en-US"/>
        </w:rPr>
        <w:t>-</w:t>
      </w:r>
      <w:proofErr w:type="gramEnd"/>
      <w:r w:rsidRPr="00F01A40">
        <w:rPr>
          <w:rFonts w:ascii="Calibri Light" w:eastAsiaTheme="majorEastAsia" w:hAnsi="Calibri Light" w:cs="Calibri Light"/>
          <w:b w:val="0"/>
          <w:bCs w:val="0"/>
          <w:spacing w:val="-10"/>
          <w:kern w:val="28"/>
          <w:sz w:val="56"/>
          <w:szCs w:val="56"/>
          <w:lang w:eastAsia="en-US"/>
        </w:rPr>
        <w:t>-</w:t>
      </w:r>
    </w:p>
    <w:p w14:paraId="33536AF8" w14:textId="5BCF3459" w:rsidR="00CE580D" w:rsidRPr="00F01A40" w:rsidRDefault="00050F27" w:rsidP="00025506">
      <w:pPr>
        <w:pStyle w:val="berschrift1"/>
        <w:jc w:val="center"/>
        <w:rPr>
          <w:rFonts w:ascii="Calibri Light" w:eastAsiaTheme="majorEastAsia" w:hAnsi="Calibri Light" w:cs="Calibri Light"/>
          <w:b w:val="0"/>
          <w:bCs w:val="0"/>
          <w:spacing w:val="-10"/>
          <w:kern w:val="28"/>
          <w:sz w:val="56"/>
          <w:szCs w:val="56"/>
          <w:lang w:eastAsia="en-US"/>
        </w:rPr>
      </w:pPr>
      <w:r w:rsidRPr="00F01A40">
        <w:rPr>
          <w:rFonts w:ascii="Calibri Light" w:eastAsiaTheme="majorEastAsia" w:hAnsi="Calibri Light" w:cs="Calibri Light"/>
          <w:b w:val="0"/>
          <w:bCs w:val="0"/>
          <w:spacing w:val="-10"/>
          <w:kern w:val="28"/>
          <w:sz w:val="56"/>
          <w:szCs w:val="56"/>
          <w:lang w:eastAsia="en-US"/>
        </w:rPr>
        <w:t>eBill-</w:t>
      </w:r>
      <w:r w:rsidR="00CE580D" w:rsidRPr="00F01A40">
        <w:rPr>
          <w:rFonts w:ascii="Calibri Light" w:eastAsiaTheme="majorEastAsia" w:hAnsi="Calibri Light" w:cs="Calibri Light"/>
          <w:b w:val="0"/>
          <w:bCs w:val="0"/>
          <w:spacing w:val="-10"/>
          <w:kern w:val="28"/>
          <w:sz w:val="56"/>
          <w:szCs w:val="56"/>
          <w:lang w:eastAsia="en-US"/>
        </w:rPr>
        <w:t>S</w:t>
      </w:r>
      <w:r w:rsidR="007F2491" w:rsidRPr="00F01A40">
        <w:rPr>
          <w:rFonts w:ascii="Calibri Light" w:eastAsiaTheme="majorEastAsia" w:hAnsi="Calibri Light" w:cs="Calibri Light"/>
          <w:b w:val="0"/>
          <w:bCs w:val="0"/>
          <w:spacing w:val="-10"/>
          <w:kern w:val="28"/>
          <w:sz w:val="56"/>
          <w:szCs w:val="56"/>
          <w:lang w:eastAsia="en-US"/>
        </w:rPr>
        <w:t>oftware</w:t>
      </w:r>
      <w:r w:rsidR="000528DB" w:rsidRPr="00F01A40">
        <w:rPr>
          <w:rFonts w:ascii="Calibri Light" w:eastAsiaTheme="majorEastAsia" w:hAnsi="Calibri Light" w:cs="Calibri Light"/>
          <w:b w:val="0"/>
          <w:bCs w:val="0"/>
          <w:spacing w:val="-10"/>
          <w:kern w:val="28"/>
          <w:sz w:val="56"/>
          <w:szCs w:val="56"/>
          <w:lang w:eastAsia="en-US"/>
        </w:rPr>
        <w:t>p</w:t>
      </w:r>
      <w:r w:rsidR="007F2491" w:rsidRPr="00F01A40">
        <w:rPr>
          <w:rFonts w:ascii="Calibri Light" w:eastAsiaTheme="majorEastAsia" w:hAnsi="Calibri Light" w:cs="Calibri Light"/>
          <w:b w:val="0"/>
          <w:bCs w:val="0"/>
          <w:spacing w:val="-10"/>
          <w:kern w:val="28"/>
          <w:sz w:val="56"/>
          <w:szCs w:val="56"/>
          <w:lang w:eastAsia="en-US"/>
        </w:rPr>
        <w:t xml:space="preserve">artner </w:t>
      </w:r>
      <w:r w:rsidR="004C29F6" w:rsidRPr="00F01A40">
        <w:rPr>
          <w:rFonts w:ascii="Calibri Light" w:eastAsiaTheme="majorEastAsia" w:hAnsi="Calibri Light" w:cs="Calibri Light"/>
          <w:b w:val="0"/>
          <w:bCs w:val="0"/>
          <w:spacing w:val="-10"/>
          <w:kern w:val="28"/>
          <w:sz w:val="56"/>
          <w:szCs w:val="56"/>
          <w:lang w:eastAsia="en-US"/>
        </w:rPr>
        <w:t xml:space="preserve">zu Netzwerkpartner </w:t>
      </w:r>
      <w:proofErr w:type="gramStart"/>
      <w:r w:rsidR="00CE580D" w:rsidRPr="00F01A40">
        <w:rPr>
          <w:rFonts w:ascii="Calibri Light" w:eastAsiaTheme="majorEastAsia" w:hAnsi="Calibri Light" w:cs="Calibri Light"/>
          <w:b w:val="0"/>
          <w:bCs w:val="0"/>
          <w:spacing w:val="-10"/>
          <w:kern w:val="28"/>
          <w:sz w:val="56"/>
          <w:szCs w:val="56"/>
          <w:lang w:eastAsia="en-US"/>
        </w:rPr>
        <w:t>API Lizenz- und Nutzungsbedingungen</w:t>
      </w:r>
      <w:proofErr w:type="gramEnd"/>
      <w:r w:rsidR="007F2491" w:rsidRPr="00F01A40">
        <w:rPr>
          <w:rFonts w:ascii="Calibri Light" w:eastAsiaTheme="majorEastAsia" w:hAnsi="Calibri Light" w:cs="Calibri Light"/>
          <w:b w:val="0"/>
          <w:bCs w:val="0"/>
          <w:spacing w:val="-10"/>
          <w:kern w:val="28"/>
          <w:sz w:val="56"/>
          <w:szCs w:val="56"/>
          <w:lang w:eastAsia="en-US"/>
        </w:rPr>
        <w:t xml:space="preserve"> («</w:t>
      </w:r>
      <w:r w:rsidR="00DD410F" w:rsidRPr="00BC3A1E">
        <w:rPr>
          <w:rFonts w:ascii="Calibri Light" w:eastAsiaTheme="majorEastAsia" w:hAnsi="Calibri Light" w:cs="Calibri Light"/>
          <w:spacing w:val="-10"/>
          <w:kern w:val="28"/>
          <w:sz w:val="56"/>
          <w:szCs w:val="56"/>
          <w:lang w:eastAsia="en-US"/>
        </w:rPr>
        <w:t>eBill-</w:t>
      </w:r>
      <w:r w:rsidR="000528DB" w:rsidRPr="00BC3A1E">
        <w:rPr>
          <w:rFonts w:ascii="Calibri Light" w:eastAsiaTheme="majorEastAsia" w:hAnsi="Calibri Light" w:cs="Calibri Light"/>
          <w:spacing w:val="-10"/>
          <w:kern w:val="28"/>
          <w:sz w:val="56"/>
          <w:szCs w:val="56"/>
          <w:lang w:eastAsia="en-US"/>
        </w:rPr>
        <w:t>SWP-API-Lizenz</w:t>
      </w:r>
      <w:r w:rsidR="007F2491" w:rsidRPr="00F01A40">
        <w:rPr>
          <w:rFonts w:ascii="Calibri Light" w:eastAsiaTheme="majorEastAsia" w:hAnsi="Calibri Light" w:cs="Calibri Light"/>
          <w:b w:val="0"/>
          <w:bCs w:val="0"/>
          <w:spacing w:val="-10"/>
          <w:kern w:val="28"/>
          <w:sz w:val="56"/>
          <w:szCs w:val="56"/>
          <w:lang w:eastAsia="en-US"/>
        </w:rPr>
        <w:t>»)</w:t>
      </w:r>
    </w:p>
    <w:p w14:paraId="478648E7" w14:textId="748ECA9B" w:rsidR="004C29F6" w:rsidRPr="00F01A40" w:rsidRDefault="004C29F6" w:rsidP="004C29F6">
      <w:pPr>
        <w:pStyle w:val="berschrift2"/>
        <w:numPr>
          <w:ilvl w:val="0"/>
          <w:numId w:val="8"/>
        </w:numPr>
        <w:rPr>
          <w:rFonts w:asciiTheme="minorHAnsi" w:hAnsiTheme="minorHAnsi" w:cstheme="minorHAnsi"/>
          <w:sz w:val="24"/>
          <w:szCs w:val="24"/>
        </w:rPr>
      </w:pPr>
      <w:r w:rsidRPr="00F01A40">
        <w:rPr>
          <w:rFonts w:asciiTheme="minorHAnsi" w:hAnsiTheme="minorHAnsi" w:cstheme="minorHAnsi"/>
          <w:sz w:val="24"/>
          <w:szCs w:val="24"/>
        </w:rPr>
        <w:t>Präambel</w:t>
      </w:r>
    </w:p>
    <w:p w14:paraId="3D5DAA9F" w14:textId="1FCA9EC1" w:rsidR="0010534C" w:rsidRPr="00CC2912" w:rsidRDefault="0010534C" w:rsidP="004C29F6">
      <w:pPr>
        <w:rPr>
          <w:rFonts w:asciiTheme="minorHAnsi" w:hAnsiTheme="minorHAnsi" w:cstheme="minorHAnsi"/>
          <w:sz w:val="24"/>
          <w:szCs w:val="24"/>
        </w:rPr>
      </w:pPr>
      <w:r w:rsidRPr="00F01A40">
        <w:rPr>
          <w:rFonts w:asciiTheme="minorHAnsi" w:hAnsiTheme="minorHAnsi" w:cstheme="minorHAnsi"/>
          <w:sz w:val="24"/>
          <w:szCs w:val="24"/>
        </w:rPr>
        <w:t>Die eBill-Initiative der SIX-Group (</w:t>
      </w:r>
      <w:hyperlink r:id="rId8" w:history="1">
        <w:r w:rsidRPr="00F01A40">
          <w:rPr>
            <w:rStyle w:val="Hyperlink"/>
            <w:rFonts w:asciiTheme="minorHAnsi" w:hAnsiTheme="minorHAnsi" w:cstheme="minorHAnsi"/>
            <w:sz w:val="24"/>
            <w:szCs w:val="24"/>
          </w:rPr>
          <w:t>www.ebill.ch</w:t>
        </w:r>
      </w:hyperlink>
      <w:r w:rsidRPr="00F01A40">
        <w:rPr>
          <w:rFonts w:asciiTheme="minorHAnsi" w:hAnsiTheme="minorHAnsi" w:cstheme="minorHAnsi"/>
          <w:sz w:val="24"/>
          <w:szCs w:val="24"/>
        </w:rPr>
        <w:t>) sieht vor, dass Geschäftssoftware Rechnungsdaten an Netzwerkpartner der SIX (</w:t>
      </w:r>
      <w:r w:rsidR="006E2A8A" w:rsidRPr="00F01A40">
        <w:rPr>
          <w:rFonts w:asciiTheme="minorHAnsi" w:hAnsiTheme="minorHAnsi" w:cstheme="minorHAnsi"/>
          <w:sz w:val="24"/>
          <w:szCs w:val="24"/>
        </w:rPr>
        <w:t>«</w:t>
      </w:r>
      <w:r w:rsidRPr="00F01A40">
        <w:rPr>
          <w:rFonts w:asciiTheme="minorHAnsi" w:hAnsiTheme="minorHAnsi" w:cstheme="minorHAnsi"/>
          <w:b/>
          <w:bCs/>
          <w:sz w:val="24"/>
          <w:szCs w:val="24"/>
        </w:rPr>
        <w:t>NWP</w:t>
      </w:r>
      <w:r w:rsidR="006E2A8A" w:rsidRPr="00F01A40">
        <w:rPr>
          <w:rFonts w:asciiTheme="minorHAnsi" w:hAnsiTheme="minorHAnsi" w:cstheme="minorHAnsi"/>
          <w:sz w:val="24"/>
          <w:szCs w:val="24"/>
        </w:rPr>
        <w:t>»</w:t>
      </w:r>
      <w:r w:rsidRPr="00F01A40">
        <w:rPr>
          <w:rFonts w:asciiTheme="minorHAnsi" w:hAnsiTheme="minorHAnsi" w:cstheme="minorHAnsi"/>
          <w:sz w:val="24"/>
          <w:szCs w:val="24"/>
        </w:rPr>
        <w:t>) liefer</w:t>
      </w:r>
      <w:r w:rsidR="009C43A3" w:rsidRPr="00F01A40">
        <w:rPr>
          <w:rFonts w:asciiTheme="minorHAnsi" w:hAnsiTheme="minorHAnsi" w:cstheme="minorHAnsi"/>
          <w:sz w:val="24"/>
          <w:szCs w:val="24"/>
        </w:rPr>
        <w:t>t</w:t>
      </w:r>
      <w:r w:rsidR="00B574F3" w:rsidRPr="00F01A40">
        <w:rPr>
          <w:rFonts w:asciiTheme="minorHAnsi" w:hAnsiTheme="minorHAnsi" w:cstheme="minorHAnsi"/>
          <w:sz w:val="24"/>
          <w:szCs w:val="24"/>
        </w:rPr>
        <w:t xml:space="preserve"> (Liste der </w:t>
      </w:r>
      <w:r w:rsidR="009C43A3" w:rsidRPr="00F01A40">
        <w:rPr>
          <w:rFonts w:asciiTheme="minorHAnsi" w:hAnsiTheme="minorHAnsi" w:cstheme="minorHAnsi"/>
          <w:sz w:val="24"/>
          <w:szCs w:val="24"/>
        </w:rPr>
        <w:t xml:space="preserve">NWP </w:t>
      </w:r>
      <w:r w:rsidR="009C43A3" w:rsidRPr="00F01A40">
        <w:rPr>
          <w:rFonts w:asciiTheme="minorHAnsi" w:hAnsiTheme="minorHAnsi" w:cstheme="minorHAnsi"/>
          <w:sz w:val="24"/>
          <w:szCs w:val="24"/>
          <w:lang w:eastAsia="de-CH"/>
        </w:rPr>
        <w:t xml:space="preserve">siehe </w:t>
      </w:r>
      <w:hyperlink r:id="rId9" w:anchor="providers" w:history="1">
        <w:r w:rsidR="00A344F4" w:rsidRPr="00F01A40">
          <w:rPr>
            <w:rStyle w:val="Hyperlink"/>
            <w:rFonts w:asciiTheme="minorHAnsi" w:hAnsiTheme="minorHAnsi" w:cstheme="minorHAnsi"/>
            <w:sz w:val="24"/>
            <w:szCs w:val="24"/>
            <w:lang w:eastAsia="de-CH"/>
          </w:rPr>
          <w:t>https://www.ebill.ch/de/home/network-partners.html#providers</w:t>
        </w:r>
      </w:hyperlink>
      <w:r w:rsidR="009C43A3" w:rsidRPr="00F01A40">
        <w:rPr>
          <w:rFonts w:asciiTheme="minorHAnsi" w:hAnsiTheme="minorHAnsi" w:cstheme="minorHAnsi"/>
          <w:sz w:val="24"/>
          <w:szCs w:val="24"/>
          <w:lang w:eastAsia="de-CH"/>
        </w:rPr>
        <w:t>)</w:t>
      </w:r>
      <w:r w:rsidRPr="00F01A40">
        <w:rPr>
          <w:rFonts w:asciiTheme="minorHAnsi" w:hAnsiTheme="minorHAnsi" w:cstheme="minorHAnsi"/>
          <w:sz w:val="24"/>
          <w:szCs w:val="24"/>
        </w:rPr>
        <w:t xml:space="preserve">. </w:t>
      </w:r>
      <w:r w:rsidR="00545684" w:rsidRPr="00CC2912">
        <w:rPr>
          <w:rFonts w:asciiTheme="minorHAnsi" w:hAnsiTheme="minorHAnsi" w:cstheme="minorHAnsi"/>
          <w:sz w:val="24"/>
          <w:szCs w:val="24"/>
        </w:rPr>
        <w:t xml:space="preserve">Der NWP </w:t>
      </w:r>
      <w:r w:rsidRPr="00CC2912">
        <w:rPr>
          <w:rFonts w:asciiTheme="minorHAnsi" w:hAnsiTheme="minorHAnsi" w:cstheme="minorHAnsi"/>
          <w:sz w:val="24"/>
          <w:szCs w:val="24"/>
        </w:rPr>
        <w:t>bereit</w:t>
      </w:r>
      <w:r w:rsidR="00D84130" w:rsidRPr="00CC2912">
        <w:rPr>
          <w:rFonts w:asciiTheme="minorHAnsi" w:hAnsiTheme="minorHAnsi" w:cstheme="minorHAnsi"/>
          <w:sz w:val="24"/>
          <w:szCs w:val="24"/>
        </w:rPr>
        <w:t>et</w:t>
      </w:r>
      <w:r w:rsidRPr="00CC2912">
        <w:rPr>
          <w:rFonts w:asciiTheme="minorHAnsi" w:hAnsiTheme="minorHAnsi" w:cstheme="minorHAnsi"/>
          <w:sz w:val="24"/>
          <w:szCs w:val="24"/>
        </w:rPr>
        <w:t xml:space="preserve"> die Rechnungsdaten auf und sende</w:t>
      </w:r>
      <w:r w:rsidR="00545684" w:rsidRPr="00CC2912">
        <w:rPr>
          <w:rFonts w:asciiTheme="minorHAnsi" w:hAnsiTheme="minorHAnsi" w:cstheme="minorHAnsi"/>
          <w:sz w:val="24"/>
          <w:szCs w:val="24"/>
        </w:rPr>
        <w:t>t</w:t>
      </w:r>
      <w:r w:rsidRPr="00CC2912">
        <w:rPr>
          <w:rFonts w:asciiTheme="minorHAnsi" w:hAnsiTheme="minorHAnsi" w:cstheme="minorHAnsi"/>
          <w:sz w:val="24"/>
          <w:szCs w:val="24"/>
        </w:rPr>
        <w:t xml:space="preserve"> diese an die SIX Infrastruktur.  Rechnungsempfänger können dann die Rechnungen einfach über das E-Banking empfangen und bezahlen. Falls der Rechnungsempfänger nicht</w:t>
      </w:r>
      <w:r w:rsidR="00545684" w:rsidRPr="00CC2912">
        <w:rPr>
          <w:rFonts w:asciiTheme="minorHAnsi" w:hAnsiTheme="minorHAnsi" w:cstheme="minorHAnsi"/>
          <w:sz w:val="24"/>
          <w:szCs w:val="24"/>
        </w:rPr>
        <w:t xml:space="preserve"> </w:t>
      </w:r>
      <w:r w:rsidRPr="00CC2912">
        <w:rPr>
          <w:rFonts w:asciiTheme="minorHAnsi" w:hAnsiTheme="minorHAnsi" w:cstheme="minorHAnsi"/>
          <w:sz w:val="24"/>
          <w:szCs w:val="24"/>
        </w:rPr>
        <w:t xml:space="preserve">über E-Banking erreichbar ist, können NWP andere Dienstleistungen zur Weiterleitung </w:t>
      </w:r>
      <w:r w:rsidR="009C43A3" w:rsidRPr="00CC2912">
        <w:rPr>
          <w:rFonts w:asciiTheme="minorHAnsi" w:hAnsiTheme="minorHAnsi" w:cstheme="minorHAnsi"/>
          <w:sz w:val="24"/>
          <w:szCs w:val="24"/>
        </w:rPr>
        <w:t>von</w:t>
      </w:r>
      <w:r w:rsidRPr="00CC2912">
        <w:rPr>
          <w:rFonts w:asciiTheme="minorHAnsi" w:hAnsiTheme="minorHAnsi" w:cstheme="minorHAnsi"/>
          <w:sz w:val="24"/>
          <w:szCs w:val="24"/>
        </w:rPr>
        <w:t xml:space="preserve"> Rechnungen oder anderer Geschäftsdokumente </w:t>
      </w:r>
      <w:r w:rsidR="009C43A3" w:rsidRPr="00CC2912">
        <w:rPr>
          <w:rFonts w:asciiTheme="minorHAnsi" w:hAnsiTheme="minorHAnsi" w:cstheme="minorHAnsi"/>
          <w:sz w:val="24"/>
          <w:szCs w:val="24"/>
        </w:rPr>
        <w:t xml:space="preserve">an den jeweiligen Empfänger </w:t>
      </w:r>
      <w:r w:rsidRPr="00CC2912">
        <w:rPr>
          <w:rFonts w:asciiTheme="minorHAnsi" w:hAnsiTheme="minorHAnsi" w:cstheme="minorHAnsi"/>
          <w:sz w:val="24"/>
          <w:szCs w:val="24"/>
        </w:rPr>
        <w:t>anbieten.</w:t>
      </w:r>
    </w:p>
    <w:p w14:paraId="20F60616" w14:textId="3FCCD092" w:rsidR="00BC3A1E" w:rsidRDefault="00BC3A1E" w:rsidP="00BC3A1E">
      <w:pPr>
        <w:rPr>
          <w:rFonts w:asciiTheme="minorHAnsi" w:hAnsiTheme="minorHAnsi" w:cstheme="minorHAnsi"/>
          <w:sz w:val="24"/>
          <w:szCs w:val="24"/>
        </w:rPr>
      </w:pPr>
      <w:r w:rsidRPr="00CC2912">
        <w:rPr>
          <w:rFonts w:asciiTheme="minorHAnsi" w:hAnsiTheme="minorHAnsi" w:cstheme="minorHAnsi"/>
          <w:sz w:val="24"/>
          <w:szCs w:val="24"/>
        </w:rPr>
        <w:t>In einer Arbeitsgruppe bestehend aus Vertretern von Erstellern der</w:t>
      </w:r>
      <w:r w:rsidRPr="00F01A40">
        <w:rPr>
          <w:rFonts w:asciiTheme="minorHAnsi" w:hAnsiTheme="minorHAnsi" w:cstheme="minorHAnsi"/>
          <w:sz w:val="24"/>
          <w:szCs w:val="24"/>
        </w:rPr>
        <w:t xml:space="preserve"> Geschäftssoftware («</w:t>
      </w:r>
      <w:r w:rsidRPr="00F01A40">
        <w:rPr>
          <w:rFonts w:asciiTheme="minorHAnsi" w:hAnsiTheme="minorHAnsi" w:cstheme="minorHAnsi"/>
          <w:b/>
          <w:bCs/>
          <w:sz w:val="24"/>
          <w:szCs w:val="24"/>
        </w:rPr>
        <w:t>SWP</w:t>
      </w:r>
      <w:r w:rsidRPr="00F01A40">
        <w:rPr>
          <w:rFonts w:asciiTheme="minorHAnsi" w:hAnsiTheme="minorHAnsi" w:cstheme="minorHAnsi"/>
          <w:sz w:val="24"/>
          <w:szCs w:val="24"/>
        </w:rPr>
        <w:t xml:space="preserve">») </w:t>
      </w:r>
      <w:r>
        <w:rPr>
          <w:rFonts w:asciiTheme="minorHAnsi" w:hAnsiTheme="minorHAnsi" w:cstheme="minorHAnsi"/>
          <w:sz w:val="24"/>
          <w:szCs w:val="24"/>
        </w:rPr>
        <w:t xml:space="preserve">und </w:t>
      </w:r>
      <w:r w:rsidRPr="00CC2912">
        <w:rPr>
          <w:rFonts w:asciiTheme="minorHAnsi" w:hAnsiTheme="minorHAnsi" w:cstheme="minorHAnsi"/>
          <w:sz w:val="24"/>
          <w:szCs w:val="24"/>
        </w:rPr>
        <w:t>NWP wurde gemeinsam</w:t>
      </w:r>
      <w:r w:rsidRPr="00F01A40">
        <w:rPr>
          <w:rFonts w:asciiTheme="minorHAnsi" w:hAnsiTheme="minorHAnsi" w:cstheme="minorHAnsi"/>
          <w:sz w:val="24"/>
          <w:szCs w:val="24"/>
        </w:rPr>
        <w:t xml:space="preserve"> </w:t>
      </w:r>
      <w:r>
        <w:rPr>
          <w:rFonts w:asciiTheme="minorHAnsi" w:hAnsiTheme="minorHAnsi" w:cstheme="minorHAnsi"/>
          <w:sz w:val="24"/>
          <w:szCs w:val="24"/>
        </w:rPr>
        <w:t xml:space="preserve">eine </w:t>
      </w:r>
      <w:r w:rsidRPr="00F01A40">
        <w:rPr>
          <w:rFonts w:asciiTheme="minorHAnsi" w:hAnsiTheme="minorHAnsi" w:cstheme="minorHAnsi"/>
          <w:sz w:val="24"/>
          <w:szCs w:val="24"/>
        </w:rPr>
        <w:t>Schnittstellendefinition</w:t>
      </w:r>
      <w:r>
        <w:rPr>
          <w:rFonts w:asciiTheme="minorHAnsi" w:hAnsiTheme="minorHAnsi" w:cstheme="minorHAnsi"/>
          <w:sz w:val="24"/>
          <w:szCs w:val="24"/>
        </w:rPr>
        <w:t xml:space="preserve"> (</w:t>
      </w:r>
      <w:r w:rsidRPr="00F01A40">
        <w:rPr>
          <w:rFonts w:asciiTheme="minorHAnsi" w:hAnsiTheme="minorHAnsi" w:cstheme="minorHAnsi"/>
          <w:sz w:val="24"/>
          <w:szCs w:val="24"/>
        </w:rPr>
        <w:t>«</w:t>
      </w:r>
      <w:r w:rsidRPr="00F01A40">
        <w:rPr>
          <w:rFonts w:asciiTheme="minorHAnsi" w:hAnsiTheme="minorHAnsi" w:cstheme="minorHAnsi"/>
          <w:b/>
          <w:bCs/>
          <w:sz w:val="24"/>
          <w:szCs w:val="24"/>
          <w:lang w:eastAsia="de-CH"/>
        </w:rPr>
        <w:t>eBill-SWP-API</w:t>
      </w:r>
      <w:r w:rsidRPr="00F01A40">
        <w:rPr>
          <w:rFonts w:asciiTheme="minorHAnsi" w:hAnsiTheme="minorHAnsi" w:cstheme="minorHAnsi"/>
          <w:sz w:val="24"/>
          <w:szCs w:val="24"/>
          <w:lang w:eastAsia="de-CH"/>
        </w:rPr>
        <w:t>»</w:t>
      </w:r>
      <w:r>
        <w:rPr>
          <w:rFonts w:asciiTheme="minorHAnsi" w:hAnsiTheme="minorHAnsi" w:cstheme="minorHAnsi"/>
          <w:sz w:val="24"/>
          <w:szCs w:val="24"/>
          <w:lang w:eastAsia="de-CH"/>
        </w:rPr>
        <w:t>)</w:t>
      </w:r>
      <w:r>
        <w:rPr>
          <w:rFonts w:asciiTheme="minorHAnsi" w:hAnsiTheme="minorHAnsi" w:cstheme="minorHAnsi"/>
          <w:sz w:val="24"/>
          <w:szCs w:val="24"/>
        </w:rPr>
        <w:t xml:space="preserve"> erarbeitet und</w:t>
      </w:r>
      <w:r w:rsidRPr="00F01A40">
        <w:rPr>
          <w:rFonts w:asciiTheme="minorHAnsi" w:hAnsiTheme="minorHAnsi" w:cstheme="minorHAnsi"/>
          <w:sz w:val="24"/>
          <w:szCs w:val="24"/>
        </w:rPr>
        <w:t xml:space="preserve"> auf </w:t>
      </w:r>
      <w:hyperlink r:id="rId10" w:history="1">
        <w:r w:rsidR="004B4C28" w:rsidRPr="00DD3CA0">
          <w:rPr>
            <w:rStyle w:val="Hyperlink"/>
            <w:rFonts w:asciiTheme="minorHAnsi" w:hAnsiTheme="minorHAnsi" w:cstheme="minorHAnsi"/>
            <w:sz w:val="24"/>
            <w:szCs w:val="24"/>
            <w:lang w:eastAsia="de-CH"/>
          </w:rPr>
          <w:t>https://ebill-swp.org</w:t>
        </w:r>
      </w:hyperlink>
      <w:r w:rsidRPr="00F01A40">
        <w:rPr>
          <w:rFonts w:asciiTheme="minorHAnsi" w:hAnsiTheme="minorHAnsi" w:cstheme="minorHAnsi"/>
          <w:sz w:val="24"/>
          <w:szCs w:val="24"/>
        </w:rPr>
        <w:t xml:space="preserve"> veröffentlicht</w:t>
      </w:r>
      <w:r>
        <w:rPr>
          <w:rFonts w:asciiTheme="minorHAnsi" w:hAnsiTheme="minorHAnsi" w:cstheme="minorHAnsi"/>
          <w:sz w:val="24"/>
          <w:szCs w:val="24"/>
        </w:rPr>
        <w:t>.</w:t>
      </w:r>
    </w:p>
    <w:p w14:paraId="17428A7D" w14:textId="335F91CE" w:rsidR="00A73D3F" w:rsidRPr="00CC2912" w:rsidRDefault="006E2A8A" w:rsidP="006E2A8A">
      <w:pPr>
        <w:rPr>
          <w:rFonts w:asciiTheme="minorHAnsi" w:hAnsiTheme="minorHAnsi" w:cstheme="minorHAnsi"/>
          <w:sz w:val="24"/>
          <w:szCs w:val="24"/>
        </w:rPr>
      </w:pPr>
      <w:r w:rsidRPr="00F01A40">
        <w:rPr>
          <w:rFonts w:asciiTheme="minorHAnsi" w:hAnsiTheme="minorHAnsi" w:cstheme="minorHAnsi"/>
          <w:b/>
          <w:bCs/>
          <w:sz w:val="24"/>
          <w:szCs w:val="24"/>
        </w:rPr>
        <w:t>Open-API</w:t>
      </w:r>
      <w:r w:rsidR="008B4530" w:rsidRPr="00F01A40">
        <w:rPr>
          <w:rFonts w:asciiTheme="minorHAnsi" w:hAnsiTheme="minorHAnsi" w:cstheme="minorHAnsi"/>
          <w:sz w:val="24"/>
          <w:szCs w:val="24"/>
        </w:rPr>
        <w:t xml:space="preserve"> </w:t>
      </w:r>
      <w:r w:rsidR="00B85FF1" w:rsidRPr="00F01A40">
        <w:rPr>
          <w:rFonts w:asciiTheme="minorHAnsi" w:hAnsiTheme="minorHAnsi" w:cstheme="minorHAnsi"/>
          <w:sz w:val="24"/>
          <w:szCs w:val="24"/>
        </w:rPr>
        <w:t>Gedanke</w:t>
      </w:r>
      <w:r w:rsidRPr="00F01A40">
        <w:rPr>
          <w:rFonts w:asciiTheme="minorHAnsi" w:hAnsiTheme="minorHAnsi" w:cstheme="minorHAnsi"/>
          <w:sz w:val="24"/>
          <w:szCs w:val="24"/>
        </w:rPr>
        <w:t xml:space="preserve">: </w:t>
      </w:r>
      <w:r w:rsidR="0010534C" w:rsidRPr="00F01A40">
        <w:rPr>
          <w:rFonts w:asciiTheme="minorHAnsi" w:hAnsiTheme="minorHAnsi" w:cstheme="minorHAnsi"/>
          <w:sz w:val="24"/>
          <w:szCs w:val="24"/>
        </w:rPr>
        <w:t xml:space="preserve">Durch die öffentliche </w:t>
      </w:r>
      <w:r w:rsidR="0010534C" w:rsidRPr="00CC2912">
        <w:rPr>
          <w:rFonts w:asciiTheme="minorHAnsi" w:hAnsiTheme="minorHAnsi" w:cstheme="minorHAnsi"/>
          <w:sz w:val="24"/>
          <w:szCs w:val="24"/>
        </w:rPr>
        <w:t>Verfügbarkeit</w:t>
      </w:r>
      <w:r w:rsidR="00BC3A1E" w:rsidRPr="00CC2912">
        <w:rPr>
          <w:rFonts w:asciiTheme="minorHAnsi" w:hAnsiTheme="minorHAnsi" w:cstheme="minorHAnsi"/>
          <w:sz w:val="24"/>
          <w:szCs w:val="24"/>
        </w:rPr>
        <w:t xml:space="preserve"> des</w:t>
      </w:r>
      <w:r w:rsidR="0010534C" w:rsidRPr="00CC2912">
        <w:rPr>
          <w:rFonts w:asciiTheme="minorHAnsi" w:hAnsiTheme="minorHAnsi" w:cstheme="minorHAnsi"/>
          <w:sz w:val="24"/>
          <w:szCs w:val="24"/>
        </w:rPr>
        <w:t xml:space="preserve"> </w:t>
      </w:r>
      <w:r w:rsidR="00BC3A1E" w:rsidRPr="00CC2912">
        <w:rPr>
          <w:rFonts w:asciiTheme="minorHAnsi" w:hAnsiTheme="minorHAnsi" w:cstheme="minorHAnsi"/>
          <w:sz w:val="24"/>
          <w:szCs w:val="24"/>
          <w:lang w:eastAsia="de-CH"/>
        </w:rPr>
        <w:t>eBill-SWP-API</w:t>
      </w:r>
      <w:r w:rsidR="00BC3A1E" w:rsidRPr="00CC2912">
        <w:rPr>
          <w:rFonts w:asciiTheme="minorHAnsi" w:hAnsiTheme="minorHAnsi" w:cstheme="minorHAnsi"/>
          <w:sz w:val="24"/>
          <w:szCs w:val="24"/>
        </w:rPr>
        <w:t xml:space="preserve"> </w:t>
      </w:r>
      <w:r w:rsidR="0010534C" w:rsidRPr="00CC2912">
        <w:rPr>
          <w:rFonts w:asciiTheme="minorHAnsi" w:hAnsiTheme="minorHAnsi" w:cstheme="minorHAnsi"/>
          <w:sz w:val="24"/>
          <w:szCs w:val="24"/>
        </w:rPr>
        <w:t xml:space="preserve">für </w:t>
      </w:r>
      <w:r w:rsidR="00D93327" w:rsidRPr="00CC2912">
        <w:rPr>
          <w:rFonts w:asciiTheme="minorHAnsi" w:hAnsiTheme="minorHAnsi" w:cstheme="minorHAnsi"/>
          <w:sz w:val="24"/>
          <w:szCs w:val="24"/>
        </w:rPr>
        <w:t>SWP</w:t>
      </w:r>
      <w:r w:rsidR="00BC3A1E" w:rsidRPr="00CC2912">
        <w:rPr>
          <w:rFonts w:asciiTheme="minorHAnsi" w:hAnsiTheme="minorHAnsi" w:cstheme="minorHAnsi"/>
          <w:sz w:val="24"/>
          <w:szCs w:val="24"/>
        </w:rPr>
        <w:t xml:space="preserve"> </w:t>
      </w:r>
      <w:r w:rsidR="0010534C" w:rsidRPr="00CC2912">
        <w:rPr>
          <w:rFonts w:asciiTheme="minorHAnsi" w:hAnsiTheme="minorHAnsi" w:cstheme="minorHAnsi"/>
          <w:sz w:val="24"/>
          <w:szCs w:val="24"/>
        </w:rPr>
        <w:t xml:space="preserve">und </w:t>
      </w:r>
      <w:r w:rsidR="00545684" w:rsidRPr="00CC2912">
        <w:rPr>
          <w:rFonts w:asciiTheme="minorHAnsi" w:hAnsiTheme="minorHAnsi" w:cstheme="minorHAnsi"/>
          <w:sz w:val="24"/>
          <w:szCs w:val="24"/>
        </w:rPr>
        <w:t>NWP</w:t>
      </w:r>
      <w:r w:rsidR="0010534C" w:rsidRPr="00CC2912">
        <w:rPr>
          <w:rFonts w:asciiTheme="minorHAnsi" w:hAnsiTheme="minorHAnsi" w:cstheme="minorHAnsi"/>
          <w:sz w:val="24"/>
          <w:szCs w:val="24"/>
        </w:rPr>
        <w:t xml:space="preserve"> soll der Austausch von Geschäftsdokumenten, insbesondere von Rechnungen, zwischen den Netzwerkteilnehmern vereinfacht</w:t>
      </w:r>
      <w:r w:rsidR="00B85FF1" w:rsidRPr="00CC2912">
        <w:rPr>
          <w:rFonts w:asciiTheme="minorHAnsi" w:hAnsiTheme="minorHAnsi" w:cstheme="minorHAnsi"/>
          <w:sz w:val="24"/>
          <w:szCs w:val="24"/>
        </w:rPr>
        <w:t xml:space="preserve">, </w:t>
      </w:r>
      <w:r w:rsidR="0010534C" w:rsidRPr="00CC2912">
        <w:rPr>
          <w:rFonts w:asciiTheme="minorHAnsi" w:hAnsiTheme="minorHAnsi" w:cstheme="minorHAnsi"/>
          <w:sz w:val="24"/>
          <w:szCs w:val="24"/>
        </w:rPr>
        <w:t xml:space="preserve">beschleunigt </w:t>
      </w:r>
      <w:r w:rsidR="00B85FF1" w:rsidRPr="00CC2912">
        <w:rPr>
          <w:rFonts w:asciiTheme="minorHAnsi" w:hAnsiTheme="minorHAnsi" w:cstheme="minorHAnsi"/>
          <w:sz w:val="24"/>
          <w:szCs w:val="24"/>
        </w:rPr>
        <w:t xml:space="preserve">und interoperabel </w:t>
      </w:r>
      <w:r w:rsidR="0010534C" w:rsidRPr="00CC2912">
        <w:rPr>
          <w:rFonts w:asciiTheme="minorHAnsi" w:hAnsiTheme="minorHAnsi" w:cstheme="minorHAnsi"/>
          <w:sz w:val="24"/>
          <w:szCs w:val="24"/>
        </w:rPr>
        <w:t>werden.</w:t>
      </w:r>
      <w:r w:rsidR="00D26A6D" w:rsidRPr="00CC2912">
        <w:rPr>
          <w:rFonts w:asciiTheme="minorHAnsi" w:hAnsiTheme="minorHAnsi" w:cstheme="minorHAnsi"/>
          <w:sz w:val="24"/>
          <w:szCs w:val="24"/>
        </w:rPr>
        <w:t xml:space="preserve"> </w:t>
      </w:r>
    </w:p>
    <w:p w14:paraId="162E3D35" w14:textId="74696945" w:rsidR="00D93327" w:rsidRPr="00CC2912" w:rsidRDefault="00D93327" w:rsidP="00D93327">
      <w:pPr>
        <w:rPr>
          <w:rFonts w:asciiTheme="minorHAnsi" w:hAnsiTheme="minorHAnsi" w:cstheme="minorHAnsi"/>
          <w:sz w:val="24"/>
          <w:szCs w:val="24"/>
        </w:rPr>
      </w:pPr>
      <w:r w:rsidRPr="00CC2912">
        <w:rPr>
          <w:rFonts w:asciiTheme="minorHAnsi" w:hAnsiTheme="minorHAnsi" w:cstheme="minorHAnsi"/>
          <w:sz w:val="24"/>
          <w:szCs w:val="24"/>
        </w:rPr>
        <w:t xml:space="preserve">Grundsätzlich soll die Verwendung des </w:t>
      </w:r>
      <w:r w:rsidRPr="00CC2912">
        <w:rPr>
          <w:rFonts w:asciiTheme="minorHAnsi" w:hAnsiTheme="minorHAnsi" w:cstheme="minorHAnsi"/>
          <w:sz w:val="24"/>
          <w:szCs w:val="24"/>
          <w:lang w:eastAsia="de-CH"/>
        </w:rPr>
        <w:t>eBill-SWP-API</w:t>
      </w:r>
      <w:r w:rsidRPr="00CC2912">
        <w:rPr>
          <w:rFonts w:asciiTheme="minorHAnsi" w:hAnsiTheme="minorHAnsi" w:cstheme="minorHAnsi"/>
          <w:sz w:val="24"/>
          <w:szCs w:val="24"/>
        </w:rPr>
        <w:t xml:space="preserve"> für die SWP und die NWP kostenlos sein. Im Sinne des Open-API Gedankens sind mit der Verwendung aber auch Verpflichtungen verbunden.</w:t>
      </w:r>
    </w:p>
    <w:p w14:paraId="6FF85263" w14:textId="39E7BFFD" w:rsidR="00D93327" w:rsidRPr="004B4C28" w:rsidRDefault="00D93327" w:rsidP="00D93327">
      <w:pPr>
        <w:rPr>
          <w:rFonts w:asciiTheme="minorHAnsi" w:hAnsiTheme="minorHAnsi" w:cstheme="minorHAnsi"/>
          <w:b/>
          <w:bCs/>
          <w:sz w:val="24"/>
          <w:szCs w:val="24"/>
        </w:rPr>
      </w:pPr>
      <w:r w:rsidRPr="004B4C28">
        <w:rPr>
          <w:rFonts w:asciiTheme="minorHAnsi" w:hAnsiTheme="minorHAnsi" w:cstheme="minorHAnsi"/>
          <w:b/>
          <w:bCs/>
          <w:sz w:val="24"/>
          <w:szCs w:val="24"/>
        </w:rPr>
        <w:t xml:space="preserve">Die Nutzung bestehender </w:t>
      </w:r>
      <w:r w:rsidR="00C202BE">
        <w:rPr>
          <w:rFonts w:asciiTheme="minorHAnsi" w:hAnsiTheme="minorHAnsi" w:cstheme="minorHAnsi"/>
          <w:b/>
          <w:bCs/>
          <w:sz w:val="24"/>
          <w:szCs w:val="24"/>
        </w:rPr>
        <w:t>Schweizer E-Rechnungsformate</w:t>
      </w:r>
      <w:r w:rsidRPr="004B4C28">
        <w:rPr>
          <w:rFonts w:asciiTheme="minorHAnsi" w:hAnsiTheme="minorHAnsi" w:cstheme="minorHAnsi"/>
          <w:b/>
          <w:bCs/>
          <w:sz w:val="24"/>
          <w:szCs w:val="24"/>
        </w:rPr>
        <w:t xml:space="preserve"> durch SWP und NWP wurde durch die Inhaber der entsprechenden Rechte (</w:t>
      </w:r>
      <w:r w:rsidR="00787C66">
        <w:rPr>
          <w:rFonts w:asciiTheme="minorHAnsi" w:hAnsiTheme="minorHAnsi" w:cstheme="minorHAnsi"/>
          <w:b/>
          <w:bCs/>
          <w:sz w:val="24"/>
          <w:szCs w:val="24"/>
        </w:rPr>
        <w:t>z.B.</w:t>
      </w:r>
      <w:r w:rsidRPr="004B4C28">
        <w:rPr>
          <w:rFonts w:asciiTheme="minorHAnsi" w:hAnsiTheme="minorHAnsi" w:cstheme="minorHAnsi"/>
          <w:b/>
          <w:bCs/>
          <w:sz w:val="24"/>
          <w:szCs w:val="24"/>
        </w:rPr>
        <w:t xml:space="preserve"> im Falle der FSCM-XML-INVOIC</w:t>
      </w:r>
      <w:r w:rsidR="00787C66">
        <w:rPr>
          <w:rStyle w:val="Funotenzeichen"/>
          <w:rFonts w:asciiTheme="minorHAnsi" w:hAnsiTheme="minorHAnsi" w:cstheme="minorHAnsi"/>
          <w:b/>
          <w:bCs/>
          <w:sz w:val="24"/>
          <w:szCs w:val="24"/>
        </w:rPr>
        <w:footnoteReference w:id="1"/>
      </w:r>
      <w:r w:rsidRPr="004B4C28">
        <w:rPr>
          <w:rFonts w:asciiTheme="minorHAnsi" w:hAnsiTheme="minorHAnsi" w:cstheme="minorHAnsi"/>
          <w:b/>
          <w:bCs/>
          <w:sz w:val="24"/>
          <w:szCs w:val="24"/>
        </w:rPr>
        <w:t>, die Nintu Informatik AG) unter Einhaltung dieser eBill-SWP-API-Lizenz erlaubt.</w:t>
      </w:r>
    </w:p>
    <w:p w14:paraId="60CF61FE" w14:textId="3A0EC171" w:rsidR="00DD410F" w:rsidRPr="00F01A40" w:rsidRDefault="00BC3A1E" w:rsidP="006E2A8A">
      <w:pPr>
        <w:pStyle w:val="berschrift2"/>
        <w:numPr>
          <w:ilvl w:val="0"/>
          <w:numId w:val="8"/>
        </w:numPr>
        <w:rPr>
          <w:rFonts w:asciiTheme="minorHAnsi" w:hAnsiTheme="minorHAnsi" w:cstheme="minorHAnsi"/>
          <w:sz w:val="24"/>
          <w:szCs w:val="24"/>
        </w:rPr>
      </w:pPr>
      <w:r>
        <w:rPr>
          <w:rFonts w:asciiTheme="minorHAnsi" w:hAnsiTheme="minorHAnsi" w:cstheme="minorHAnsi"/>
          <w:sz w:val="24"/>
          <w:szCs w:val="24"/>
        </w:rPr>
        <w:t>Gegenstand</w:t>
      </w:r>
    </w:p>
    <w:p w14:paraId="3A297975" w14:textId="2228D15B" w:rsidR="00BC3A1E" w:rsidRDefault="00BC3A1E" w:rsidP="004B4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cstheme="minorHAnsi"/>
          <w:sz w:val="24"/>
          <w:szCs w:val="24"/>
          <w:lang w:eastAsia="de-CH"/>
        </w:rPr>
      </w:pPr>
      <w:r w:rsidRPr="00BC3A1E">
        <w:rPr>
          <w:rFonts w:asciiTheme="minorHAnsi" w:hAnsiTheme="minorHAnsi" w:cstheme="minorHAnsi"/>
          <w:sz w:val="24"/>
          <w:szCs w:val="24"/>
          <w:lang w:eastAsia="de-CH"/>
        </w:rPr>
        <w:t>Gegenstand dieser Vereinbarung ist die Nutzung</w:t>
      </w:r>
      <w:r>
        <w:rPr>
          <w:rFonts w:asciiTheme="minorHAnsi" w:hAnsiTheme="minorHAnsi" w:cstheme="minorHAnsi"/>
          <w:sz w:val="24"/>
          <w:szCs w:val="24"/>
          <w:lang w:eastAsia="de-CH"/>
        </w:rPr>
        <w:t xml:space="preserve"> </w:t>
      </w:r>
      <w:r w:rsidR="004B4C28">
        <w:rPr>
          <w:rFonts w:asciiTheme="minorHAnsi" w:hAnsiTheme="minorHAnsi" w:cstheme="minorHAnsi"/>
          <w:sz w:val="24"/>
          <w:szCs w:val="24"/>
          <w:lang w:eastAsia="de-CH"/>
        </w:rPr>
        <w:t>der</w:t>
      </w:r>
      <w:r w:rsidR="00CC2912">
        <w:rPr>
          <w:rFonts w:asciiTheme="minorHAnsi" w:hAnsiTheme="minorHAnsi" w:cstheme="minorHAnsi"/>
          <w:sz w:val="24"/>
          <w:szCs w:val="24"/>
          <w:lang w:eastAsia="de-CH"/>
        </w:rPr>
        <w:t xml:space="preserve"> auf </w:t>
      </w:r>
      <w:hyperlink r:id="rId11" w:history="1">
        <w:r w:rsidR="004B4C28" w:rsidRPr="00DD3CA0">
          <w:rPr>
            <w:rStyle w:val="Hyperlink"/>
            <w:rFonts w:asciiTheme="minorHAnsi" w:hAnsiTheme="minorHAnsi" w:cstheme="minorHAnsi"/>
            <w:sz w:val="24"/>
            <w:szCs w:val="24"/>
            <w:lang w:eastAsia="de-CH"/>
          </w:rPr>
          <w:t>https://ebill-swp.org</w:t>
        </w:r>
      </w:hyperlink>
      <w:r w:rsidR="00CC2912">
        <w:rPr>
          <w:rFonts w:asciiTheme="minorHAnsi" w:hAnsiTheme="minorHAnsi" w:cstheme="minorHAnsi"/>
          <w:sz w:val="24"/>
          <w:szCs w:val="24"/>
          <w:lang w:eastAsia="de-CH"/>
        </w:rPr>
        <w:t xml:space="preserve"> veröffentlichten </w:t>
      </w:r>
      <w:r w:rsidR="00CC2912" w:rsidRPr="00F01A40">
        <w:rPr>
          <w:rFonts w:asciiTheme="minorHAnsi" w:hAnsiTheme="minorHAnsi" w:cstheme="minorHAnsi"/>
          <w:sz w:val="24"/>
          <w:szCs w:val="24"/>
        </w:rPr>
        <w:t>Schnittstellendefinition</w:t>
      </w:r>
      <w:r w:rsidR="00CC2912">
        <w:rPr>
          <w:rFonts w:asciiTheme="minorHAnsi" w:hAnsiTheme="minorHAnsi" w:cstheme="minorHAnsi"/>
          <w:sz w:val="24"/>
          <w:szCs w:val="24"/>
        </w:rPr>
        <w:t xml:space="preserve">, </w:t>
      </w:r>
      <w:r w:rsidR="00CC2912">
        <w:rPr>
          <w:rFonts w:asciiTheme="minorHAnsi" w:hAnsiTheme="minorHAnsi" w:cstheme="minorHAnsi"/>
          <w:sz w:val="24"/>
          <w:szCs w:val="24"/>
          <w:lang w:eastAsia="de-CH"/>
        </w:rPr>
        <w:t>der darin verwendeten</w:t>
      </w:r>
      <w:r w:rsidRPr="00BC3A1E">
        <w:rPr>
          <w:rFonts w:asciiTheme="minorHAnsi" w:hAnsiTheme="minorHAnsi" w:cstheme="minorHAnsi"/>
          <w:sz w:val="24"/>
          <w:szCs w:val="24"/>
          <w:lang w:eastAsia="de-CH"/>
        </w:rPr>
        <w:t xml:space="preserve"> Meldungsdefinitionen und der dazugehörenden Dokumentation («</w:t>
      </w:r>
      <w:r w:rsidRPr="00CC2912">
        <w:rPr>
          <w:rFonts w:asciiTheme="minorHAnsi" w:hAnsiTheme="minorHAnsi" w:cstheme="minorHAnsi"/>
          <w:b/>
          <w:bCs/>
          <w:sz w:val="24"/>
          <w:szCs w:val="24"/>
          <w:lang w:eastAsia="de-CH"/>
        </w:rPr>
        <w:t>eBill-SWP-API</w:t>
      </w:r>
      <w:r w:rsidRPr="00BC3A1E">
        <w:rPr>
          <w:rFonts w:asciiTheme="minorHAnsi" w:hAnsiTheme="minorHAnsi" w:cstheme="minorHAnsi"/>
          <w:sz w:val="24"/>
          <w:szCs w:val="24"/>
          <w:lang w:eastAsia="de-CH"/>
        </w:rPr>
        <w:t>»)</w:t>
      </w:r>
      <w:r w:rsidR="00CC2912">
        <w:rPr>
          <w:rFonts w:asciiTheme="minorHAnsi" w:hAnsiTheme="minorHAnsi" w:cstheme="minorHAnsi"/>
          <w:sz w:val="24"/>
          <w:szCs w:val="24"/>
          <w:lang w:eastAsia="de-CH"/>
        </w:rPr>
        <w:t>.</w:t>
      </w:r>
    </w:p>
    <w:p w14:paraId="09D5C657" w14:textId="69269E91" w:rsidR="00BC3A1E" w:rsidRDefault="00BC3A1E" w:rsidP="004B4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cstheme="minorHAnsi"/>
          <w:sz w:val="24"/>
          <w:szCs w:val="24"/>
          <w:lang w:eastAsia="de-CH"/>
        </w:rPr>
      </w:pPr>
    </w:p>
    <w:p w14:paraId="09328A05" w14:textId="32A56405" w:rsidR="00BC3A1E" w:rsidRPr="00CC2912" w:rsidRDefault="00BC3A1E" w:rsidP="004B4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cstheme="minorHAnsi"/>
          <w:sz w:val="24"/>
          <w:szCs w:val="24"/>
          <w:lang w:eastAsia="de-CH"/>
        </w:rPr>
      </w:pPr>
      <w:r>
        <w:rPr>
          <w:rFonts w:asciiTheme="minorHAnsi" w:hAnsiTheme="minorHAnsi" w:cstheme="minorHAnsi"/>
          <w:sz w:val="24"/>
          <w:szCs w:val="24"/>
          <w:lang w:eastAsia="de-CH"/>
        </w:rPr>
        <w:t>Jede</w:t>
      </w:r>
      <w:r w:rsidR="00CC2912">
        <w:rPr>
          <w:rFonts w:asciiTheme="minorHAnsi" w:hAnsiTheme="minorHAnsi" w:cstheme="minorHAnsi"/>
          <w:sz w:val="24"/>
          <w:szCs w:val="24"/>
          <w:lang w:eastAsia="de-CH"/>
        </w:rPr>
        <w:t>m</w:t>
      </w:r>
      <w:r w:rsidR="00CC2912" w:rsidRPr="00CC2912">
        <w:rPr>
          <w:rFonts w:asciiTheme="minorHAnsi" w:hAnsiTheme="minorHAnsi" w:cstheme="minorHAnsi"/>
          <w:sz w:val="24"/>
          <w:szCs w:val="24"/>
          <w:lang w:eastAsia="de-CH"/>
        </w:rPr>
        <w:t xml:space="preserve"> SWP</w:t>
      </w:r>
      <w:r w:rsidR="00CC2912" w:rsidRPr="00F01A40">
        <w:rPr>
          <w:rFonts w:asciiTheme="minorHAnsi" w:hAnsiTheme="minorHAnsi" w:cstheme="minorHAnsi"/>
          <w:sz w:val="24"/>
          <w:szCs w:val="24"/>
          <w:lang w:eastAsia="de-CH"/>
        </w:rPr>
        <w:t xml:space="preserve"> oder </w:t>
      </w:r>
      <w:r w:rsidR="00CC2912" w:rsidRPr="00CC2912">
        <w:rPr>
          <w:rFonts w:asciiTheme="minorHAnsi" w:hAnsiTheme="minorHAnsi" w:cstheme="minorHAnsi"/>
          <w:sz w:val="24"/>
          <w:szCs w:val="24"/>
          <w:lang w:eastAsia="de-CH"/>
        </w:rPr>
        <w:t>NWP</w:t>
      </w:r>
      <w:r w:rsidRPr="00CC2912">
        <w:rPr>
          <w:rFonts w:asciiTheme="minorHAnsi" w:hAnsiTheme="minorHAnsi" w:cstheme="minorHAnsi"/>
          <w:sz w:val="24"/>
          <w:szCs w:val="24"/>
          <w:lang w:eastAsia="de-CH"/>
        </w:rPr>
        <w:t>, der das eBill-SWP-API oder Teile davon verwendet oder herunterlädt, erklärt sein Einverständnis zu diesen Lizenz- und Nutzungsbedingungen</w:t>
      </w:r>
      <w:r w:rsidR="00CC2912" w:rsidRPr="00CC2912">
        <w:rPr>
          <w:rFonts w:asciiTheme="minorHAnsi" w:hAnsiTheme="minorHAnsi" w:cstheme="minorHAnsi"/>
          <w:sz w:val="24"/>
          <w:szCs w:val="24"/>
          <w:lang w:eastAsia="de-CH"/>
        </w:rPr>
        <w:t xml:space="preserve"> und erhält ein nicht ausschliessliches, nicht-übertragbares und </w:t>
      </w:r>
      <w:r w:rsidR="00C202BE">
        <w:rPr>
          <w:rFonts w:asciiTheme="minorHAnsi" w:hAnsiTheme="minorHAnsi" w:cstheme="minorHAnsi"/>
          <w:sz w:val="24"/>
          <w:szCs w:val="24"/>
          <w:lang w:eastAsia="de-CH"/>
        </w:rPr>
        <w:t xml:space="preserve">bei Einhaltung dieser Lizenz ein </w:t>
      </w:r>
      <w:r w:rsidR="00CC2912" w:rsidRPr="00CC2912">
        <w:rPr>
          <w:rFonts w:asciiTheme="minorHAnsi" w:hAnsiTheme="minorHAnsi" w:cstheme="minorHAnsi"/>
          <w:sz w:val="24"/>
          <w:szCs w:val="24"/>
          <w:lang w:eastAsia="de-CH"/>
        </w:rPr>
        <w:t>nicht-widerrufliches Recht das eBill-SWP-API zu nutzen.</w:t>
      </w:r>
    </w:p>
    <w:p w14:paraId="6AAC1D19" w14:textId="77777777" w:rsidR="00CC2912" w:rsidRPr="00BC3A1E" w:rsidRDefault="00CC2912" w:rsidP="004B4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cstheme="minorHAnsi"/>
          <w:sz w:val="24"/>
          <w:szCs w:val="24"/>
          <w:lang w:eastAsia="de-CH"/>
        </w:rPr>
      </w:pPr>
    </w:p>
    <w:p w14:paraId="72E5A938" w14:textId="25F9D2A5" w:rsidR="00BC3A1E" w:rsidRDefault="00CC2912" w:rsidP="004B4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cstheme="minorHAnsi"/>
          <w:sz w:val="24"/>
          <w:szCs w:val="24"/>
          <w:lang w:eastAsia="de-CH"/>
        </w:rPr>
      </w:pPr>
      <w:r>
        <w:rPr>
          <w:rFonts w:asciiTheme="minorHAnsi" w:hAnsiTheme="minorHAnsi" w:cstheme="minorHAnsi"/>
          <w:sz w:val="24"/>
          <w:szCs w:val="24"/>
          <w:lang w:eastAsia="de-CH"/>
        </w:rPr>
        <w:lastRenderedPageBreak/>
        <w:t xml:space="preserve">Die </w:t>
      </w:r>
      <w:r w:rsidRPr="00CC2912">
        <w:rPr>
          <w:rFonts w:asciiTheme="minorHAnsi" w:hAnsiTheme="minorHAnsi" w:cstheme="minorHAnsi"/>
          <w:sz w:val="24"/>
          <w:szCs w:val="24"/>
          <w:lang w:eastAsia="de-CH"/>
        </w:rPr>
        <w:t>Arbeitsgruppe</w:t>
      </w:r>
      <w:r w:rsidR="00BC3A1E" w:rsidRPr="00CC2912">
        <w:rPr>
          <w:rFonts w:asciiTheme="minorHAnsi" w:hAnsiTheme="minorHAnsi" w:cstheme="minorHAnsi"/>
          <w:sz w:val="24"/>
          <w:szCs w:val="24"/>
          <w:lang w:eastAsia="de-CH"/>
        </w:rPr>
        <w:t xml:space="preserve"> behält sich das Recht vor, diese </w:t>
      </w:r>
      <w:r w:rsidRPr="00CC2912">
        <w:rPr>
          <w:rFonts w:asciiTheme="minorHAnsi" w:hAnsiTheme="minorHAnsi" w:cstheme="minorHAnsi"/>
          <w:sz w:val="24"/>
          <w:szCs w:val="24"/>
        </w:rPr>
        <w:t xml:space="preserve">eBill-SWP-API-Lizenz </w:t>
      </w:r>
      <w:r w:rsidR="00BC3A1E" w:rsidRPr="00CC2912">
        <w:rPr>
          <w:rFonts w:asciiTheme="minorHAnsi" w:hAnsiTheme="minorHAnsi" w:cstheme="minorHAnsi"/>
          <w:sz w:val="24"/>
          <w:szCs w:val="24"/>
          <w:lang w:eastAsia="de-CH"/>
        </w:rPr>
        <w:t xml:space="preserve">oder das eBill-SWP-API jederzeit zu aktualisieren und zu ändern. Die jeweils aktuelle Fassung dieser </w:t>
      </w:r>
      <w:r w:rsidRPr="00CC2912">
        <w:rPr>
          <w:rFonts w:asciiTheme="minorHAnsi" w:hAnsiTheme="minorHAnsi" w:cstheme="minorHAnsi"/>
          <w:sz w:val="24"/>
          <w:szCs w:val="24"/>
        </w:rPr>
        <w:t xml:space="preserve">eBill-SWP-API-Lizenz </w:t>
      </w:r>
      <w:r w:rsidR="00BC3A1E" w:rsidRPr="00CC2912">
        <w:rPr>
          <w:rFonts w:asciiTheme="minorHAnsi" w:hAnsiTheme="minorHAnsi" w:cstheme="minorHAnsi"/>
          <w:sz w:val="24"/>
          <w:szCs w:val="24"/>
          <w:lang w:eastAsia="de-CH"/>
        </w:rPr>
        <w:t>ist u</w:t>
      </w:r>
      <w:r w:rsidR="00BC3A1E" w:rsidRPr="00BC3A1E">
        <w:rPr>
          <w:rFonts w:asciiTheme="minorHAnsi" w:hAnsiTheme="minorHAnsi" w:cstheme="minorHAnsi"/>
          <w:sz w:val="24"/>
          <w:szCs w:val="24"/>
          <w:lang w:eastAsia="de-CH"/>
        </w:rPr>
        <w:t xml:space="preserve">nter </w:t>
      </w:r>
      <w:hyperlink r:id="rId12" w:history="1">
        <w:r w:rsidRPr="00DD3CA0">
          <w:rPr>
            <w:rStyle w:val="Hyperlink"/>
            <w:rFonts w:asciiTheme="minorHAnsi" w:hAnsiTheme="minorHAnsi" w:cstheme="minorHAnsi"/>
            <w:sz w:val="24"/>
            <w:szCs w:val="24"/>
            <w:lang w:eastAsia="de-CH"/>
          </w:rPr>
          <w:t>https://ebill-swp.org</w:t>
        </w:r>
      </w:hyperlink>
      <w:r>
        <w:rPr>
          <w:rFonts w:asciiTheme="minorHAnsi" w:hAnsiTheme="minorHAnsi" w:cstheme="minorHAnsi"/>
          <w:sz w:val="24"/>
          <w:szCs w:val="24"/>
          <w:lang w:eastAsia="de-CH"/>
        </w:rPr>
        <w:t xml:space="preserve"> </w:t>
      </w:r>
      <w:r w:rsidR="00BC3A1E" w:rsidRPr="00BC3A1E">
        <w:rPr>
          <w:rFonts w:asciiTheme="minorHAnsi" w:hAnsiTheme="minorHAnsi" w:cstheme="minorHAnsi"/>
          <w:sz w:val="24"/>
          <w:szCs w:val="24"/>
          <w:lang w:eastAsia="de-CH"/>
        </w:rPr>
        <w:t xml:space="preserve">veröffentlicht. Die </w:t>
      </w:r>
      <w:r w:rsidR="00BC3A1E" w:rsidRPr="00CC2912">
        <w:rPr>
          <w:rFonts w:asciiTheme="minorHAnsi" w:hAnsiTheme="minorHAnsi" w:cstheme="minorHAnsi"/>
          <w:sz w:val="24"/>
          <w:szCs w:val="24"/>
          <w:lang w:eastAsia="de-CH"/>
        </w:rPr>
        <w:t>Verwendung der eBill-SWP-API, also der Betrieb der eBill-SWP-API durch Austausch von Daten über das eBill-SWP-API, nach einer solchen Änderung, stellt die Annahme dieser Änderungen dar</w:t>
      </w:r>
      <w:r w:rsidR="00BC3A1E" w:rsidRPr="00BC3A1E">
        <w:rPr>
          <w:rFonts w:asciiTheme="minorHAnsi" w:hAnsiTheme="minorHAnsi" w:cstheme="minorHAnsi"/>
          <w:sz w:val="24"/>
          <w:szCs w:val="24"/>
          <w:lang w:eastAsia="de-CH"/>
        </w:rPr>
        <w:t>.</w:t>
      </w:r>
    </w:p>
    <w:p w14:paraId="228CD821" w14:textId="75371AB2" w:rsidR="00CC2912" w:rsidRPr="00F01A40" w:rsidRDefault="00CC2912" w:rsidP="00CC2912">
      <w:pPr>
        <w:pStyle w:val="berschrift2"/>
        <w:numPr>
          <w:ilvl w:val="0"/>
          <w:numId w:val="8"/>
        </w:numPr>
        <w:rPr>
          <w:rFonts w:asciiTheme="minorHAnsi" w:hAnsiTheme="minorHAnsi" w:cstheme="minorHAnsi"/>
          <w:sz w:val="24"/>
          <w:szCs w:val="24"/>
        </w:rPr>
      </w:pPr>
      <w:r>
        <w:rPr>
          <w:rFonts w:asciiTheme="minorHAnsi" w:hAnsiTheme="minorHAnsi" w:cstheme="minorHAnsi"/>
          <w:sz w:val="24"/>
          <w:szCs w:val="24"/>
        </w:rPr>
        <w:t>Rechte und Pflichten</w:t>
      </w:r>
    </w:p>
    <w:p w14:paraId="2D21766B" w14:textId="77777777" w:rsidR="00DC436B" w:rsidRPr="00F01A40" w:rsidRDefault="00DC436B" w:rsidP="00DC436B">
      <w:pPr>
        <w:pStyle w:val="Listenabsatz"/>
        <w:numPr>
          <w:ilvl w:val="0"/>
          <w:numId w:val="13"/>
        </w:numPr>
        <w:ind w:left="357" w:hanging="357"/>
        <w:contextualSpacing w:val="0"/>
        <w:rPr>
          <w:rFonts w:asciiTheme="minorHAnsi" w:hAnsiTheme="minorHAnsi" w:cstheme="minorHAnsi"/>
          <w:sz w:val="24"/>
          <w:szCs w:val="24"/>
          <w:lang w:eastAsia="de-CH"/>
        </w:rPr>
      </w:pPr>
      <w:r w:rsidRPr="00F01A40">
        <w:rPr>
          <w:rFonts w:asciiTheme="minorHAnsi" w:hAnsiTheme="minorHAnsi" w:cstheme="minorHAnsi"/>
          <w:sz w:val="24"/>
          <w:szCs w:val="24"/>
          <w:lang w:eastAsia="de-CH"/>
        </w:rPr>
        <w:t>Jeder SWP oder NWP darf das eBill-SWP-API nutzen, um eigene Software oder Online-Dienste («</w:t>
      </w:r>
      <w:bookmarkStart w:id="0" w:name="_Hlk45363492"/>
      <w:r w:rsidRPr="00F01A40">
        <w:rPr>
          <w:rFonts w:asciiTheme="minorHAnsi" w:hAnsiTheme="minorHAnsi" w:cstheme="minorHAnsi"/>
          <w:b/>
          <w:bCs/>
          <w:sz w:val="24"/>
          <w:szCs w:val="24"/>
          <w:lang w:eastAsia="de-CH"/>
        </w:rPr>
        <w:t>eBill-SWP-API</w:t>
      </w:r>
      <w:r w:rsidRPr="00F01A40">
        <w:rPr>
          <w:rFonts w:asciiTheme="minorHAnsi" w:hAnsiTheme="minorHAnsi" w:cstheme="minorHAnsi"/>
          <w:sz w:val="24"/>
          <w:szCs w:val="24"/>
          <w:lang w:eastAsia="de-CH"/>
        </w:rPr>
        <w:t xml:space="preserve"> </w:t>
      </w:r>
      <w:proofErr w:type="spellStart"/>
      <w:r w:rsidRPr="00F01A40">
        <w:rPr>
          <w:rFonts w:asciiTheme="minorHAnsi" w:hAnsiTheme="minorHAnsi" w:cstheme="minorHAnsi"/>
          <w:b/>
          <w:bCs/>
          <w:sz w:val="24"/>
          <w:szCs w:val="24"/>
          <w:lang w:eastAsia="de-CH"/>
        </w:rPr>
        <w:t>Applications</w:t>
      </w:r>
      <w:bookmarkEnd w:id="0"/>
      <w:proofErr w:type="spellEnd"/>
      <w:r w:rsidRPr="00F01A40">
        <w:rPr>
          <w:rFonts w:asciiTheme="minorHAnsi" w:hAnsiTheme="minorHAnsi" w:cstheme="minorHAnsi"/>
          <w:b/>
          <w:bCs/>
          <w:sz w:val="24"/>
          <w:szCs w:val="24"/>
          <w:lang w:eastAsia="de-CH"/>
        </w:rPr>
        <w:t>»</w:t>
      </w:r>
      <w:r w:rsidRPr="00F01A40">
        <w:rPr>
          <w:rFonts w:asciiTheme="minorHAnsi" w:hAnsiTheme="minorHAnsi" w:cstheme="minorHAnsi"/>
          <w:sz w:val="24"/>
          <w:szCs w:val="24"/>
          <w:lang w:eastAsia="de-CH"/>
        </w:rPr>
        <w:t>) zu entwickeln.</w:t>
      </w:r>
    </w:p>
    <w:p w14:paraId="3666AB2F" w14:textId="77777777" w:rsidR="00325E0B" w:rsidRDefault="00DC436B" w:rsidP="00325E0B">
      <w:pPr>
        <w:pStyle w:val="Listenabsatz"/>
        <w:numPr>
          <w:ilvl w:val="0"/>
          <w:numId w:val="13"/>
        </w:numPr>
        <w:ind w:left="357" w:hanging="357"/>
        <w:contextualSpacing w:val="0"/>
        <w:rPr>
          <w:rFonts w:asciiTheme="minorHAnsi" w:hAnsiTheme="minorHAnsi" w:cstheme="minorHAnsi"/>
          <w:sz w:val="24"/>
          <w:szCs w:val="24"/>
          <w:lang w:eastAsia="de-CH"/>
        </w:rPr>
      </w:pPr>
      <w:r w:rsidRPr="00F01A40">
        <w:rPr>
          <w:rFonts w:asciiTheme="minorHAnsi" w:hAnsiTheme="minorHAnsi" w:cstheme="minorHAnsi"/>
          <w:sz w:val="24"/>
          <w:szCs w:val="24"/>
          <w:lang w:eastAsia="de-CH"/>
        </w:rPr>
        <w:t xml:space="preserve">Jeder SWP oder NWP hat vor der Weitergabe seiner </w:t>
      </w:r>
      <w:r w:rsidRPr="00F01A40">
        <w:rPr>
          <w:rFonts w:asciiTheme="minorHAnsi" w:hAnsiTheme="minorHAnsi" w:cstheme="minorHAnsi"/>
          <w:sz w:val="24"/>
          <w:szCs w:val="24"/>
        </w:rPr>
        <w:t>eBill-</w:t>
      </w:r>
      <w:r w:rsidRPr="00F01A40">
        <w:rPr>
          <w:rFonts w:asciiTheme="minorHAnsi" w:hAnsiTheme="minorHAnsi" w:cstheme="minorHAnsi"/>
          <w:sz w:val="24"/>
          <w:szCs w:val="24"/>
          <w:lang w:eastAsia="de-CH"/>
        </w:rPr>
        <w:t xml:space="preserve">SWP-API </w:t>
      </w:r>
      <w:proofErr w:type="spellStart"/>
      <w:r w:rsidRPr="00F01A40">
        <w:rPr>
          <w:rFonts w:asciiTheme="minorHAnsi" w:hAnsiTheme="minorHAnsi" w:cstheme="minorHAnsi"/>
          <w:sz w:val="24"/>
          <w:szCs w:val="24"/>
          <w:lang w:eastAsia="de-CH"/>
        </w:rPr>
        <w:t>Application</w:t>
      </w:r>
      <w:proofErr w:type="spellEnd"/>
      <w:r w:rsidRPr="00F01A40">
        <w:rPr>
          <w:rFonts w:asciiTheme="minorHAnsi" w:hAnsiTheme="minorHAnsi" w:cstheme="minorHAnsi"/>
          <w:sz w:val="24"/>
          <w:szCs w:val="24"/>
          <w:lang w:eastAsia="de-CH"/>
        </w:rPr>
        <w:t xml:space="preserve"> an Dritte und auch später im laufenden Betrieb sicherzustellen, dass sie stets ausreichend getestet ist und jeweils dem jeweils aktuellen Stand der Technik entspricht.</w:t>
      </w:r>
    </w:p>
    <w:p w14:paraId="56B64AC4" w14:textId="77777777" w:rsidR="00325E0B" w:rsidRDefault="00325E0B" w:rsidP="00325E0B">
      <w:pPr>
        <w:pStyle w:val="Listenabsatz"/>
        <w:numPr>
          <w:ilvl w:val="0"/>
          <w:numId w:val="13"/>
        </w:numPr>
        <w:ind w:left="357" w:hanging="357"/>
        <w:contextualSpacing w:val="0"/>
        <w:rPr>
          <w:rFonts w:asciiTheme="minorHAnsi" w:hAnsiTheme="minorHAnsi" w:cstheme="minorHAnsi"/>
          <w:sz w:val="24"/>
          <w:szCs w:val="24"/>
          <w:lang w:eastAsia="de-CH"/>
        </w:rPr>
      </w:pPr>
      <w:r w:rsidRPr="00325E0B">
        <w:rPr>
          <w:rFonts w:asciiTheme="minorHAnsi" w:hAnsiTheme="minorHAnsi" w:cstheme="minorHAnsi"/>
          <w:sz w:val="24"/>
          <w:szCs w:val="24"/>
          <w:lang w:eastAsia="de-CH"/>
        </w:rPr>
        <w:t xml:space="preserve">Das API dient dem Datenaustausch zwischen der eBill-SWP-API </w:t>
      </w:r>
      <w:proofErr w:type="spellStart"/>
      <w:r w:rsidRPr="00325E0B">
        <w:rPr>
          <w:rFonts w:asciiTheme="minorHAnsi" w:hAnsiTheme="minorHAnsi" w:cstheme="minorHAnsi"/>
          <w:sz w:val="24"/>
          <w:szCs w:val="24"/>
          <w:lang w:eastAsia="de-CH"/>
        </w:rPr>
        <w:t>Application</w:t>
      </w:r>
      <w:proofErr w:type="spellEnd"/>
      <w:r w:rsidRPr="00325E0B">
        <w:rPr>
          <w:rFonts w:asciiTheme="minorHAnsi" w:hAnsiTheme="minorHAnsi" w:cstheme="minorHAnsi"/>
          <w:sz w:val="24"/>
          <w:szCs w:val="24"/>
          <w:lang w:eastAsia="de-CH"/>
        </w:rPr>
        <w:t xml:space="preserve"> des SWP mit den eBill-SWP-API </w:t>
      </w:r>
      <w:proofErr w:type="spellStart"/>
      <w:r w:rsidRPr="00325E0B">
        <w:rPr>
          <w:rFonts w:asciiTheme="minorHAnsi" w:hAnsiTheme="minorHAnsi" w:cstheme="minorHAnsi"/>
          <w:sz w:val="24"/>
          <w:szCs w:val="24"/>
          <w:lang w:eastAsia="de-CH"/>
        </w:rPr>
        <w:t>Applications</w:t>
      </w:r>
      <w:proofErr w:type="spellEnd"/>
      <w:r w:rsidRPr="00325E0B">
        <w:rPr>
          <w:rFonts w:asciiTheme="minorHAnsi" w:hAnsiTheme="minorHAnsi" w:cstheme="minorHAnsi"/>
          <w:sz w:val="24"/>
          <w:szCs w:val="24"/>
          <w:lang w:eastAsia="de-CH"/>
        </w:rPr>
        <w:t xml:space="preserve"> der NWP und für den Datenaustausch zwischen den eBill-SWP-API </w:t>
      </w:r>
      <w:proofErr w:type="spellStart"/>
      <w:r w:rsidRPr="00325E0B">
        <w:rPr>
          <w:rFonts w:asciiTheme="minorHAnsi" w:hAnsiTheme="minorHAnsi" w:cstheme="minorHAnsi"/>
          <w:sz w:val="24"/>
          <w:szCs w:val="24"/>
          <w:lang w:eastAsia="de-CH"/>
        </w:rPr>
        <w:t>Applications</w:t>
      </w:r>
      <w:proofErr w:type="spellEnd"/>
      <w:r w:rsidRPr="00325E0B">
        <w:rPr>
          <w:rFonts w:asciiTheme="minorHAnsi" w:hAnsiTheme="minorHAnsi" w:cstheme="minorHAnsi"/>
          <w:sz w:val="24"/>
          <w:szCs w:val="24"/>
          <w:lang w:eastAsia="de-CH"/>
        </w:rPr>
        <w:t xml:space="preserve"> der NWP untereinander.</w:t>
      </w:r>
    </w:p>
    <w:p w14:paraId="75B60E67" w14:textId="63784407" w:rsidR="00431043" w:rsidRPr="00325E0B" w:rsidRDefault="00431043" w:rsidP="00325E0B">
      <w:pPr>
        <w:pStyle w:val="Listenabsatz"/>
        <w:ind w:left="357"/>
        <w:contextualSpacing w:val="0"/>
        <w:rPr>
          <w:rFonts w:asciiTheme="minorHAnsi" w:hAnsiTheme="minorHAnsi" w:cstheme="minorHAnsi"/>
          <w:sz w:val="24"/>
          <w:szCs w:val="24"/>
          <w:lang w:eastAsia="de-CH"/>
        </w:rPr>
      </w:pPr>
      <w:r w:rsidRPr="00325E0B">
        <w:rPr>
          <w:rFonts w:asciiTheme="minorHAnsi" w:hAnsiTheme="minorHAnsi" w:cstheme="minorHAnsi"/>
          <w:sz w:val="24"/>
          <w:szCs w:val="24"/>
          <w:lang w:eastAsia="de-CH"/>
        </w:rPr>
        <w:t xml:space="preserve">Die Nutzung der im eBill-SWP-API verwendeten </w:t>
      </w:r>
      <w:r w:rsidRPr="00325E0B">
        <w:rPr>
          <w:rFonts w:asciiTheme="minorHAnsi" w:hAnsiTheme="minorHAnsi" w:cstheme="minorHAnsi"/>
          <w:sz w:val="24"/>
          <w:szCs w:val="24"/>
        </w:rPr>
        <w:t>Meldungs</w:t>
      </w:r>
      <w:r w:rsidRPr="00325E0B">
        <w:rPr>
          <w:rFonts w:asciiTheme="minorHAnsi" w:hAnsiTheme="minorHAnsi" w:cstheme="minorHAnsi"/>
          <w:sz w:val="24"/>
          <w:szCs w:val="24"/>
        </w:rPr>
        <w:softHyphen/>
        <w:t xml:space="preserve">formate </w:t>
      </w:r>
      <w:r w:rsidRPr="00325E0B">
        <w:rPr>
          <w:rFonts w:asciiTheme="minorHAnsi" w:hAnsiTheme="minorHAnsi" w:cstheme="minorHAnsi"/>
          <w:sz w:val="24"/>
          <w:szCs w:val="24"/>
          <w:lang w:eastAsia="de-CH"/>
        </w:rPr>
        <w:t xml:space="preserve">wird durch die Inhaber der entsprechenden Rechte ausdrücklich erlaubt, wenn die Nutzung für den </w:t>
      </w:r>
      <w:r w:rsidR="00325E0B" w:rsidRPr="00325E0B">
        <w:rPr>
          <w:rFonts w:asciiTheme="minorHAnsi" w:hAnsiTheme="minorHAnsi" w:cstheme="minorHAnsi"/>
          <w:sz w:val="24"/>
          <w:szCs w:val="24"/>
          <w:lang w:eastAsia="de-CH"/>
        </w:rPr>
        <w:t xml:space="preserve">oben genannten </w:t>
      </w:r>
      <w:r w:rsidRPr="00325E0B">
        <w:rPr>
          <w:rFonts w:asciiTheme="minorHAnsi" w:hAnsiTheme="minorHAnsi" w:cstheme="minorHAnsi"/>
          <w:sz w:val="24"/>
          <w:szCs w:val="24"/>
          <w:lang w:eastAsia="de-CH"/>
        </w:rPr>
        <w:t xml:space="preserve">Datenaustausch </w:t>
      </w:r>
      <w:r w:rsidR="00325E0B" w:rsidRPr="00325E0B">
        <w:rPr>
          <w:rFonts w:asciiTheme="minorHAnsi" w:hAnsiTheme="minorHAnsi" w:cstheme="minorHAnsi"/>
          <w:sz w:val="24"/>
          <w:szCs w:val="24"/>
          <w:lang w:eastAsia="de-CH"/>
        </w:rPr>
        <w:t xml:space="preserve">und den damit verbundenen Operationen, wie Archivierung, Visualisierung, Konvertierung etc. </w:t>
      </w:r>
      <w:r w:rsidRPr="00325E0B">
        <w:rPr>
          <w:rFonts w:asciiTheme="minorHAnsi" w:hAnsiTheme="minorHAnsi" w:cstheme="minorHAnsi"/>
          <w:sz w:val="24"/>
          <w:szCs w:val="24"/>
          <w:lang w:eastAsia="de-CH"/>
        </w:rPr>
        <w:t xml:space="preserve">erfolgt. </w:t>
      </w:r>
    </w:p>
    <w:p w14:paraId="00BA4463" w14:textId="458601B9" w:rsidR="00DC436B" w:rsidRPr="00F01A40" w:rsidRDefault="00DC436B" w:rsidP="0031347D">
      <w:pPr>
        <w:pStyle w:val="Listenabsatz"/>
        <w:numPr>
          <w:ilvl w:val="0"/>
          <w:numId w:val="13"/>
        </w:numPr>
        <w:contextualSpacing w:val="0"/>
        <w:rPr>
          <w:rFonts w:asciiTheme="minorHAnsi" w:hAnsiTheme="minorHAnsi" w:cstheme="minorHAnsi"/>
          <w:sz w:val="24"/>
          <w:szCs w:val="24"/>
          <w:lang w:eastAsia="de-CH"/>
        </w:rPr>
      </w:pPr>
      <w:r w:rsidRPr="00F01A40">
        <w:rPr>
          <w:rFonts w:asciiTheme="minorHAnsi" w:hAnsiTheme="minorHAnsi" w:cstheme="minorHAnsi"/>
          <w:sz w:val="24"/>
          <w:szCs w:val="24"/>
          <w:lang w:eastAsia="de-CH"/>
        </w:rPr>
        <w:t>Zur Sicherstellung eines offenen Netzwerkes verpflichtet sich jeder NWP, die Meldungen anderer NWP an seine Teilnehmer aufzubereiten und weiterzuleiten, ohne den anderen NWP die eigenen Kosten zu verrechnen.</w:t>
      </w:r>
      <w:r w:rsidR="00787C66">
        <w:rPr>
          <w:rFonts w:asciiTheme="minorHAnsi" w:hAnsiTheme="minorHAnsi" w:cstheme="minorHAnsi"/>
          <w:sz w:val="24"/>
          <w:szCs w:val="24"/>
          <w:lang w:eastAsia="de-CH"/>
        </w:rPr>
        <w:t xml:space="preserve"> </w:t>
      </w:r>
    </w:p>
    <w:p w14:paraId="748EEFA0" w14:textId="77777777" w:rsidR="00DC436B" w:rsidRPr="00F01A40" w:rsidRDefault="00DC436B" w:rsidP="00DC436B">
      <w:pPr>
        <w:pStyle w:val="Listenabsatz"/>
        <w:numPr>
          <w:ilvl w:val="0"/>
          <w:numId w:val="13"/>
        </w:numPr>
        <w:ind w:left="357" w:hanging="357"/>
        <w:contextualSpacing w:val="0"/>
        <w:rPr>
          <w:rFonts w:asciiTheme="minorHAnsi" w:hAnsiTheme="minorHAnsi" w:cstheme="minorHAnsi"/>
          <w:sz w:val="24"/>
          <w:szCs w:val="24"/>
          <w:lang w:eastAsia="de-CH"/>
        </w:rPr>
      </w:pPr>
      <w:r w:rsidRPr="00F01A40">
        <w:rPr>
          <w:rFonts w:asciiTheme="minorHAnsi" w:hAnsiTheme="minorHAnsi" w:cstheme="minorHAnsi"/>
          <w:sz w:val="24"/>
          <w:szCs w:val="24"/>
          <w:lang w:eastAsia="de-CH"/>
        </w:rPr>
        <w:t xml:space="preserve">Die Implementation einer eBill-SWP-API </w:t>
      </w:r>
      <w:proofErr w:type="spellStart"/>
      <w:r w:rsidRPr="00F01A40">
        <w:rPr>
          <w:rFonts w:asciiTheme="minorHAnsi" w:hAnsiTheme="minorHAnsi" w:cstheme="minorHAnsi"/>
          <w:sz w:val="24"/>
          <w:szCs w:val="24"/>
          <w:lang w:eastAsia="de-CH"/>
        </w:rPr>
        <w:t>Application</w:t>
      </w:r>
      <w:proofErr w:type="spellEnd"/>
      <w:r w:rsidRPr="00F01A40">
        <w:rPr>
          <w:rFonts w:asciiTheme="minorHAnsi" w:hAnsiTheme="minorHAnsi" w:cstheme="minorHAnsi"/>
          <w:sz w:val="24"/>
          <w:szCs w:val="24"/>
          <w:lang w:eastAsia="de-CH"/>
        </w:rPr>
        <w:t xml:space="preserve"> ist für den NWP wie auch für den SWP freiwillig. Wer das eBill-SWP-API vollständig implementiert, darf seine Produktinfos ergänzen mit dem Hinweis: «Unterstützt die eBill-SWP-API-Empfehlung».</w:t>
      </w:r>
    </w:p>
    <w:p w14:paraId="5ECDB3DE" w14:textId="77777777" w:rsidR="00DC436B" w:rsidRPr="001C684E" w:rsidRDefault="00DC436B" w:rsidP="00DC436B">
      <w:pPr>
        <w:pStyle w:val="Listenabsatz"/>
        <w:numPr>
          <w:ilvl w:val="0"/>
          <w:numId w:val="13"/>
        </w:numPr>
        <w:ind w:left="357" w:hanging="357"/>
        <w:contextualSpacing w:val="0"/>
        <w:rPr>
          <w:rFonts w:asciiTheme="minorHAnsi" w:hAnsiTheme="minorHAnsi" w:cstheme="minorHAnsi"/>
          <w:sz w:val="24"/>
          <w:szCs w:val="24"/>
          <w:lang w:eastAsia="de-CH"/>
        </w:rPr>
      </w:pPr>
      <w:r w:rsidRPr="00F01A40">
        <w:rPr>
          <w:rFonts w:asciiTheme="minorHAnsi" w:hAnsiTheme="minorHAnsi" w:cstheme="minorHAnsi"/>
          <w:sz w:val="24"/>
          <w:szCs w:val="24"/>
          <w:lang w:eastAsia="de-CH"/>
        </w:rPr>
        <w:t>Jeder SWP oder NWP darf sich an der Arbeitsgruppe zur Weiterentwicklung des</w:t>
      </w:r>
      <w:r w:rsidRPr="00F01A40">
        <w:rPr>
          <w:rFonts w:asciiTheme="minorHAnsi" w:hAnsiTheme="minorHAnsi" w:cstheme="minorHAnsi"/>
          <w:b/>
          <w:bCs/>
          <w:sz w:val="24"/>
          <w:szCs w:val="24"/>
          <w:lang w:eastAsia="de-CH"/>
        </w:rPr>
        <w:t xml:space="preserve"> </w:t>
      </w:r>
      <w:r w:rsidRPr="00F01A40">
        <w:rPr>
          <w:rStyle w:val="Fett"/>
          <w:rFonts w:asciiTheme="minorHAnsi" w:hAnsiTheme="minorHAnsi" w:cstheme="minorHAnsi"/>
          <w:b w:val="0"/>
          <w:bCs w:val="0"/>
          <w:sz w:val="24"/>
          <w:szCs w:val="24"/>
        </w:rPr>
        <w:t>eBill-SWP-API beteiligen und</w:t>
      </w:r>
      <w:r w:rsidRPr="00F01A40">
        <w:rPr>
          <w:rStyle w:val="Fett"/>
          <w:rFonts w:asciiTheme="minorHAnsi" w:hAnsiTheme="minorHAnsi" w:cstheme="minorHAnsi"/>
          <w:sz w:val="24"/>
          <w:szCs w:val="24"/>
        </w:rPr>
        <w:t xml:space="preserve"> </w:t>
      </w:r>
      <w:r w:rsidRPr="001C684E">
        <w:rPr>
          <w:rFonts w:asciiTheme="minorHAnsi" w:hAnsiTheme="minorHAnsi" w:cstheme="minorHAnsi"/>
          <w:sz w:val="24"/>
          <w:szCs w:val="24"/>
          <w:lang w:eastAsia="de-CH"/>
        </w:rPr>
        <w:t>Vorschläge und Beiträge für die Weiterentwicklung einbringen.</w:t>
      </w:r>
    </w:p>
    <w:p w14:paraId="63962CF4" w14:textId="11CAD830" w:rsidR="002D4447" w:rsidRDefault="00301364" w:rsidP="002D4447">
      <w:pPr>
        <w:pStyle w:val="Listenabsatz"/>
        <w:numPr>
          <w:ilvl w:val="0"/>
          <w:numId w:val="13"/>
        </w:numPr>
        <w:ind w:left="357" w:hanging="357"/>
        <w:contextualSpacing w:val="0"/>
        <w:rPr>
          <w:rStyle w:val="Fett"/>
          <w:rFonts w:asciiTheme="minorHAnsi" w:hAnsiTheme="minorHAnsi" w:cstheme="minorHAnsi"/>
          <w:b w:val="0"/>
          <w:bCs w:val="0"/>
          <w:sz w:val="24"/>
          <w:szCs w:val="24"/>
          <w:lang w:eastAsia="de-CH"/>
        </w:rPr>
      </w:pPr>
      <w:r w:rsidRPr="001C684E">
        <w:rPr>
          <w:rStyle w:val="Fett"/>
          <w:rFonts w:asciiTheme="minorHAnsi" w:hAnsiTheme="minorHAnsi" w:cstheme="minorHAnsi"/>
          <w:b w:val="0"/>
          <w:bCs w:val="0"/>
          <w:sz w:val="24"/>
          <w:szCs w:val="24"/>
        </w:rPr>
        <w:t xml:space="preserve">NWP-spezifische </w:t>
      </w:r>
      <w:r w:rsidR="00DC436B" w:rsidRPr="001C684E">
        <w:rPr>
          <w:rStyle w:val="Fett"/>
          <w:rFonts w:asciiTheme="minorHAnsi" w:hAnsiTheme="minorHAnsi" w:cstheme="minorHAnsi"/>
          <w:b w:val="0"/>
          <w:bCs w:val="0"/>
          <w:sz w:val="24"/>
          <w:szCs w:val="24"/>
        </w:rPr>
        <w:t>Erweiterungen</w:t>
      </w:r>
      <w:r w:rsidR="00DC436B" w:rsidRPr="00F01A40">
        <w:rPr>
          <w:rStyle w:val="Fett"/>
          <w:rFonts w:asciiTheme="minorHAnsi" w:hAnsiTheme="minorHAnsi" w:cstheme="minorHAnsi"/>
          <w:b w:val="0"/>
          <w:bCs w:val="0"/>
          <w:sz w:val="24"/>
          <w:szCs w:val="24"/>
        </w:rPr>
        <w:t xml:space="preserve"> des</w:t>
      </w:r>
      <w:r w:rsidR="00DC436B" w:rsidRPr="00F01A40">
        <w:rPr>
          <w:rFonts w:asciiTheme="minorHAnsi" w:hAnsiTheme="minorHAnsi" w:cstheme="minorHAnsi"/>
          <w:sz w:val="24"/>
          <w:szCs w:val="24"/>
          <w:lang w:eastAsia="de-CH"/>
        </w:rPr>
        <w:t xml:space="preserve"> </w:t>
      </w:r>
      <w:r w:rsidR="00DC436B" w:rsidRPr="00F01A40">
        <w:rPr>
          <w:rStyle w:val="Fett"/>
          <w:rFonts w:asciiTheme="minorHAnsi" w:hAnsiTheme="minorHAnsi" w:cstheme="minorHAnsi"/>
          <w:b w:val="0"/>
          <w:bCs w:val="0"/>
          <w:sz w:val="24"/>
          <w:szCs w:val="24"/>
        </w:rPr>
        <w:t xml:space="preserve">eBill-SWP-API sollen der Arbeitsgruppe mitgeteilt werden, damit diese allenfalls in </w:t>
      </w:r>
      <w:r w:rsidR="004902FA">
        <w:rPr>
          <w:rStyle w:val="Fett"/>
          <w:rFonts w:asciiTheme="minorHAnsi" w:hAnsiTheme="minorHAnsi" w:cstheme="minorHAnsi"/>
          <w:b w:val="0"/>
          <w:bCs w:val="0"/>
          <w:sz w:val="24"/>
          <w:szCs w:val="24"/>
        </w:rPr>
        <w:t xml:space="preserve">die Empfehlung </w:t>
      </w:r>
      <w:r w:rsidR="00DC436B" w:rsidRPr="00F01A40">
        <w:rPr>
          <w:rStyle w:val="Fett"/>
          <w:rFonts w:asciiTheme="minorHAnsi" w:hAnsiTheme="minorHAnsi" w:cstheme="minorHAnsi"/>
          <w:b w:val="0"/>
          <w:bCs w:val="0"/>
          <w:sz w:val="24"/>
          <w:szCs w:val="24"/>
        </w:rPr>
        <w:t>eingebaut werden können.</w:t>
      </w:r>
    </w:p>
    <w:p w14:paraId="675EC03A" w14:textId="0C03B210" w:rsidR="00DC436B" w:rsidRDefault="002D4447" w:rsidP="002D4447">
      <w:pPr>
        <w:pStyle w:val="Listenabsatz"/>
        <w:numPr>
          <w:ilvl w:val="0"/>
          <w:numId w:val="13"/>
        </w:numPr>
        <w:ind w:left="357" w:hanging="357"/>
        <w:contextualSpacing w:val="0"/>
        <w:rPr>
          <w:rFonts w:asciiTheme="minorHAnsi" w:hAnsiTheme="minorHAnsi" w:cstheme="minorHAnsi"/>
          <w:sz w:val="24"/>
          <w:szCs w:val="24"/>
          <w:lang w:eastAsia="de-CH"/>
        </w:rPr>
      </w:pPr>
      <w:r>
        <w:rPr>
          <w:rStyle w:val="Fett"/>
          <w:rFonts w:asciiTheme="minorHAnsi" w:hAnsiTheme="minorHAnsi" w:cstheme="minorHAnsi"/>
          <w:b w:val="0"/>
          <w:bCs w:val="0"/>
          <w:sz w:val="24"/>
          <w:szCs w:val="24"/>
        </w:rPr>
        <w:t xml:space="preserve">Folgender </w:t>
      </w:r>
      <w:r w:rsidR="00DC436B" w:rsidRPr="002D4447">
        <w:rPr>
          <w:rFonts w:asciiTheme="minorHAnsi" w:hAnsiTheme="minorHAnsi" w:cstheme="minorHAnsi"/>
          <w:sz w:val="24"/>
          <w:szCs w:val="24"/>
          <w:lang w:eastAsia="de-CH"/>
        </w:rPr>
        <w:t xml:space="preserve">Urheberrechtshinweis </w:t>
      </w:r>
      <w:r>
        <w:rPr>
          <w:rFonts w:asciiTheme="minorHAnsi" w:hAnsiTheme="minorHAnsi" w:cstheme="minorHAnsi"/>
          <w:sz w:val="24"/>
          <w:szCs w:val="24"/>
          <w:lang w:eastAsia="de-CH"/>
        </w:rPr>
        <w:t>muss</w:t>
      </w:r>
      <w:r w:rsidR="00DC436B" w:rsidRPr="002D4447">
        <w:rPr>
          <w:rFonts w:asciiTheme="minorHAnsi" w:hAnsiTheme="minorHAnsi" w:cstheme="minorHAnsi"/>
          <w:sz w:val="24"/>
          <w:szCs w:val="24"/>
          <w:lang w:eastAsia="de-CH"/>
        </w:rPr>
        <w:t xml:space="preserve"> in allen Kopien oder wesentlichen Teilen des eBill-SWP-API </w:t>
      </w:r>
      <w:r>
        <w:rPr>
          <w:rFonts w:asciiTheme="minorHAnsi" w:hAnsiTheme="minorHAnsi" w:cstheme="minorHAnsi"/>
          <w:sz w:val="24"/>
          <w:szCs w:val="24"/>
          <w:lang w:eastAsia="de-CH"/>
        </w:rPr>
        <w:t xml:space="preserve">und in den darauf entwickelten </w:t>
      </w:r>
      <w:r w:rsidRPr="00F01A40">
        <w:rPr>
          <w:rFonts w:asciiTheme="minorHAnsi" w:hAnsiTheme="minorHAnsi" w:cstheme="minorHAnsi"/>
          <w:sz w:val="24"/>
          <w:szCs w:val="24"/>
        </w:rPr>
        <w:t>eBill-</w:t>
      </w:r>
      <w:r w:rsidRPr="00F01A40">
        <w:rPr>
          <w:rFonts w:asciiTheme="minorHAnsi" w:hAnsiTheme="minorHAnsi" w:cstheme="minorHAnsi"/>
          <w:sz w:val="24"/>
          <w:szCs w:val="24"/>
          <w:lang w:eastAsia="de-CH"/>
        </w:rPr>
        <w:t xml:space="preserve">SWP-API </w:t>
      </w:r>
      <w:proofErr w:type="spellStart"/>
      <w:r w:rsidRPr="00F01A40">
        <w:rPr>
          <w:rFonts w:asciiTheme="minorHAnsi" w:hAnsiTheme="minorHAnsi" w:cstheme="minorHAnsi"/>
          <w:sz w:val="24"/>
          <w:szCs w:val="24"/>
          <w:lang w:eastAsia="de-CH"/>
        </w:rPr>
        <w:t>Application</w:t>
      </w:r>
      <w:proofErr w:type="spellEnd"/>
      <w:r w:rsidRPr="00F01A40">
        <w:rPr>
          <w:rFonts w:asciiTheme="minorHAnsi" w:hAnsiTheme="minorHAnsi" w:cstheme="minorHAnsi"/>
          <w:sz w:val="24"/>
          <w:szCs w:val="24"/>
          <w:lang w:eastAsia="de-CH"/>
        </w:rPr>
        <w:t xml:space="preserve"> </w:t>
      </w:r>
      <w:r w:rsidR="00DC436B" w:rsidRPr="002D4447">
        <w:rPr>
          <w:rFonts w:asciiTheme="minorHAnsi" w:hAnsiTheme="minorHAnsi" w:cstheme="minorHAnsi"/>
          <w:sz w:val="24"/>
          <w:szCs w:val="24"/>
          <w:lang w:eastAsia="de-CH"/>
        </w:rPr>
        <w:t>enthalten sein</w:t>
      </w:r>
      <w:r>
        <w:rPr>
          <w:rFonts w:asciiTheme="minorHAnsi" w:hAnsiTheme="minorHAnsi" w:cstheme="minorHAnsi"/>
          <w:sz w:val="24"/>
          <w:szCs w:val="24"/>
          <w:lang w:eastAsia="de-CH"/>
        </w:rPr>
        <w:t>:</w:t>
      </w:r>
    </w:p>
    <w:p w14:paraId="4E2F6454" w14:textId="0362260F" w:rsidR="002D4447" w:rsidRPr="00564CD5" w:rsidRDefault="00F34627" w:rsidP="002D4447">
      <w:pPr>
        <w:pStyle w:val="Listenabsatz"/>
        <w:ind w:left="357"/>
        <w:contextualSpacing w:val="0"/>
        <w:rPr>
          <w:rFonts w:asciiTheme="minorHAnsi" w:hAnsiTheme="minorHAnsi" w:cstheme="minorHAnsi"/>
          <w:sz w:val="24"/>
          <w:szCs w:val="24"/>
          <w:lang w:eastAsia="de-CH"/>
        </w:rPr>
      </w:pPr>
      <w:r>
        <w:rPr>
          <w:rFonts w:asciiTheme="minorHAnsi" w:hAnsiTheme="minorHAnsi" w:cstheme="minorHAnsi"/>
          <w:sz w:val="24"/>
          <w:szCs w:val="24"/>
          <w:lang w:eastAsia="de-CH"/>
        </w:rPr>
        <w:t>«</w:t>
      </w:r>
      <w:r w:rsidR="00564CD5" w:rsidRPr="00564CD5">
        <w:rPr>
          <w:rFonts w:asciiTheme="minorHAnsi" w:hAnsiTheme="minorHAnsi" w:cstheme="minorHAnsi"/>
          <w:sz w:val="24"/>
          <w:szCs w:val="24"/>
          <w:lang w:eastAsia="de-CH"/>
        </w:rPr>
        <w:t xml:space="preserve">Enthält </w:t>
      </w:r>
      <w:r w:rsidR="002D4447" w:rsidRPr="00564CD5">
        <w:rPr>
          <w:rFonts w:asciiTheme="minorHAnsi" w:hAnsiTheme="minorHAnsi" w:cstheme="minorHAnsi"/>
          <w:sz w:val="24"/>
          <w:szCs w:val="24"/>
          <w:lang w:eastAsia="de-CH"/>
        </w:rPr>
        <w:t xml:space="preserve">Copyright </w:t>
      </w:r>
      <w:r w:rsidR="00564CD5" w:rsidRPr="00564CD5">
        <w:rPr>
          <w:rFonts w:asciiTheme="minorHAnsi" w:hAnsiTheme="minorHAnsi" w:cstheme="minorHAnsi"/>
          <w:sz w:val="24"/>
          <w:szCs w:val="24"/>
          <w:lang w:eastAsia="de-CH"/>
        </w:rPr>
        <w:t>geschützte K</w:t>
      </w:r>
      <w:r w:rsidR="00564CD5">
        <w:rPr>
          <w:rFonts w:asciiTheme="minorHAnsi" w:hAnsiTheme="minorHAnsi" w:cstheme="minorHAnsi"/>
          <w:sz w:val="24"/>
          <w:szCs w:val="24"/>
          <w:lang w:eastAsia="de-CH"/>
        </w:rPr>
        <w:t>o</w:t>
      </w:r>
      <w:r w:rsidR="00564CD5" w:rsidRPr="00564CD5">
        <w:rPr>
          <w:rFonts w:asciiTheme="minorHAnsi" w:hAnsiTheme="minorHAnsi" w:cstheme="minorHAnsi"/>
          <w:sz w:val="24"/>
          <w:szCs w:val="24"/>
          <w:lang w:eastAsia="de-CH"/>
        </w:rPr>
        <w:t>mponenten d</w:t>
      </w:r>
      <w:r w:rsidR="00564CD5">
        <w:rPr>
          <w:rFonts w:asciiTheme="minorHAnsi" w:hAnsiTheme="minorHAnsi" w:cstheme="minorHAnsi"/>
          <w:sz w:val="24"/>
          <w:szCs w:val="24"/>
          <w:lang w:eastAsia="de-CH"/>
        </w:rPr>
        <w:t xml:space="preserve">es </w:t>
      </w:r>
      <w:r w:rsidR="002D4447" w:rsidRPr="00564CD5">
        <w:rPr>
          <w:rFonts w:asciiTheme="minorHAnsi" w:hAnsiTheme="minorHAnsi" w:cstheme="minorHAnsi"/>
          <w:sz w:val="24"/>
          <w:szCs w:val="24"/>
          <w:lang w:eastAsia="de-CH"/>
        </w:rPr>
        <w:t>eBill-SWP-API</w:t>
      </w:r>
      <w:r>
        <w:rPr>
          <w:rFonts w:asciiTheme="minorHAnsi" w:hAnsiTheme="minorHAnsi" w:cstheme="minorHAnsi"/>
          <w:sz w:val="24"/>
          <w:szCs w:val="24"/>
          <w:lang w:eastAsia="de-CH"/>
        </w:rPr>
        <w:t>»</w:t>
      </w:r>
    </w:p>
    <w:p w14:paraId="39014C42" w14:textId="5DEC646D" w:rsidR="00DC436B" w:rsidRPr="002D4447" w:rsidRDefault="002D4447" w:rsidP="001745CF">
      <w:pPr>
        <w:pStyle w:val="berschrift2"/>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cstheme="minorHAnsi"/>
          <w:sz w:val="24"/>
          <w:szCs w:val="24"/>
          <w:lang w:val="en-GB"/>
        </w:rPr>
      </w:pPr>
      <w:r w:rsidRPr="002D4447">
        <w:rPr>
          <w:rFonts w:asciiTheme="minorHAnsi" w:hAnsiTheme="minorHAnsi" w:cstheme="minorHAnsi"/>
          <w:sz w:val="24"/>
          <w:szCs w:val="24"/>
        </w:rPr>
        <w:t>Gewährleistungs- und Haftungsausschluss</w:t>
      </w:r>
    </w:p>
    <w:p w14:paraId="283CC048" w14:textId="05317676" w:rsidR="00F34627" w:rsidRDefault="004B4C28" w:rsidP="004B4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cstheme="minorHAnsi"/>
          <w:sz w:val="24"/>
          <w:szCs w:val="24"/>
          <w:lang w:eastAsia="de-CH"/>
        </w:rPr>
      </w:pPr>
      <w:r w:rsidRPr="004B4C28">
        <w:rPr>
          <w:rFonts w:asciiTheme="minorHAnsi" w:hAnsiTheme="minorHAnsi" w:cstheme="minorHAnsi"/>
          <w:sz w:val="24"/>
          <w:szCs w:val="24"/>
          <w:lang w:eastAsia="de-CH"/>
        </w:rPr>
        <w:t>Das eBill-SWP-API wird ohne Mängelgewähr zur Verfügung gestellt, ohne jegliche ausdrückliche oder stillschweigende Gewährleistung, einschliesslich, aber nicht beschränkt auf die Gewährleistung der Marktgängigkeit, de</w:t>
      </w:r>
      <w:r>
        <w:rPr>
          <w:rFonts w:asciiTheme="minorHAnsi" w:hAnsiTheme="minorHAnsi" w:cstheme="minorHAnsi"/>
          <w:sz w:val="24"/>
          <w:szCs w:val="24"/>
          <w:lang w:eastAsia="de-CH"/>
        </w:rPr>
        <w:t>r</w:t>
      </w:r>
      <w:r w:rsidRPr="004B4C28">
        <w:rPr>
          <w:rFonts w:asciiTheme="minorHAnsi" w:hAnsiTheme="minorHAnsi" w:cstheme="minorHAnsi"/>
          <w:sz w:val="24"/>
          <w:szCs w:val="24"/>
          <w:lang w:eastAsia="de-CH"/>
        </w:rPr>
        <w:t xml:space="preserve"> Eignung für einen bestimmten Zweck und der Nichtverletzung von Rechten Dritter. In keinem Fall sind die Autoren oder Urheberrechtsinhaber haftbar für Ansprüche, Schäden oder </w:t>
      </w:r>
      <w:r>
        <w:rPr>
          <w:rFonts w:asciiTheme="minorHAnsi" w:hAnsiTheme="minorHAnsi" w:cstheme="minorHAnsi"/>
          <w:sz w:val="24"/>
          <w:szCs w:val="24"/>
          <w:lang w:eastAsia="de-CH"/>
        </w:rPr>
        <w:t>a</w:t>
      </w:r>
      <w:r w:rsidRPr="004B4C28">
        <w:rPr>
          <w:rFonts w:asciiTheme="minorHAnsi" w:hAnsiTheme="minorHAnsi" w:cstheme="minorHAnsi"/>
          <w:sz w:val="24"/>
          <w:szCs w:val="24"/>
          <w:lang w:eastAsia="de-CH"/>
        </w:rPr>
        <w:t>ndere Haftungen, ob in einer Vertragsklage, einer unerlaubten Handlung oder anderweitig, die sich aus oder in Verbindung mit dem eBill-SWP-API oder der Nutzung oder anderen Geschäften mit dem eBill-SWP-API ergeben.</w:t>
      </w:r>
    </w:p>
    <w:p w14:paraId="26B590DF" w14:textId="1614CC1E" w:rsidR="00F34627" w:rsidRPr="00F34627" w:rsidRDefault="00F34627" w:rsidP="00342366">
      <w:pPr>
        <w:pStyle w:val="berschrift2"/>
        <w:keepNext/>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hanging="357"/>
        <w:rPr>
          <w:rFonts w:asciiTheme="minorHAnsi" w:hAnsiTheme="minorHAnsi" w:cstheme="minorHAnsi"/>
          <w:sz w:val="24"/>
          <w:szCs w:val="24"/>
        </w:rPr>
      </w:pPr>
      <w:r w:rsidRPr="00F34627">
        <w:rPr>
          <w:rFonts w:asciiTheme="minorHAnsi" w:hAnsiTheme="minorHAnsi" w:cstheme="minorHAnsi"/>
          <w:sz w:val="24"/>
          <w:szCs w:val="24"/>
        </w:rPr>
        <w:lastRenderedPageBreak/>
        <w:t>Laufzeit und Kündigung</w:t>
      </w:r>
    </w:p>
    <w:p w14:paraId="6DF87A04" w14:textId="77777777" w:rsidR="00F34627" w:rsidRDefault="00F34627" w:rsidP="00F34627">
      <w:pPr>
        <w:rPr>
          <w:rFonts w:asciiTheme="minorHAnsi" w:hAnsiTheme="minorHAnsi" w:cstheme="minorHAnsi"/>
          <w:sz w:val="24"/>
          <w:szCs w:val="24"/>
          <w:lang w:eastAsia="de-CH"/>
        </w:rPr>
      </w:pPr>
      <w:r w:rsidRPr="00F34627">
        <w:rPr>
          <w:rFonts w:asciiTheme="minorHAnsi" w:hAnsiTheme="minorHAnsi" w:cstheme="minorHAnsi"/>
          <w:sz w:val="24"/>
          <w:szCs w:val="24"/>
          <w:lang w:eastAsia="de-CH"/>
        </w:rPr>
        <w:t xml:space="preserve">Diese Lizenzbedingungen werden mit der ersten Verwendung </w:t>
      </w:r>
      <w:r>
        <w:rPr>
          <w:rFonts w:asciiTheme="minorHAnsi" w:hAnsiTheme="minorHAnsi" w:cstheme="minorHAnsi"/>
          <w:sz w:val="24"/>
          <w:szCs w:val="24"/>
          <w:lang w:eastAsia="de-CH"/>
        </w:rPr>
        <w:t>oder dem ersten Herunterladen des</w:t>
      </w:r>
      <w:r w:rsidRPr="00F34627">
        <w:rPr>
          <w:rFonts w:asciiTheme="minorHAnsi" w:hAnsiTheme="minorHAnsi" w:cstheme="minorHAnsi"/>
          <w:sz w:val="24"/>
          <w:szCs w:val="24"/>
          <w:lang w:eastAsia="de-CH"/>
        </w:rPr>
        <w:t xml:space="preserve"> eBill-SWP-API wirksam und sind bis zu ihrer Kündigung durch eine der Parteien gültig. Der </w:t>
      </w:r>
    </w:p>
    <w:p w14:paraId="6D21B339" w14:textId="569115EB" w:rsidR="00F34627" w:rsidRDefault="00F34627" w:rsidP="00F34627">
      <w:pPr>
        <w:rPr>
          <w:rFonts w:asciiTheme="minorHAnsi" w:hAnsiTheme="minorHAnsi" w:cstheme="minorHAnsi"/>
          <w:sz w:val="24"/>
          <w:szCs w:val="24"/>
          <w:lang w:eastAsia="de-CH"/>
        </w:rPr>
      </w:pPr>
      <w:r w:rsidRPr="00F34627">
        <w:rPr>
          <w:rFonts w:asciiTheme="minorHAnsi" w:hAnsiTheme="minorHAnsi" w:cstheme="minorHAnsi"/>
          <w:sz w:val="24"/>
          <w:szCs w:val="24"/>
          <w:lang w:eastAsia="de-CH"/>
        </w:rPr>
        <w:t xml:space="preserve">Lizenzvertrag </w:t>
      </w:r>
      <w:r>
        <w:rPr>
          <w:rFonts w:asciiTheme="minorHAnsi" w:hAnsiTheme="minorHAnsi" w:cstheme="minorHAnsi"/>
          <w:sz w:val="24"/>
          <w:szCs w:val="24"/>
          <w:lang w:eastAsia="de-CH"/>
        </w:rPr>
        <w:t xml:space="preserve">kann </w:t>
      </w:r>
      <w:r w:rsidR="00301364">
        <w:rPr>
          <w:rFonts w:asciiTheme="minorHAnsi" w:hAnsiTheme="minorHAnsi" w:cstheme="minorHAnsi"/>
          <w:sz w:val="24"/>
          <w:szCs w:val="24"/>
          <w:lang w:eastAsia="de-CH"/>
        </w:rPr>
        <w:t xml:space="preserve">vom Lizenznehmer </w:t>
      </w:r>
      <w:r w:rsidRPr="00F34627">
        <w:rPr>
          <w:rFonts w:asciiTheme="minorHAnsi" w:hAnsiTheme="minorHAnsi" w:cstheme="minorHAnsi"/>
          <w:sz w:val="24"/>
          <w:szCs w:val="24"/>
          <w:lang w:eastAsia="de-CH"/>
        </w:rPr>
        <w:t xml:space="preserve">mit einer Frist von 90 Tagen schriftlich, wobei E-Mail genügt, </w:t>
      </w:r>
      <w:r>
        <w:rPr>
          <w:rFonts w:asciiTheme="minorHAnsi" w:hAnsiTheme="minorHAnsi" w:cstheme="minorHAnsi"/>
          <w:sz w:val="24"/>
          <w:szCs w:val="24"/>
          <w:lang w:eastAsia="de-CH"/>
        </w:rPr>
        <w:t>gekündigt werden</w:t>
      </w:r>
      <w:r w:rsidRPr="00F34627">
        <w:rPr>
          <w:rFonts w:asciiTheme="minorHAnsi" w:hAnsiTheme="minorHAnsi" w:cstheme="minorHAnsi"/>
          <w:sz w:val="24"/>
          <w:szCs w:val="24"/>
          <w:lang w:eastAsia="de-CH"/>
        </w:rPr>
        <w:t>, falls die weitere Verwendung des eBill-SWP-API auf das Kündigungsdatum hin vollständig einstellt</w:t>
      </w:r>
      <w:r>
        <w:rPr>
          <w:rFonts w:asciiTheme="minorHAnsi" w:hAnsiTheme="minorHAnsi" w:cstheme="minorHAnsi"/>
          <w:sz w:val="24"/>
          <w:szCs w:val="24"/>
          <w:lang w:eastAsia="de-CH"/>
        </w:rPr>
        <w:t xml:space="preserve"> wird</w:t>
      </w:r>
      <w:r w:rsidRPr="00F34627">
        <w:rPr>
          <w:rFonts w:asciiTheme="minorHAnsi" w:hAnsiTheme="minorHAnsi" w:cstheme="minorHAnsi"/>
          <w:sz w:val="24"/>
          <w:szCs w:val="24"/>
          <w:lang w:eastAsia="de-CH"/>
        </w:rPr>
        <w:t xml:space="preserve">. </w:t>
      </w:r>
      <w:r>
        <w:rPr>
          <w:rFonts w:asciiTheme="minorHAnsi" w:hAnsiTheme="minorHAnsi" w:cstheme="minorHAnsi"/>
          <w:sz w:val="24"/>
          <w:szCs w:val="24"/>
          <w:lang w:eastAsia="de-CH"/>
        </w:rPr>
        <w:t>D</w:t>
      </w:r>
      <w:r w:rsidRPr="00F34627">
        <w:rPr>
          <w:rFonts w:asciiTheme="minorHAnsi" w:hAnsiTheme="minorHAnsi" w:cstheme="minorHAnsi"/>
          <w:sz w:val="24"/>
          <w:szCs w:val="24"/>
          <w:lang w:eastAsia="de-CH"/>
        </w:rPr>
        <w:t xml:space="preserve">iese Vereinbarung </w:t>
      </w:r>
      <w:r>
        <w:rPr>
          <w:rFonts w:asciiTheme="minorHAnsi" w:hAnsiTheme="minorHAnsi" w:cstheme="minorHAnsi"/>
          <w:sz w:val="24"/>
          <w:szCs w:val="24"/>
          <w:lang w:eastAsia="de-CH"/>
        </w:rPr>
        <w:t xml:space="preserve">kann </w:t>
      </w:r>
      <w:r w:rsidRPr="00F34627">
        <w:rPr>
          <w:rFonts w:asciiTheme="minorHAnsi" w:hAnsiTheme="minorHAnsi" w:cstheme="minorHAnsi"/>
          <w:sz w:val="24"/>
          <w:szCs w:val="24"/>
          <w:lang w:eastAsia="de-CH"/>
        </w:rPr>
        <w:t xml:space="preserve">jederzeit </w:t>
      </w:r>
      <w:r>
        <w:rPr>
          <w:rFonts w:asciiTheme="minorHAnsi" w:hAnsiTheme="minorHAnsi" w:cstheme="minorHAnsi"/>
          <w:sz w:val="24"/>
          <w:szCs w:val="24"/>
          <w:lang w:eastAsia="de-CH"/>
        </w:rPr>
        <w:t>ge</w:t>
      </w:r>
      <w:r w:rsidRPr="00F34627">
        <w:rPr>
          <w:rFonts w:asciiTheme="minorHAnsi" w:hAnsiTheme="minorHAnsi" w:cstheme="minorHAnsi"/>
          <w:sz w:val="24"/>
          <w:szCs w:val="24"/>
          <w:lang w:eastAsia="de-CH"/>
        </w:rPr>
        <w:t>kündig</w:t>
      </w:r>
      <w:r>
        <w:rPr>
          <w:rFonts w:asciiTheme="minorHAnsi" w:hAnsiTheme="minorHAnsi" w:cstheme="minorHAnsi"/>
          <w:sz w:val="24"/>
          <w:szCs w:val="24"/>
          <w:lang w:eastAsia="de-CH"/>
        </w:rPr>
        <w:t>t werden</w:t>
      </w:r>
      <w:r w:rsidRPr="00F34627">
        <w:rPr>
          <w:rFonts w:asciiTheme="minorHAnsi" w:hAnsiTheme="minorHAnsi" w:cstheme="minorHAnsi"/>
          <w:sz w:val="24"/>
          <w:szCs w:val="24"/>
          <w:lang w:eastAsia="de-CH"/>
        </w:rPr>
        <w:t xml:space="preserve">, wenn der </w:t>
      </w:r>
      <w:r>
        <w:rPr>
          <w:rFonts w:asciiTheme="minorHAnsi" w:hAnsiTheme="minorHAnsi" w:cstheme="minorHAnsi"/>
          <w:sz w:val="24"/>
          <w:szCs w:val="24"/>
          <w:lang w:eastAsia="de-CH"/>
        </w:rPr>
        <w:t xml:space="preserve">SWP oder NWP </w:t>
      </w:r>
      <w:r w:rsidRPr="00F34627">
        <w:rPr>
          <w:rFonts w:asciiTheme="minorHAnsi" w:hAnsiTheme="minorHAnsi" w:cstheme="minorHAnsi"/>
          <w:sz w:val="24"/>
          <w:szCs w:val="24"/>
          <w:lang w:eastAsia="de-CH"/>
        </w:rPr>
        <w:t>eine Bestimmung dieser Lizenzbedingungen verletzt</w:t>
      </w:r>
      <w:r>
        <w:rPr>
          <w:rFonts w:asciiTheme="minorHAnsi" w:hAnsiTheme="minorHAnsi" w:cstheme="minorHAnsi"/>
          <w:sz w:val="24"/>
          <w:szCs w:val="24"/>
          <w:lang w:eastAsia="de-CH"/>
        </w:rPr>
        <w:t>.</w:t>
      </w:r>
    </w:p>
    <w:p w14:paraId="35AAE6A2" w14:textId="4741921A" w:rsidR="00F34627" w:rsidRPr="00F34627" w:rsidRDefault="00F34627" w:rsidP="00F34627">
      <w:pPr>
        <w:pStyle w:val="berschrift2"/>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cstheme="minorHAnsi"/>
          <w:sz w:val="24"/>
          <w:szCs w:val="24"/>
        </w:rPr>
      </w:pPr>
      <w:r w:rsidRPr="00F34627">
        <w:rPr>
          <w:rFonts w:asciiTheme="minorHAnsi" w:hAnsiTheme="minorHAnsi" w:cstheme="minorHAnsi"/>
          <w:sz w:val="24"/>
          <w:szCs w:val="24"/>
        </w:rPr>
        <w:t>Schlussbestimmungen</w:t>
      </w:r>
    </w:p>
    <w:p w14:paraId="785E95F6" w14:textId="6EB7C6A0" w:rsidR="00F34627" w:rsidRPr="00F34627" w:rsidRDefault="00F34627" w:rsidP="00F34627">
      <w:pPr>
        <w:rPr>
          <w:rFonts w:asciiTheme="minorHAnsi" w:hAnsiTheme="minorHAnsi" w:cstheme="minorHAnsi"/>
          <w:sz w:val="24"/>
          <w:szCs w:val="24"/>
          <w:lang w:eastAsia="de-CH"/>
        </w:rPr>
      </w:pPr>
      <w:r w:rsidRPr="00F34627">
        <w:rPr>
          <w:rFonts w:asciiTheme="minorHAnsi" w:hAnsiTheme="minorHAnsi" w:cstheme="minorHAnsi"/>
          <w:sz w:val="24"/>
          <w:szCs w:val="24"/>
          <w:lang w:eastAsia="de-CH"/>
        </w:rPr>
        <w:t xml:space="preserve">Sollte eine der Lizenzbedingungen unwirksam sein, sind die Parteien verpflichtet, diese unverzüglich im Wege der ergänzenden Vereinbarung durch eine solche Abrede zu ersetzen, die dem wirtschaftlichen Ergebnis der unwirksamen Bestimmung am nächsten kommt. Im Zweifel gilt die unwirksame Bestimmung durch eine solche Abrede als ersetzt. Die Wirksamkeit der Lizenzbedingungen im </w:t>
      </w:r>
      <w:r w:rsidR="00342366" w:rsidRPr="00F34627">
        <w:rPr>
          <w:rFonts w:asciiTheme="minorHAnsi" w:hAnsiTheme="minorHAnsi" w:cstheme="minorHAnsi"/>
          <w:sz w:val="24"/>
          <w:szCs w:val="24"/>
          <w:lang w:eastAsia="de-CH"/>
        </w:rPr>
        <w:t>übrigen</w:t>
      </w:r>
      <w:r w:rsidRPr="00F34627">
        <w:rPr>
          <w:rFonts w:asciiTheme="minorHAnsi" w:hAnsiTheme="minorHAnsi" w:cstheme="minorHAnsi"/>
          <w:sz w:val="24"/>
          <w:szCs w:val="24"/>
          <w:lang w:eastAsia="de-CH"/>
        </w:rPr>
        <w:t xml:space="preserve"> bleibt unberührt.</w:t>
      </w:r>
    </w:p>
    <w:p w14:paraId="5FABF8A6" w14:textId="49FFAC05" w:rsidR="00F34627" w:rsidRPr="00F34627" w:rsidRDefault="00F34627" w:rsidP="00F34627">
      <w:pPr>
        <w:rPr>
          <w:rFonts w:asciiTheme="minorHAnsi" w:hAnsiTheme="minorHAnsi" w:cstheme="minorHAnsi"/>
          <w:sz w:val="24"/>
          <w:szCs w:val="24"/>
          <w:lang w:eastAsia="de-CH"/>
        </w:rPr>
      </w:pPr>
      <w:r w:rsidRPr="00F34627">
        <w:rPr>
          <w:rFonts w:asciiTheme="minorHAnsi" w:hAnsiTheme="minorHAnsi" w:cstheme="minorHAnsi"/>
          <w:sz w:val="24"/>
          <w:szCs w:val="24"/>
          <w:lang w:eastAsia="de-CH"/>
        </w:rPr>
        <w:t xml:space="preserve">Nebenabreden wurden nicht getroffen. Änderungen und Ergänzungen zu diesen Bestimmungen bedürfen zu ihrer Rechtswirksamkeit der </w:t>
      </w:r>
      <w:r w:rsidR="00301364">
        <w:rPr>
          <w:rFonts w:asciiTheme="minorHAnsi" w:hAnsiTheme="minorHAnsi" w:cstheme="minorHAnsi"/>
          <w:sz w:val="24"/>
          <w:szCs w:val="24"/>
          <w:lang w:eastAsia="de-CH"/>
        </w:rPr>
        <w:t>Schrift</w:t>
      </w:r>
      <w:r w:rsidR="00301364" w:rsidRPr="00F34627">
        <w:rPr>
          <w:rFonts w:asciiTheme="minorHAnsi" w:hAnsiTheme="minorHAnsi" w:cstheme="minorHAnsi"/>
          <w:sz w:val="24"/>
          <w:szCs w:val="24"/>
          <w:lang w:eastAsia="de-CH"/>
        </w:rPr>
        <w:t>form</w:t>
      </w:r>
      <w:r w:rsidRPr="00F34627">
        <w:rPr>
          <w:rFonts w:asciiTheme="minorHAnsi" w:hAnsiTheme="minorHAnsi" w:cstheme="minorHAnsi"/>
          <w:sz w:val="24"/>
          <w:szCs w:val="24"/>
          <w:lang w:eastAsia="de-CH"/>
        </w:rPr>
        <w:t xml:space="preserve">. Dabei ist die elektronische Form (E-Mail) ausreichend. Dies gilt auch für die Änderung des </w:t>
      </w:r>
      <w:r w:rsidR="00301364">
        <w:rPr>
          <w:rFonts w:asciiTheme="minorHAnsi" w:hAnsiTheme="minorHAnsi" w:cstheme="minorHAnsi"/>
          <w:sz w:val="24"/>
          <w:szCs w:val="24"/>
          <w:lang w:eastAsia="de-CH"/>
        </w:rPr>
        <w:t>Schrift</w:t>
      </w:r>
      <w:r w:rsidR="00301364" w:rsidRPr="00F34627">
        <w:rPr>
          <w:rFonts w:asciiTheme="minorHAnsi" w:hAnsiTheme="minorHAnsi" w:cstheme="minorHAnsi"/>
          <w:sz w:val="24"/>
          <w:szCs w:val="24"/>
          <w:lang w:eastAsia="de-CH"/>
        </w:rPr>
        <w:t>formerfordernisses</w:t>
      </w:r>
      <w:r w:rsidRPr="00F34627">
        <w:rPr>
          <w:rFonts w:asciiTheme="minorHAnsi" w:hAnsiTheme="minorHAnsi" w:cstheme="minorHAnsi"/>
          <w:sz w:val="24"/>
          <w:szCs w:val="24"/>
          <w:lang w:eastAsia="de-CH"/>
        </w:rPr>
        <w:t>.</w:t>
      </w:r>
    </w:p>
    <w:p w14:paraId="636EE2ED" w14:textId="530E1220" w:rsidR="00F34627" w:rsidRPr="00F34627" w:rsidRDefault="00F34627" w:rsidP="00F34627">
      <w:pPr>
        <w:rPr>
          <w:rFonts w:asciiTheme="minorHAnsi" w:hAnsiTheme="minorHAnsi" w:cstheme="minorHAnsi"/>
          <w:sz w:val="24"/>
          <w:szCs w:val="24"/>
          <w:lang w:eastAsia="de-CH"/>
        </w:rPr>
      </w:pPr>
      <w:r w:rsidRPr="00F34627">
        <w:rPr>
          <w:rFonts w:asciiTheme="minorHAnsi" w:hAnsiTheme="minorHAnsi" w:cstheme="minorHAnsi"/>
          <w:sz w:val="24"/>
          <w:szCs w:val="24"/>
          <w:lang w:eastAsia="de-CH"/>
        </w:rPr>
        <w:t xml:space="preserve">Die Anwendbarkeit etwaiger Allgemeiner Geschäftsbedingungen des </w:t>
      </w:r>
      <w:r>
        <w:rPr>
          <w:rFonts w:asciiTheme="minorHAnsi" w:hAnsiTheme="minorHAnsi" w:cstheme="minorHAnsi"/>
          <w:sz w:val="24"/>
          <w:szCs w:val="24"/>
          <w:lang w:eastAsia="de-CH"/>
        </w:rPr>
        <w:t>SWP oder NWP</w:t>
      </w:r>
      <w:r w:rsidRPr="00F34627">
        <w:rPr>
          <w:rFonts w:asciiTheme="minorHAnsi" w:hAnsiTheme="minorHAnsi" w:cstheme="minorHAnsi"/>
          <w:sz w:val="24"/>
          <w:szCs w:val="24"/>
          <w:lang w:eastAsia="de-CH"/>
        </w:rPr>
        <w:t xml:space="preserve"> ist ausdrücklich ausgeschlossen.</w:t>
      </w:r>
    </w:p>
    <w:p w14:paraId="30048A25" w14:textId="70771D4C" w:rsidR="00F34627" w:rsidRPr="00F34627" w:rsidRDefault="00F34627" w:rsidP="00F34627">
      <w:pPr>
        <w:rPr>
          <w:rFonts w:asciiTheme="minorHAnsi" w:hAnsiTheme="minorHAnsi" w:cstheme="minorHAnsi"/>
          <w:sz w:val="24"/>
          <w:szCs w:val="24"/>
          <w:lang w:eastAsia="de-CH"/>
        </w:rPr>
      </w:pPr>
      <w:r w:rsidRPr="00F34627">
        <w:rPr>
          <w:rFonts w:asciiTheme="minorHAnsi" w:hAnsiTheme="minorHAnsi" w:cstheme="minorHAnsi"/>
          <w:sz w:val="24"/>
          <w:szCs w:val="24"/>
          <w:lang w:eastAsia="de-CH"/>
        </w:rPr>
        <w:t xml:space="preserve">Es kommt ausschliesslich Schweizer Recht zur Anwendung. Gerichtsstand für alle Streitigkeiten ist </w:t>
      </w:r>
      <w:r w:rsidR="00301364">
        <w:rPr>
          <w:rFonts w:asciiTheme="minorHAnsi" w:hAnsiTheme="minorHAnsi" w:cstheme="minorHAnsi"/>
          <w:sz w:val="24"/>
          <w:szCs w:val="24"/>
          <w:lang w:eastAsia="de-CH"/>
        </w:rPr>
        <w:t>Zürich</w:t>
      </w:r>
      <w:r w:rsidRPr="00F34627">
        <w:rPr>
          <w:rFonts w:asciiTheme="minorHAnsi" w:hAnsiTheme="minorHAnsi" w:cstheme="minorHAnsi"/>
          <w:sz w:val="24"/>
          <w:szCs w:val="24"/>
          <w:lang w:eastAsia="de-CH"/>
        </w:rPr>
        <w:t>, ZH.</w:t>
      </w:r>
    </w:p>
    <w:p w14:paraId="3934846F" w14:textId="77777777" w:rsidR="00F34627" w:rsidRPr="00F34627" w:rsidRDefault="00F34627" w:rsidP="00F34627">
      <w:pPr>
        <w:rPr>
          <w:rFonts w:asciiTheme="minorHAnsi" w:hAnsiTheme="minorHAnsi" w:cstheme="minorHAnsi"/>
          <w:sz w:val="24"/>
          <w:szCs w:val="24"/>
          <w:lang w:eastAsia="de-CH"/>
        </w:rPr>
      </w:pPr>
    </w:p>
    <w:p w14:paraId="4D7DCC44" w14:textId="5DDA4365" w:rsidR="001842A6" w:rsidRPr="004B4C28" w:rsidRDefault="00F34627" w:rsidP="00F34627">
      <w:pPr>
        <w:rPr>
          <w:rFonts w:asciiTheme="minorHAnsi" w:hAnsiTheme="minorHAnsi" w:cstheme="minorHAnsi"/>
          <w:sz w:val="24"/>
          <w:szCs w:val="24"/>
          <w:lang w:eastAsia="de-CH"/>
        </w:rPr>
      </w:pPr>
      <w:proofErr w:type="gramStart"/>
      <w:r w:rsidRPr="00F34627">
        <w:rPr>
          <w:rFonts w:asciiTheme="minorHAnsi" w:hAnsiTheme="minorHAnsi" w:cstheme="minorHAnsi"/>
          <w:sz w:val="24"/>
          <w:szCs w:val="24"/>
          <w:lang w:eastAsia="de-CH"/>
        </w:rPr>
        <w:t>Stand</w:t>
      </w:r>
      <w:proofErr w:type="gramEnd"/>
      <w:r w:rsidRPr="00F34627">
        <w:rPr>
          <w:rFonts w:asciiTheme="minorHAnsi" w:hAnsiTheme="minorHAnsi" w:cstheme="minorHAnsi"/>
          <w:sz w:val="24"/>
          <w:szCs w:val="24"/>
          <w:lang w:eastAsia="de-CH"/>
        </w:rPr>
        <w:t xml:space="preserve"> Mai 2020</w:t>
      </w:r>
    </w:p>
    <w:sectPr w:rsidR="001842A6" w:rsidRPr="004B4C28" w:rsidSect="00ED0118">
      <w:footerReference w:type="default" r:id="rId13"/>
      <w:pgSz w:w="12240" w:h="15840"/>
      <w:pgMar w:top="56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415D5" w14:textId="77777777" w:rsidR="00190585" w:rsidRDefault="00190585" w:rsidP="003312AB">
      <w:pPr>
        <w:spacing w:after="0"/>
      </w:pPr>
      <w:r>
        <w:separator/>
      </w:r>
    </w:p>
  </w:endnote>
  <w:endnote w:type="continuationSeparator" w:id="0">
    <w:p w14:paraId="3E92C09A" w14:textId="77777777" w:rsidR="00190585" w:rsidRDefault="00190585" w:rsidP="003312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8585326"/>
      <w:docPartObj>
        <w:docPartGallery w:val="Page Numbers (Bottom of Page)"/>
        <w:docPartUnique/>
      </w:docPartObj>
    </w:sdtPr>
    <w:sdtEndPr/>
    <w:sdtContent>
      <w:p w14:paraId="7F3A77FF" w14:textId="6C1B730B" w:rsidR="00ED0118" w:rsidRDefault="00ED0118">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BE984" w14:textId="77777777" w:rsidR="00190585" w:rsidRDefault="00190585" w:rsidP="003312AB">
      <w:pPr>
        <w:spacing w:after="0"/>
      </w:pPr>
      <w:r>
        <w:separator/>
      </w:r>
    </w:p>
  </w:footnote>
  <w:footnote w:type="continuationSeparator" w:id="0">
    <w:p w14:paraId="19033467" w14:textId="77777777" w:rsidR="00190585" w:rsidRDefault="00190585" w:rsidP="003312AB">
      <w:pPr>
        <w:spacing w:after="0"/>
      </w:pPr>
      <w:r>
        <w:continuationSeparator/>
      </w:r>
    </w:p>
  </w:footnote>
  <w:footnote w:id="1">
    <w:p w14:paraId="408E3560" w14:textId="710AAEC6" w:rsidR="00787C66" w:rsidRDefault="00787C66">
      <w:pPr>
        <w:pStyle w:val="Funotentext"/>
      </w:pPr>
      <w:r>
        <w:rPr>
          <w:rStyle w:val="Funotenzeichen"/>
        </w:rPr>
        <w:footnoteRef/>
      </w:r>
      <w:r>
        <w:t xml:space="preserve"> Bekannt als «Paynet XML».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4EAF"/>
    <w:multiLevelType w:val="multilevel"/>
    <w:tmpl w:val="BA86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21BFF"/>
    <w:multiLevelType w:val="hybridMultilevel"/>
    <w:tmpl w:val="899454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A765D7B"/>
    <w:multiLevelType w:val="multilevel"/>
    <w:tmpl w:val="0807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6657707"/>
    <w:multiLevelType w:val="multilevel"/>
    <w:tmpl w:val="1248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24052"/>
    <w:multiLevelType w:val="multilevel"/>
    <w:tmpl w:val="79D6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42031"/>
    <w:multiLevelType w:val="multilevel"/>
    <w:tmpl w:val="39E4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E1BA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4F5033"/>
    <w:multiLevelType w:val="multilevel"/>
    <w:tmpl w:val="0F18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B649D"/>
    <w:multiLevelType w:val="hybridMultilevel"/>
    <w:tmpl w:val="3C8EA416"/>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7A2688F"/>
    <w:multiLevelType w:val="multilevel"/>
    <w:tmpl w:val="FFC6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56A0A"/>
    <w:multiLevelType w:val="hybridMultilevel"/>
    <w:tmpl w:val="B4349E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CE71850"/>
    <w:multiLevelType w:val="hybridMultilevel"/>
    <w:tmpl w:val="D1786A26"/>
    <w:lvl w:ilvl="0" w:tplc="0807000F">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B875074"/>
    <w:multiLevelType w:val="multilevel"/>
    <w:tmpl w:val="8F82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2"/>
  </w:num>
  <w:num w:numId="5">
    <w:abstractNumId w:val="7"/>
  </w:num>
  <w:num w:numId="6">
    <w:abstractNumId w:val="9"/>
  </w:num>
  <w:num w:numId="7">
    <w:abstractNumId w:val="3"/>
  </w:num>
  <w:num w:numId="8">
    <w:abstractNumId w:val="6"/>
  </w:num>
  <w:num w:numId="9">
    <w:abstractNumId w:val="11"/>
  </w:num>
  <w:num w:numId="10">
    <w:abstractNumId w:val="1"/>
  </w:num>
  <w:num w:numId="11">
    <w:abstractNumId w:val="8"/>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B"/>
    <w:rsid w:val="00025506"/>
    <w:rsid w:val="00030171"/>
    <w:rsid w:val="000441F4"/>
    <w:rsid w:val="00050F27"/>
    <w:rsid w:val="000528DB"/>
    <w:rsid w:val="00062598"/>
    <w:rsid w:val="0010534C"/>
    <w:rsid w:val="0018284D"/>
    <w:rsid w:val="001842A6"/>
    <w:rsid w:val="00190585"/>
    <w:rsid w:val="001C2E97"/>
    <w:rsid w:val="001C684E"/>
    <w:rsid w:val="001D31F2"/>
    <w:rsid w:val="001E4447"/>
    <w:rsid w:val="00267EA6"/>
    <w:rsid w:val="002B5A88"/>
    <w:rsid w:val="002D4447"/>
    <w:rsid w:val="002D770E"/>
    <w:rsid w:val="00301364"/>
    <w:rsid w:val="0031347D"/>
    <w:rsid w:val="00325E0B"/>
    <w:rsid w:val="003312AB"/>
    <w:rsid w:val="003339D6"/>
    <w:rsid w:val="00342366"/>
    <w:rsid w:val="0035371E"/>
    <w:rsid w:val="00375296"/>
    <w:rsid w:val="00383585"/>
    <w:rsid w:val="003A2868"/>
    <w:rsid w:val="003B70D6"/>
    <w:rsid w:val="003D7596"/>
    <w:rsid w:val="00431043"/>
    <w:rsid w:val="0043381A"/>
    <w:rsid w:val="00456FF0"/>
    <w:rsid w:val="004674C7"/>
    <w:rsid w:val="004902FA"/>
    <w:rsid w:val="004A2FCD"/>
    <w:rsid w:val="004B4C28"/>
    <w:rsid w:val="004B60F3"/>
    <w:rsid w:val="004C29F6"/>
    <w:rsid w:val="004E66F9"/>
    <w:rsid w:val="004F7DB8"/>
    <w:rsid w:val="00515B11"/>
    <w:rsid w:val="00527211"/>
    <w:rsid w:val="00545684"/>
    <w:rsid w:val="005467A1"/>
    <w:rsid w:val="00564CD5"/>
    <w:rsid w:val="005A7643"/>
    <w:rsid w:val="005B17BC"/>
    <w:rsid w:val="005B31A7"/>
    <w:rsid w:val="005C22F8"/>
    <w:rsid w:val="005C7BCF"/>
    <w:rsid w:val="005F29FB"/>
    <w:rsid w:val="005F4B79"/>
    <w:rsid w:val="00657B77"/>
    <w:rsid w:val="00664FB1"/>
    <w:rsid w:val="00677D63"/>
    <w:rsid w:val="006C1ABA"/>
    <w:rsid w:val="006C35E0"/>
    <w:rsid w:val="006D12C3"/>
    <w:rsid w:val="006E2A8A"/>
    <w:rsid w:val="0072611B"/>
    <w:rsid w:val="007319C2"/>
    <w:rsid w:val="00787C66"/>
    <w:rsid w:val="007A35D4"/>
    <w:rsid w:val="007A5861"/>
    <w:rsid w:val="007A7B24"/>
    <w:rsid w:val="007B59B5"/>
    <w:rsid w:val="007E3CFA"/>
    <w:rsid w:val="007F2491"/>
    <w:rsid w:val="007F4199"/>
    <w:rsid w:val="00804B8E"/>
    <w:rsid w:val="00813634"/>
    <w:rsid w:val="0081739A"/>
    <w:rsid w:val="0083405C"/>
    <w:rsid w:val="00842F00"/>
    <w:rsid w:val="008711BE"/>
    <w:rsid w:val="00871FFB"/>
    <w:rsid w:val="00872108"/>
    <w:rsid w:val="008B4530"/>
    <w:rsid w:val="008D174E"/>
    <w:rsid w:val="00907A6D"/>
    <w:rsid w:val="00910EA2"/>
    <w:rsid w:val="00922609"/>
    <w:rsid w:val="00922A57"/>
    <w:rsid w:val="009863DE"/>
    <w:rsid w:val="00993C84"/>
    <w:rsid w:val="009B0D16"/>
    <w:rsid w:val="009C43A3"/>
    <w:rsid w:val="00A068A5"/>
    <w:rsid w:val="00A20514"/>
    <w:rsid w:val="00A344F4"/>
    <w:rsid w:val="00A349F8"/>
    <w:rsid w:val="00A55054"/>
    <w:rsid w:val="00A626B6"/>
    <w:rsid w:val="00A73D3F"/>
    <w:rsid w:val="00A77D29"/>
    <w:rsid w:val="00AD3556"/>
    <w:rsid w:val="00AF326D"/>
    <w:rsid w:val="00B574F3"/>
    <w:rsid w:val="00B85FF1"/>
    <w:rsid w:val="00B9118F"/>
    <w:rsid w:val="00BA17C8"/>
    <w:rsid w:val="00BC3A1E"/>
    <w:rsid w:val="00C202BE"/>
    <w:rsid w:val="00C90DA5"/>
    <w:rsid w:val="00CA782E"/>
    <w:rsid w:val="00CB1127"/>
    <w:rsid w:val="00CC2912"/>
    <w:rsid w:val="00CE580D"/>
    <w:rsid w:val="00CF51F4"/>
    <w:rsid w:val="00D05A37"/>
    <w:rsid w:val="00D26A6D"/>
    <w:rsid w:val="00D65345"/>
    <w:rsid w:val="00D77418"/>
    <w:rsid w:val="00D84130"/>
    <w:rsid w:val="00D93327"/>
    <w:rsid w:val="00D96B19"/>
    <w:rsid w:val="00DA6C2C"/>
    <w:rsid w:val="00DC436B"/>
    <w:rsid w:val="00DD410F"/>
    <w:rsid w:val="00DD47C8"/>
    <w:rsid w:val="00DD7FAD"/>
    <w:rsid w:val="00DE6360"/>
    <w:rsid w:val="00DF7639"/>
    <w:rsid w:val="00E77E14"/>
    <w:rsid w:val="00EB2AF3"/>
    <w:rsid w:val="00EB71FE"/>
    <w:rsid w:val="00EC1216"/>
    <w:rsid w:val="00EC4C16"/>
    <w:rsid w:val="00EC6177"/>
    <w:rsid w:val="00ED0118"/>
    <w:rsid w:val="00F01A40"/>
    <w:rsid w:val="00F34627"/>
    <w:rsid w:val="00F651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A40AEEE"/>
  <w15:docId w15:val="{2597B114-FBC4-4DEC-9D49-FC1F26C4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5345"/>
    <w:pPr>
      <w:widowControl w:val="0"/>
      <w:spacing w:after="120" w:line="240" w:lineRule="auto"/>
      <w:jc w:val="both"/>
    </w:pPr>
    <w:rPr>
      <w:rFonts w:ascii="Arial" w:hAnsi="Arial" w:cs="Times New Roman"/>
      <w:sz w:val="20"/>
      <w:szCs w:val="20"/>
      <w:lang w:val="de-CH"/>
    </w:rPr>
  </w:style>
  <w:style w:type="paragraph" w:styleId="berschrift1">
    <w:name w:val="heading 1"/>
    <w:basedOn w:val="Standard"/>
    <w:link w:val="berschrift1Zchn"/>
    <w:uiPriority w:val="9"/>
    <w:qFormat/>
    <w:rsid w:val="00CE580D"/>
    <w:pPr>
      <w:widowControl/>
      <w:spacing w:before="100" w:beforeAutospacing="1" w:after="100" w:afterAutospacing="1"/>
      <w:jc w:val="left"/>
      <w:outlineLvl w:val="0"/>
    </w:pPr>
    <w:rPr>
      <w:rFonts w:ascii="Times New Roman" w:hAnsi="Times New Roman"/>
      <w:b/>
      <w:bCs/>
      <w:kern w:val="36"/>
      <w:sz w:val="48"/>
      <w:szCs w:val="48"/>
      <w:lang w:eastAsia="de-CH"/>
    </w:rPr>
  </w:style>
  <w:style w:type="paragraph" w:styleId="berschrift2">
    <w:name w:val="heading 2"/>
    <w:basedOn w:val="Standard"/>
    <w:link w:val="berschrift2Zchn"/>
    <w:uiPriority w:val="9"/>
    <w:qFormat/>
    <w:rsid w:val="00CE580D"/>
    <w:pPr>
      <w:widowControl/>
      <w:spacing w:before="100" w:beforeAutospacing="1" w:after="100" w:afterAutospacing="1"/>
      <w:jc w:val="left"/>
      <w:outlineLvl w:val="1"/>
    </w:pPr>
    <w:rPr>
      <w:rFonts w:ascii="Times New Roman" w:hAnsi="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312AB"/>
    <w:pPr>
      <w:tabs>
        <w:tab w:val="center" w:pos="4703"/>
        <w:tab w:val="right" w:pos="9406"/>
      </w:tabs>
      <w:spacing w:after="0"/>
    </w:pPr>
  </w:style>
  <w:style w:type="character" w:customStyle="1" w:styleId="KopfzeileZchn">
    <w:name w:val="Kopfzeile Zchn"/>
    <w:basedOn w:val="Absatz-Standardschriftart"/>
    <w:link w:val="Kopfzeile"/>
    <w:uiPriority w:val="99"/>
    <w:rsid w:val="003312AB"/>
    <w:rPr>
      <w:rFonts w:ascii="Arial" w:hAnsi="Arial" w:cs="Times New Roman"/>
      <w:sz w:val="20"/>
      <w:szCs w:val="20"/>
      <w:lang w:val="de-CH"/>
    </w:rPr>
  </w:style>
  <w:style w:type="paragraph" w:styleId="Fuzeile">
    <w:name w:val="footer"/>
    <w:basedOn w:val="Standard"/>
    <w:link w:val="FuzeileZchn"/>
    <w:uiPriority w:val="99"/>
    <w:unhideWhenUsed/>
    <w:rsid w:val="003312AB"/>
    <w:pPr>
      <w:tabs>
        <w:tab w:val="center" w:pos="4703"/>
        <w:tab w:val="right" w:pos="9406"/>
      </w:tabs>
      <w:spacing w:after="0"/>
    </w:pPr>
  </w:style>
  <w:style w:type="character" w:customStyle="1" w:styleId="FuzeileZchn">
    <w:name w:val="Fußzeile Zchn"/>
    <w:basedOn w:val="Absatz-Standardschriftart"/>
    <w:link w:val="Fuzeile"/>
    <w:uiPriority w:val="99"/>
    <w:rsid w:val="003312AB"/>
    <w:rPr>
      <w:rFonts w:ascii="Arial" w:hAnsi="Arial" w:cs="Times New Roman"/>
      <w:sz w:val="20"/>
      <w:szCs w:val="20"/>
      <w:lang w:val="de-CH"/>
    </w:rPr>
  </w:style>
  <w:style w:type="paragraph" w:styleId="Sprechblasentext">
    <w:name w:val="Balloon Text"/>
    <w:basedOn w:val="Standard"/>
    <w:link w:val="SprechblasentextZchn"/>
    <w:uiPriority w:val="99"/>
    <w:semiHidden/>
    <w:unhideWhenUsed/>
    <w:rsid w:val="003312AB"/>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12AB"/>
    <w:rPr>
      <w:rFonts w:ascii="Tahoma" w:hAnsi="Tahoma" w:cs="Tahoma"/>
      <w:sz w:val="16"/>
      <w:szCs w:val="16"/>
      <w:lang w:val="de-CH"/>
    </w:rPr>
  </w:style>
  <w:style w:type="character" w:styleId="Hyperlink">
    <w:name w:val="Hyperlink"/>
    <w:basedOn w:val="Absatz-Standardschriftart"/>
    <w:uiPriority w:val="99"/>
    <w:unhideWhenUsed/>
    <w:rsid w:val="001D31F2"/>
    <w:rPr>
      <w:color w:val="0000FF" w:themeColor="hyperlink"/>
      <w:u w:val="single"/>
    </w:rPr>
  </w:style>
  <w:style w:type="table" w:styleId="Tabellenraster">
    <w:name w:val="Table Grid"/>
    <w:basedOn w:val="NormaleTabelle"/>
    <w:uiPriority w:val="59"/>
    <w:rsid w:val="00182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CE580D"/>
    <w:rPr>
      <w:rFonts w:ascii="Times New Roman" w:hAnsi="Times New Roman" w:cs="Times New Roman"/>
      <w:b/>
      <w:bCs/>
      <w:kern w:val="36"/>
      <w:sz w:val="48"/>
      <w:szCs w:val="48"/>
      <w:lang w:val="de-CH" w:eastAsia="de-CH"/>
    </w:rPr>
  </w:style>
  <w:style w:type="character" w:customStyle="1" w:styleId="berschrift2Zchn">
    <w:name w:val="Überschrift 2 Zchn"/>
    <w:basedOn w:val="Absatz-Standardschriftart"/>
    <w:link w:val="berschrift2"/>
    <w:uiPriority w:val="9"/>
    <w:rsid w:val="00CE580D"/>
    <w:rPr>
      <w:rFonts w:ascii="Times New Roman" w:hAnsi="Times New Roman" w:cs="Times New Roman"/>
      <w:b/>
      <w:bCs/>
      <w:sz w:val="36"/>
      <w:szCs w:val="36"/>
      <w:lang w:val="de-CH" w:eastAsia="de-CH"/>
    </w:rPr>
  </w:style>
  <w:style w:type="character" w:styleId="Fett">
    <w:name w:val="Strong"/>
    <w:basedOn w:val="Absatz-Standardschriftart"/>
    <w:uiPriority w:val="22"/>
    <w:qFormat/>
    <w:rsid w:val="00CE580D"/>
    <w:rPr>
      <w:b/>
      <w:bCs/>
    </w:rPr>
  </w:style>
  <w:style w:type="paragraph" w:styleId="StandardWeb">
    <w:name w:val="Normal (Web)"/>
    <w:basedOn w:val="Standard"/>
    <w:uiPriority w:val="99"/>
    <w:semiHidden/>
    <w:unhideWhenUsed/>
    <w:rsid w:val="00CE580D"/>
    <w:pPr>
      <w:widowControl/>
      <w:spacing w:before="100" w:beforeAutospacing="1" w:after="100" w:afterAutospacing="1"/>
      <w:jc w:val="left"/>
    </w:pPr>
    <w:rPr>
      <w:rFonts w:ascii="Times New Roman" w:hAnsi="Times New Roman"/>
      <w:sz w:val="24"/>
      <w:szCs w:val="24"/>
      <w:lang w:eastAsia="de-CH"/>
    </w:rPr>
  </w:style>
  <w:style w:type="character" w:styleId="Hervorhebung">
    <w:name w:val="Emphasis"/>
    <w:basedOn w:val="Absatz-Standardschriftart"/>
    <w:uiPriority w:val="20"/>
    <w:qFormat/>
    <w:rsid w:val="00C90DA5"/>
    <w:rPr>
      <w:i/>
      <w:iCs/>
    </w:rPr>
  </w:style>
  <w:style w:type="character" w:styleId="NichtaufgelsteErwhnung">
    <w:name w:val="Unresolved Mention"/>
    <w:basedOn w:val="Absatz-Standardschriftart"/>
    <w:uiPriority w:val="99"/>
    <w:semiHidden/>
    <w:unhideWhenUsed/>
    <w:rsid w:val="0010534C"/>
    <w:rPr>
      <w:color w:val="605E5C"/>
      <w:shd w:val="clear" w:color="auto" w:fill="E1DFDD"/>
    </w:rPr>
  </w:style>
  <w:style w:type="paragraph" w:styleId="Listenabsatz">
    <w:name w:val="List Paragraph"/>
    <w:basedOn w:val="Standard"/>
    <w:uiPriority w:val="34"/>
    <w:qFormat/>
    <w:rsid w:val="0043381A"/>
    <w:pPr>
      <w:ind w:left="720"/>
      <w:contextualSpacing/>
    </w:pPr>
  </w:style>
  <w:style w:type="character" w:styleId="Kommentarzeichen">
    <w:name w:val="annotation reference"/>
    <w:basedOn w:val="Absatz-Standardschriftart"/>
    <w:uiPriority w:val="99"/>
    <w:semiHidden/>
    <w:unhideWhenUsed/>
    <w:rsid w:val="00922A57"/>
    <w:rPr>
      <w:sz w:val="16"/>
      <w:szCs w:val="16"/>
    </w:rPr>
  </w:style>
  <w:style w:type="paragraph" w:styleId="Kommentartext">
    <w:name w:val="annotation text"/>
    <w:basedOn w:val="Standard"/>
    <w:link w:val="KommentartextZchn"/>
    <w:uiPriority w:val="99"/>
    <w:semiHidden/>
    <w:unhideWhenUsed/>
    <w:rsid w:val="00922A57"/>
  </w:style>
  <w:style w:type="character" w:customStyle="1" w:styleId="KommentartextZchn">
    <w:name w:val="Kommentartext Zchn"/>
    <w:basedOn w:val="Absatz-Standardschriftart"/>
    <w:link w:val="Kommentartext"/>
    <w:uiPriority w:val="99"/>
    <w:semiHidden/>
    <w:rsid w:val="00922A57"/>
    <w:rPr>
      <w:rFonts w:ascii="Arial" w:hAnsi="Arial" w:cs="Times New Roman"/>
      <w:sz w:val="20"/>
      <w:szCs w:val="20"/>
      <w:lang w:val="de-CH"/>
    </w:rPr>
  </w:style>
  <w:style w:type="paragraph" w:styleId="Kommentarthema">
    <w:name w:val="annotation subject"/>
    <w:basedOn w:val="Kommentartext"/>
    <w:next w:val="Kommentartext"/>
    <w:link w:val="KommentarthemaZchn"/>
    <w:uiPriority w:val="99"/>
    <w:semiHidden/>
    <w:unhideWhenUsed/>
    <w:rsid w:val="00922A57"/>
    <w:rPr>
      <w:b/>
      <w:bCs/>
    </w:rPr>
  </w:style>
  <w:style w:type="character" w:customStyle="1" w:styleId="KommentarthemaZchn">
    <w:name w:val="Kommentarthema Zchn"/>
    <w:basedOn w:val="KommentartextZchn"/>
    <w:link w:val="Kommentarthema"/>
    <w:uiPriority w:val="99"/>
    <w:semiHidden/>
    <w:rsid w:val="00922A57"/>
    <w:rPr>
      <w:rFonts w:ascii="Arial" w:hAnsi="Arial" w:cs="Times New Roman"/>
      <w:b/>
      <w:bCs/>
      <w:sz w:val="20"/>
      <w:szCs w:val="20"/>
      <w:lang w:val="de-CH"/>
    </w:rPr>
  </w:style>
  <w:style w:type="paragraph" w:styleId="HTMLVorformatiert">
    <w:name w:val="HTML Preformatted"/>
    <w:basedOn w:val="Standard"/>
    <w:link w:val="HTMLVorformatiertZchn"/>
    <w:uiPriority w:val="99"/>
    <w:semiHidden/>
    <w:unhideWhenUsed/>
    <w:rsid w:val="005B3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lang w:eastAsia="de-CH"/>
    </w:rPr>
  </w:style>
  <w:style w:type="character" w:customStyle="1" w:styleId="HTMLVorformatiertZchn">
    <w:name w:val="HTML Vorformatiert Zchn"/>
    <w:basedOn w:val="Absatz-Standardschriftart"/>
    <w:link w:val="HTMLVorformatiert"/>
    <w:uiPriority w:val="99"/>
    <w:semiHidden/>
    <w:rsid w:val="005B31A7"/>
    <w:rPr>
      <w:rFonts w:ascii="Courier New" w:hAnsi="Courier New" w:cs="Courier New"/>
      <w:sz w:val="20"/>
      <w:szCs w:val="20"/>
      <w:lang w:val="de-CH" w:eastAsia="de-CH"/>
    </w:rPr>
  </w:style>
  <w:style w:type="character" w:styleId="BesuchterLink">
    <w:name w:val="FollowedHyperlink"/>
    <w:basedOn w:val="Absatz-Standardschriftart"/>
    <w:uiPriority w:val="99"/>
    <w:semiHidden/>
    <w:unhideWhenUsed/>
    <w:rsid w:val="00DF7639"/>
    <w:rPr>
      <w:color w:val="800080" w:themeColor="followedHyperlink"/>
      <w:u w:val="single"/>
    </w:rPr>
  </w:style>
  <w:style w:type="paragraph" w:styleId="Funotentext">
    <w:name w:val="footnote text"/>
    <w:basedOn w:val="Standard"/>
    <w:link w:val="FunotentextZchn"/>
    <w:uiPriority w:val="99"/>
    <w:semiHidden/>
    <w:unhideWhenUsed/>
    <w:rsid w:val="00787C66"/>
    <w:pPr>
      <w:spacing w:after="0"/>
    </w:pPr>
  </w:style>
  <w:style w:type="character" w:customStyle="1" w:styleId="FunotentextZchn">
    <w:name w:val="Fußnotentext Zchn"/>
    <w:basedOn w:val="Absatz-Standardschriftart"/>
    <w:link w:val="Funotentext"/>
    <w:uiPriority w:val="99"/>
    <w:semiHidden/>
    <w:rsid w:val="00787C66"/>
    <w:rPr>
      <w:rFonts w:ascii="Arial" w:hAnsi="Arial" w:cs="Times New Roman"/>
      <w:sz w:val="20"/>
      <w:szCs w:val="20"/>
      <w:lang w:val="de-CH"/>
    </w:rPr>
  </w:style>
  <w:style w:type="character" w:styleId="Funotenzeichen">
    <w:name w:val="footnote reference"/>
    <w:basedOn w:val="Absatz-Standardschriftart"/>
    <w:uiPriority w:val="99"/>
    <w:semiHidden/>
    <w:unhideWhenUsed/>
    <w:rsid w:val="00787C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876681">
      <w:bodyDiv w:val="1"/>
      <w:marLeft w:val="0"/>
      <w:marRight w:val="0"/>
      <w:marTop w:val="0"/>
      <w:marBottom w:val="0"/>
      <w:divBdr>
        <w:top w:val="none" w:sz="0" w:space="0" w:color="auto"/>
        <w:left w:val="none" w:sz="0" w:space="0" w:color="auto"/>
        <w:bottom w:val="none" w:sz="0" w:space="0" w:color="auto"/>
        <w:right w:val="none" w:sz="0" w:space="0" w:color="auto"/>
      </w:divBdr>
    </w:div>
    <w:div w:id="590700224">
      <w:bodyDiv w:val="1"/>
      <w:marLeft w:val="0"/>
      <w:marRight w:val="0"/>
      <w:marTop w:val="0"/>
      <w:marBottom w:val="0"/>
      <w:divBdr>
        <w:top w:val="none" w:sz="0" w:space="0" w:color="auto"/>
        <w:left w:val="none" w:sz="0" w:space="0" w:color="auto"/>
        <w:bottom w:val="none" w:sz="0" w:space="0" w:color="auto"/>
        <w:right w:val="none" w:sz="0" w:space="0" w:color="auto"/>
      </w:divBdr>
    </w:div>
    <w:div w:id="634481896">
      <w:bodyDiv w:val="1"/>
      <w:marLeft w:val="0"/>
      <w:marRight w:val="0"/>
      <w:marTop w:val="0"/>
      <w:marBottom w:val="0"/>
      <w:divBdr>
        <w:top w:val="none" w:sz="0" w:space="0" w:color="auto"/>
        <w:left w:val="none" w:sz="0" w:space="0" w:color="auto"/>
        <w:bottom w:val="none" w:sz="0" w:space="0" w:color="auto"/>
        <w:right w:val="none" w:sz="0" w:space="0" w:color="auto"/>
      </w:divBdr>
    </w:div>
    <w:div w:id="883057928">
      <w:bodyDiv w:val="1"/>
      <w:marLeft w:val="0"/>
      <w:marRight w:val="0"/>
      <w:marTop w:val="0"/>
      <w:marBottom w:val="0"/>
      <w:divBdr>
        <w:top w:val="none" w:sz="0" w:space="0" w:color="auto"/>
        <w:left w:val="none" w:sz="0" w:space="0" w:color="auto"/>
        <w:bottom w:val="none" w:sz="0" w:space="0" w:color="auto"/>
        <w:right w:val="none" w:sz="0" w:space="0" w:color="auto"/>
      </w:divBdr>
    </w:div>
    <w:div w:id="923029565">
      <w:bodyDiv w:val="1"/>
      <w:marLeft w:val="0"/>
      <w:marRight w:val="0"/>
      <w:marTop w:val="0"/>
      <w:marBottom w:val="0"/>
      <w:divBdr>
        <w:top w:val="none" w:sz="0" w:space="0" w:color="auto"/>
        <w:left w:val="none" w:sz="0" w:space="0" w:color="auto"/>
        <w:bottom w:val="none" w:sz="0" w:space="0" w:color="auto"/>
        <w:right w:val="none" w:sz="0" w:space="0" w:color="auto"/>
      </w:divBdr>
    </w:div>
    <w:div w:id="1040207122">
      <w:bodyDiv w:val="1"/>
      <w:marLeft w:val="0"/>
      <w:marRight w:val="0"/>
      <w:marTop w:val="0"/>
      <w:marBottom w:val="0"/>
      <w:divBdr>
        <w:top w:val="none" w:sz="0" w:space="0" w:color="auto"/>
        <w:left w:val="none" w:sz="0" w:space="0" w:color="auto"/>
        <w:bottom w:val="none" w:sz="0" w:space="0" w:color="auto"/>
        <w:right w:val="none" w:sz="0" w:space="0" w:color="auto"/>
      </w:divBdr>
      <w:divsChild>
        <w:div w:id="64962649">
          <w:marLeft w:val="0"/>
          <w:marRight w:val="0"/>
          <w:marTop w:val="0"/>
          <w:marBottom w:val="0"/>
          <w:divBdr>
            <w:top w:val="none" w:sz="0" w:space="0" w:color="auto"/>
            <w:left w:val="none" w:sz="0" w:space="0" w:color="auto"/>
            <w:bottom w:val="none" w:sz="0" w:space="0" w:color="auto"/>
            <w:right w:val="none" w:sz="0" w:space="0" w:color="auto"/>
          </w:divBdr>
          <w:divsChild>
            <w:div w:id="309528576">
              <w:marLeft w:val="-150"/>
              <w:marRight w:val="-150"/>
              <w:marTop w:val="0"/>
              <w:marBottom w:val="0"/>
              <w:divBdr>
                <w:top w:val="none" w:sz="0" w:space="0" w:color="auto"/>
                <w:left w:val="none" w:sz="0" w:space="0" w:color="auto"/>
                <w:bottom w:val="none" w:sz="0" w:space="0" w:color="auto"/>
                <w:right w:val="none" w:sz="0" w:space="0" w:color="auto"/>
              </w:divBdr>
              <w:divsChild>
                <w:div w:id="193647318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51685300">
          <w:marLeft w:val="0"/>
          <w:marRight w:val="0"/>
          <w:marTop w:val="870"/>
          <w:marBottom w:val="0"/>
          <w:divBdr>
            <w:top w:val="none" w:sz="0" w:space="0" w:color="auto"/>
            <w:left w:val="none" w:sz="0" w:space="0" w:color="auto"/>
            <w:bottom w:val="none" w:sz="0" w:space="0" w:color="auto"/>
            <w:right w:val="none" w:sz="0" w:space="0" w:color="auto"/>
          </w:divBdr>
          <w:divsChild>
            <w:div w:id="622808411">
              <w:marLeft w:val="0"/>
              <w:marRight w:val="0"/>
              <w:marTop w:val="0"/>
              <w:marBottom w:val="0"/>
              <w:divBdr>
                <w:top w:val="none" w:sz="0" w:space="0" w:color="auto"/>
                <w:left w:val="none" w:sz="0" w:space="0" w:color="auto"/>
                <w:bottom w:val="none" w:sz="0" w:space="0" w:color="auto"/>
                <w:right w:val="none" w:sz="0" w:space="0" w:color="auto"/>
              </w:divBdr>
              <w:divsChild>
                <w:div w:id="75131202">
                  <w:marLeft w:val="-150"/>
                  <w:marRight w:val="-150"/>
                  <w:marTop w:val="0"/>
                  <w:marBottom w:val="0"/>
                  <w:divBdr>
                    <w:top w:val="none" w:sz="0" w:space="0" w:color="auto"/>
                    <w:left w:val="none" w:sz="0" w:space="0" w:color="auto"/>
                    <w:bottom w:val="none" w:sz="0" w:space="0" w:color="auto"/>
                    <w:right w:val="none" w:sz="0" w:space="0" w:color="auto"/>
                  </w:divBdr>
                  <w:divsChild>
                    <w:div w:id="781145708">
                      <w:marLeft w:val="0"/>
                      <w:marRight w:val="0"/>
                      <w:marTop w:val="0"/>
                      <w:marBottom w:val="0"/>
                      <w:divBdr>
                        <w:top w:val="none" w:sz="0" w:space="0" w:color="auto"/>
                        <w:left w:val="none" w:sz="0" w:space="0" w:color="auto"/>
                        <w:bottom w:val="none" w:sz="0" w:space="0" w:color="auto"/>
                        <w:right w:val="none" w:sz="0" w:space="0" w:color="auto"/>
                      </w:divBdr>
                      <w:divsChild>
                        <w:div w:id="219752058">
                          <w:marLeft w:val="0"/>
                          <w:marRight w:val="0"/>
                          <w:marTop w:val="0"/>
                          <w:marBottom w:val="525"/>
                          <w:divBdr>
                            <w:top w:val="none" w:sz="0" w:space="0" w:color="auto"/>
                            <w:left w:val="none" w:sz="0" w:space="0" w:color="auto"/>
                            <w:bottom w:val="none" w:sz="0" w:space="0" w:color="auto"/>
                            <w:right w:val="none" w:sz="0" w:space="0" w:color="auto"/>
                          </w:divBdr>
                          <w:divsChild>
                            <w:div w:id="12832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97625">
      <w:bodyDiv w:val="1"/>
      <w:marLeft w:val="0"/>
      <w:marRight w:val="0"/>
      <w:marTop w:val="0"/>
      <w:marBottom w:val="0"/>
      <w:divBdr>
        <w:top w:val="none" w:sz="0" w:space="0" w:color="auto"/>
        <w:left w:val="none" w:sz="0" w:space="0" w:color="auto"/>
        <w:bottom w:val="none" w:sz="0" w:space="0" w:color="auto"/>
        <w:right w:val="none" w:sz="0" w:space="0" w:color="auto"/>
      </w:divBdr>
    </w:div>
    <w:div w:id="1251892764">
      <w:bodyDiv w:val="1"/>
      <w:marLeft w:val="0"/>
      <w:marRight w:val="0"/>
      <w:marTop w:val="0"/>
      <w:marBottom w:val="0"/>
      <w:divBdr>
        <w:top w:val="none" w:sz="0" w:space="0" w:color="auto"/>
        <w:left w:val="none" w:sz="0" w:space="0" w:color="auto"/>
        <w:bottom w:val="none" w:sz="0" w:space="0" w:color="auto"/>
        <w:right w:val="none" w:sz="0" w:space="0" w:color="auto"/>
      </w:divBdr>
    </w:div>
    <w:div w:id="1261138971">
      <w:bodyDiv w:val="1"/>
      <w:marLeft w:val="0"/>
      <w:marRight w:val="0"/>
      <w:marTop w:val="0"/>
      <w:marBottom w:val="0"/>
      <w:divBdr>
        <w:top w:val="none" w:sz="0" w:space="0" w:color="auto"/>
        <w:left w:val="none" w:sz="0" w:space="0" w:color="auto"/>
        <w:bottom w:val="none" w:sz="0" w:space="0" w:color="auto"/>
        <w:right w:val="none" w:sz="0" w:space="0" w:color="auto"/>
      </w:divBdr>
    </w:div>
    <w:div w:id="1403601807">
      <w:bodyDiv w:val="1"/>
      <w:marLeft w:val="0"/>
      <w:marRight w:val="0"/>
      <w:marTop w:val="0"/>
      <w:marBottom w:val="0"/>
      <w:divBdr>
        <w:top w:val="none" w:sz="0" w:space="0" w:color="auto"/>
        <w:left w:val="none" w:sz="0" w:space="0" w:color="auto"/>
        <w:bottom w:val="none" w:sz="0" w:space="0" w:color="auto"/>
        <w:right w:val="none" w:sz="0" w:space="0" w:color="auto"/>
      </w:divBdr>
    </w:div>
    <w:div w:id="148315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ill.ch"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bill-sw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bill-swp.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bill-swp.org" TargetMode="External"/><Relationship Id="rId4" Type="http://schemas.openxmlformats.org/officeDocument/2006/relationships/settings" Target="settings.xml"/><Relationship Id="rId9" Type="http://schemas.openxmlformats.org/officeDocument/2006/relationships/hyperlink" Target="https://www.ebill.ch/de/home/network-partner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DBC28-ED99-4710-AB41-543FF65B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940</Words>
  <Characters>5928</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SAP</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Meier, Beat</dc:creator>
  <cp:lastModifiedBy>Eva Sediki</cp:lastModifiedBy>
  <cp:revision>10</cp:revision>
  <cp:lastPrinted>2020-05-14T12:24:00Z</cp:lastPrinted>
  <dcterms:created xsi:type="dcterms:W3CDTF">2020-07-13T11:49:00Z</dcterms:created>
  <dcterms:modified xsi:type="dcterms:W3CDTF">2020-07-15T09:04:00Z</dcterms:modified>
</cp:coreProperties>
</file>