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E45BD" w14:textId="42E9F887" w:rsidR="004B6DA5" w:rsidRDefault="004B6DA5" w:rsidP="004B6DA5">
      <w:pPr>
        <w:pStyle w:val="Titel"/>
        <w:jc w:val="center"/>
      </w:pPr>
      <w:r>
        <w:t>---DRAFT</w:t>
      </w:r>
      <w:r w:rsidR="00256EF5">
        <w:t xml:space="preserve"> Version 0.</w:t>
      </w:r>
      <w:r w:rsidR="00D639E1">
        <w:t>7</w:t>
      </w:r>
      <w:r>
        <w:t>---</w:t>
      </w:r>
    </w:p>
    <w:p w14:paraId="4C05B559" w14:textId="77777777" w:rsidR="004B6DA5" w:rsidRPr="004B6DA5" w:rsidRDefault="004B6DA5" w:rsidP="004B6DA5"/>
    <w:p w14:paraId="5D63B2AF" w14:textId="10B732B3" w:rsidR="00B2321C" w:rsidRDefault="00423EC6" w:rsidP="001D4FB8">
      <w:pPr>
        <w:pStyle w:val="Titel"/>
      </w:pPr>
      <w:r>
        <w:t xml:space="preserve">SIX </w:t>
      </w:r>
      <w:r w:rsidR="00B34584">
        <w:t xml:space="preserve">eBill SWP API: </w:t>
      </w:r>
      <w:r w:rsidR="005F3013">
        <w:t xml:space="preserve">Empfehlung für die Schnittstelle zwischen </w:t>
      </w:r>
      <w:r w:rsidR="00B34584">
        <w:t xml:space="preserve">Softwareherstellern und </w:t>
      </w:r>
      <w:r w:rsidR="005F3013">
        <w:t>Netzwerkpartnern der SIX eBill</w:t>
      </w:r>
    </w:p>
    <w:p w14:paraId="54CAD889" w14:textId="77777777" w:rsidR="005F3013" w:rsidRDefault="005F3013"/>
    <w:p w14:paraId="04E1EE5E" w14:textId="77777777" w:rsidR="005F3013" w:rsidRDefault="005F3013"/>
    <w:p w14:paraId="6A824385" w14:textId="77777777" w:rsidR="005F3013" w:rsidRPr="001D4FB8" w:rsidRDefault="005F3013">
      <w:pPr>
        <w:rPr>
          <w:b/>
          <w:bCs/>
          <w:sz w:val="24"/>
          <w:szCs w:val="24"/>
        </w:rPr>
      </w:pPr>
      <w:r w:rsidRPr="001D4FB8">
        <w:rPr>
          <w:b/>
          <w:bCs/>
          <w:sz w:val="24"/>
          <w:szCs w:val="24"/>
        </w:rPr>
        <w:t>Einleitung</w:t>
      </w:r>
    </w:p>
    <w:p w14:paraId="22652813" w14:textId="643DACF6" w:rsidR="005F3013" w:rsidRDefault="005F3013">
      <w:r>
        <w:t>Bisher ha</w:t>
      </w:r>
      <w:r w:rsidR="00B34584">
        <w:t>tt</w:t>
      </w:r>
      <w:r>
        <w:t>en viele Softwarehersteller Schnittstellen zu PostFinance (für E-Finance-Kunden) wie auch zu Paynet (für alle anderen Bank</w:t>
      </w:r>
      <w:r w:rsidR="00756C46">
        <w:t>en</w:t>
      </w:r>
      <w:r>
        <w:t xml:space="preserve">) implementiert. Mit der Neukonzeption der eBill durch SIX wird ein Netzwerkpartnermodell eingeführt, das weiteren Netzwerkpartnern </w:t>
      </w:r>
      <w:r w:rsidR="00EC4938">
        <w:t xml:space="preserve">(NWPs) </w:t>
      </w:r>
      <w:r>
        <w:t>erlaubt, E</w:t>
      </w:r>
      <w:r w:rsidR="00C066D6">
        <w:noBreakHyphen/>
      </w:r>
      <w:r>
        <w:t>Rechnungen als eBill</w:t>
      </w:r>
      <w:r w:rsidR="00B34584">
        <w:t>s</w:t>
      </w:r>
      <w:r>
        <w:t xml:space="preserve"> direkt an die SIX Infrastruktur zu senden, ohne auf die bisherigen </w:t>
      </w:r>
      <w:proofErr w:type="spellStart"/>
      <w:r>
        <w:t>Einlieferkanäle</w:t>
      </w:r>
      <w:proofErr w:type="spellEnd"/>
      <w:r>
        <w:t xml:space="preserve"> eingeschränkt zu sein. Einzelne (auch grosse) Rechnungssteller können </w:t>
      </w:r>
      <w:r w:rsidR="001D4FB8">
        <w:t xml:space="preserve">eBills </w:t>
      </w:r>
      <w:r>
        <w:t xml:space="preserve">nicht </w:t>
      </w:r>
      <w:r w:rsidR="00EC4938">
        <w:t>selbst</w:t>
      </w:r>
      <w:r>
        <w:t xml:space="preserve"> direkt an SIX einliefern.</w:t>
      </w:r>
    </w:p>
    <w:p w14:paraId="48CDC445" w14:textId="08D1028D" w:rsidR="005F3013" w:rsidRDefault="00EC4938">
      <w:r>
        <w:t xml:space="preserve">Aktuell gibt es </w:t>
      </w:r>
      <w:r w:rsidR="001D4FB8">
        <w:t xml:space="preserve">rund </w:t>
      </w:r>
      <w:r>
        <w:t xml:space="preserve">ein </w:t>
      </w:r>
      <w:r w:rsidR="00B34584">
        <w:t>D</w:t>
      </w:r>
      <w:r>
        <w:t>uzend NWPs, weitere werden wohl dazu kommen. Um zu verhindern, dass Softwarehersteller, welche ihren Kunden die Wahl des NWP freistellen möchten, ebenso viele unterschiedliche Schnittstellen implementieren müssen, gibt es die vorliegende Schnittstellenempfehlung.</w:t>
      </w:r>
      <w:r w:rsidR="004B6DA5">
        <w:t xml:space="preserve"> Sie basiert auf REST</w:t>
      </w:r>
      <w:r w:rsidR="00B34584">
        <w:t xml:space="preserve"> mit</w:t>
      </w:r>
      <w:r w:rsidR="004B6DA5">
        <w:t xml:space="preserve"> OAuth2</w:t>
      </w:r>
      <w:r w:rsidR="00B34584">
        <w:t xml:space="preserve"> und </w:t>
      </w:r>
      <w:r w:rsidR="00423EC6">
        <w:t xml:space="preserve">vor allem auf </w:t>
      </w:r>
      <w:r w:rsidR="00B34584">
        <w:t>dem NWP-API der SIX.</w:t>
      </w:r>
    </w:p>
    <w:p w14:paraId="322FF344" w14:textId="44B77125" w:rsidR="00EC4938" w:rsidRDefault="00EC4938">
      <w:r>
        <w:t>Sie ist für NWP</w:t>
      </w:r>
      <w:r w:rsidR="001D4FB8">
        <w:t>s</w:t>
      </w:r>
      <w:r>
        <w:t xml:space="preserve"> wie auch für Softwarehersteller freiwillig. Wer sie </w:t>
      </w:r>
      <w:r w:rsidR="00423EC6">
        <w:t xml:space="preserve">vollständig </w:t>
      </w:r>
      <w:r>
        <w:t>implementiert, darf seine Produktinfos ergänzen mit dem Hinweis: «Unterstützt die SIX eBill</w:t>
      </w:r>
      <w:r w:rsidR="00B34584">
        <w:t xml:space="preserve"> SWP API-Empfehlung</w:t>
      </w:r>
      <w:r>
        <w:t>».</w:t>
      </w:r>
    </w:p>
    <w:p w14:paraId="7770E587" w14:textId="59EFF4B7" w:rsidR="00AD04D4" w:rsidRDefault="00AD04D4">
      <w:r>
        <w:t>Die aktuellen Mitglieder der Arbeitsgruppe, welche diese Empfehlung erarbeit</w:t>
      </w:r>
      <w:r w:rsidR="00B34584">
        <w:t>et</w:t>
      </w:r>
      <w:r>
        <w:t xml:space="preserve"> ha</w:t>
      </w:r>
      <w:r w:rsidR="00B34584">
        <w:t>ben</w:t>
      </w:r>
      <w:r>
        <w:t xml:space="preserve">, streben an, die Verantwortung über diese Empfehlung </w:t>
      </w:r>
      <w:r w:rsidR="004B6DA5">
        <w:t xml:space="preserve">einer sinnvollen </w:t>
      </w:r>
      <w:proofErr w:type="spellStart"/>
      <w:r w:rsidR="004B6DA5">
        <w:t>Governance</w:t>
      </w:r>
      <w:proofErr w:type="spellEnd"/>
      <w:r w:rsidR="004B6DA5">
        <w:t xml:space="preserve"> zu unterstellen</w:t>
      </w:r>
      <w:r>
        <w:t>, und sind auf der Suche nach einem geeigneten Rahmen dafür. Es könnte also sein, dass es zukünftig eine Lizenz</w:t>
      </w:r>
      <w:r w:rsidR="004B6DA5">
        <w:t>, eine Erklärung</w:t>
      </w:r>
      <w:r>
        <w:t xml:space="preserve"> oder eine Vereinbarung benötigt, um diese Empfehlung nutzen zu können. Sie soll aber auf jeden Fall kostenlos bleiben, für NWPs wie auch für Softwarehersteller.</w:t>
      </w:r>
    </w:p>
    <w:p w14:paraId="3E8EB05E" w14:textId="6466B7B9" w:rsidR="00DB4808" w:rsidRDefault="001D4FB8">
      <w:r>
        <w:t>Die aktuelle Version d</w:t>
      </w:r>
      <w:r w:rsidR="00610301">
        <w:t>iese</w:t>
      </w:r>
      <w:r>
        <w:t>r</w:t>
      </w:r>
      <w:r w:rsidR="00610301">
        <w:t xml:space="preserve"> Schnittstellenempfehlung </w:t>
      </w:r>
      <w:r>
        <w:t>befindet sich jeweils auf Git</w:t>
      </w:r>
      <w:r w:rsidR="00C066D6">
        <w:t>H</w:t>
      </w:r>
      <w:r>
        <w:t>ub</w:t>
      </w:r>
      <w:r>
        <w:rPr>
          <w:rStyle w:val="Endnotenzeichen"/>
        </w:rPr>
        <w:endnoteReference w:id="2"/>
      </w:r>
      <w:r w:rsidR="00610301">
        <w:t>.</w:t>
      </w:r>
    </w:p>
    <w:p w14:paraId="2360531E" w14:textId="77777777" w:rsidR="004F1022" w:rsidRPr="00423EC6" w:rsidRDefault="004F1022" w:rsidP="004F1022">
      <w:pPr>
        <w:rPr>
          <w:b/>
          <w:bCs/>
          <w:sz w:val="24"/>
          <w:szCs w:val="24"/>
        </w:rPr>
      </w:pPr>
      <w:r>
        <w:rPr>
          <w:b/>
          <w:bCs/>
          <w:sz w:val="24"/>
          <w:szCs w:val="24"/>
        </w:rPr>
        <w:t>Dokument</w:t>
      </w:r>
      <w:r w:rsidRPr="00423EC6">
        <w:rPr>
          <w:b/>
          <w:bCs/>
          <w:sz w:val="24"/>
          <w:szCs w:val="24"/>
        </w:rPr>
        <w:t>umfang</w:t>
      </w:r>
    </w:p>
    <w:p w14:paraId="6203EE98" w14:textId="573EEB42" w:rsidR="00EC4938" w:rsidRDefault="004F1022">
      <w:r w:rsidRPr="00423EC6">
        <w:t>D</w:t>
      </w:r>
      <w:r>
        <w:t xml:space="preserve">as vorliegende Dokument setzt grundlegende Kenntnisse über die Funktionsweise der eBill voraus. </w:t>
      </w:r>
      <w:r w:rsidR="00DB4808">
        <w:t xml:space="preserve">Grundsätzlich werden </w:t>
      </w:r>
      <w:r>
        <w:t xml:space="preserve">hier deshalb </w:t>
      </w:r>
      <w:r w:rsidR="00DB4808">
        <w:t xml:space="preserve">nur Abweichungen zur </w:t>
      </w:r>
      <w:r w:rsidR="00610301">
        <w:t>öffentlich zugängliche</w:t>
      </w:r>
      <w:r w:rsidR="00DB4808">
        <w:t>n</w:t>
      </w:r>
      <w:r w:rsidR="00610301">
        <w:t xml:space="preserve"> Spezifikation </w:t>
      </w:r>
      <w:r w:rsidR="00B34584">
        <w:t xml:space="preserve">des NWP-API </w:t>
      </w:r>
      <w:r w:rsidR="00610301">
        <w:t>der SIX</w:t>
      </w:r>
      <w:r w:rsidR="001D4FB8">
        <w:rPr>
          <w:rStyle w:val="Endnotenzeichen"/>
        </w:rPr>
        <w:endnoteReference w:id="3"/>
      </w:r>
      <w:r w:rsidR="00DB4808">
        <w:t xml:space="preserve"> erwähnt. Es lohnt sich also, diese Spezifikation vorab ausreichend zu kennen</w:t>
      </w:r>
      <w:r w:rsidR="004B6DA5">
        <w:t>.</w:t>
      </w:r>
    </w:p>
    <w:p w14:paraId="1D95B641" w14:textId="77777777" w:rsidR="004F1022" w:rsidRDefault="004F1022">
      <w:r>
        <w:br w:type="page"/>
      </w:r>
    </w:p>
    <w:p w14:paraId="3394D3DE" w14:textId="23D42B81" w:rsidR="00610301" w:rsidRPr="001D4FB8" w:rsidRDefault="007F612B">
      <w:pPr>
        <w:rPr>
          <w:b/>
          <w:bCs/>
          <w:sz w:val="24"/>
          <w:szCs w:val="24"/>
        </w:rPr>
      </w:pPr>
      <w:r>
        <w:rPr>
          <w:b/>
          <w:bCs/>
          <w:sz w:val="24"/>
          <w:szCs w:val="24"/>
        </w:rPr>
        <w:lastRenderedPageBreak/>
        <w:t>Das SWP-</w:t>
      </w:r>
      <w:r w:rsidR="00610301" w:rsidRPr="001D4FB8">
        <w:rPr>
          <w:b/>
          <w:bCs/>
          <w:sz w:val="24"/>
          <w:szCs w:val="24"/>
        </w:rPr>
        <w:t>API</w:t>
      </w:r>
    </w:p>
    <w:p w14:paraId="6F90A916" w14:textId="0F2F68C8" w:rsidR="00610301" w:rsidRPr="003C39FE" w:rsidRDefault="00610301">
      <w:r>
        <w:t>Beim API gibt es naturgemäss einige Abweichungen</w:t>
      </w:r>
      <w:r w:rsidR="004B6DA5">
        <w:t xml:space="preserve"> zur Basis von SIX</w:t>
      </w:r>
      <w:r>
        <w:t>. Ein Beispiel gibt es beim Einliefern von Rechnungen. Vermutlich werden diese von allen NWP</w:t>
      </w:r>
      <w:r w:rsidR="00A301FC">
        <w:t>s</w:t>
      </w:r>
      <w:r>
        <w:t xml:space="preserve"> nicht synchron an SIX eBill weitergeleitet, weshalb </w:t>
      </w:r>
      <w:r w:rsidR="001D4FB8">
        <w:t>die zugehörige Response</w:t>
      </w:r>
      <w:r>
        <w:t xml:space="preserve"> anders aussieht. Details </w:t>
      </w:r>
      <w:r w:rsidR="004F1022">
        <w:t xml:space="preserve">zu den einzelnen Endpoints, ihren Parametern, Rückgabewerten und Vorbedingungen </w:t>
      </w:r>
      <w:r>
        <w:t xml:space="preserve">sind im </w:t>
      </w:r>
      <w:proofErr w:type="spellStart"/>
      <w:r>
        <w:t>yaml</w:t>
      </w:r>
      <w:proofErr w:type="spellEnd"/>
      <w:r>
        <w:t xml:space="preserve">-File </w:t>
      </w:r>
      <w:r w:rsidRPr="003C39FE">
        <w:t>ersichtlich, das zur Schnittstellenempfehlung gehört.</w:t>
      </w:r>
    </w:p>
    <w:p w14:paraId="1BB3AF19" w14:textId="607DA829" w:rsidR="00610301" w:rsidRPr="00E35EC7" w:rsidRDefault="00610301">
      <w:pPr>
        <w:rPr>
          <w:b/>
          <w:sz w:val="24"/>
        </w:rPr>
      </w:pPr>
    </w:p>
    <w:p w14:paraId="23A1B080" w14:textId="77777777" w:rsidR="00AF28FF" w:rsidRDefault="00AF28FF">
      <w:pPr>
        <w:rPr>
          <w:b/>
          <w:sz w:val="24"/>
        </w:rPr>
      </w:pPr>
      <w:r>
        <w:rPr>
          <w:b/>
          <w:sz w:val="24"/>
        </w:rPr>
        <w:br w:type="page"/>
      </w:r>
    </w:p>
    <w:p w14:paraId="29180C1E" w14:textId="7E895F38" w:rsidR="00BF1F0B" w:rsidRPr="00E35EC7" w:rsidRDefault="00BF1F0B" w:rsidP="00BF1F0B">
      <w:pPr>
        <w:rPr>
          <w:b/>
          <w:sz w:val="24"/>
        </w:rPr>
      </w:pPr>
      <w:proofErr w:type="spellStart"/>
      <w:r w:rsidRPr="00E35EC7">
        <w:rPr>
          <w:b/>
          <w:sz w:val="24"/>
        </w:rPr>
        <w:lastRenderedPageBreak/>
        <w:t>BillerID</w:t>
      </w:r>
      <w:r w:rsidR="007B76CB">
        <w:rPr>
          <w:b/>
          <w:sz w:val="24"/>
        </w:rPr>
        <w:t>s</w:t>
      </w:r>
      <w:proofErr w:type="spellEnd"/>
    </w:p>
    <w:p w14:paraId="710BB20A" w14:textId="371171E2" w:rsidR="007B76CB" w:rsidRDefault="007B76CB" w:rsidP="00BF1F0B">
      <w:r>
        <w:t>Die Verwendung der 17-stelligen, rein nummerischen PID (Party-ID) hat sich in der Schweiz im Umfeld der E-Rechnung seit über 20 Jahren sehr bewährt. Deshalb wird sie im Rahmen dieser Schnittstellenempfehlung für alle vorgeschrieben. NWPs müssen also für jeden seiner Biller so eine genormte Nummer erzeugen.</w:t>
      </w:r>
    </w:p>
    <w:p w14:paraId="1A95A65B" w14:textId="29A7A9F6" w:rsidR="00BF1F0B" w:rsidRPr="003C39FE" w:rsidRDefault="00BF1F0B" w:rsidP="00BF1F0B">
      <w:r w:rsidRPr="003C39FE">
        <w:t xml:space="preserve">Die </w:t>
      </w:r>
      <w:r w:rsidR="007B76CB">
        <w:t xml:space="preserve">alphanummerischen </w:t>
      </w:r>
      <w:proofErr w:type="spellStart"/>
      <w:r w:rsidRPr="003C39FE">
        <w:t>BillerIDs</w:t>
      </w:r>
      <w:proofErr w:type="spellEnd"/>
      <w:r w:rsidRPr="003C39FE">
        <w:t xml:space="preserve">, welche von der SIX </w:t>
      </w:r>
      <w:r w:rsidR="007B76CB">
        <w:t xml:space="preserve">eBill </w:t>
      </w:r>
      <w:r w:rsidRPr="003C39FE">
        <w:t>vergeben werden, soll</w:t>
      </w:r>
      <w:r w:rsidR="007B76CB">
        <w:t>en</w:t>
      </w:r>
      <w:r w:rsidRPr="003C39FE">
        <w:t xml:space="preserve"> also nur zwischen NWP und SIX verwendet werden, und extern nicht offengelegt werden.</w:t>
      </w:r>
    </w:p>
    <w:p w14:paraId="7A1BA129" w14:textId="77777777" w:rsidR="00BF1F0B" w:rsidRPr="003C39FE" w:rsidRDefault="00BF1F0B" w:rsidP="00BF1F0B">
      <w:r w:rsidRPr="003C39FE">
        <w:t>Das Format ist 17-stellig, rein nummerisch, und sieht wie folgt aus:</w:t>
      </w:r>
    </w:p>
    <w:p w14:paraId="11029344" w14:textId="77777777" w:rsidR="00BF1F0B" w:rsidRPr="003C39FE" w:rsidRDefault="00BF1F0B" w:rsidP="00BF1F0B">
      <w:r w:rsidRPr="003C39FE">
        <w:t>41NN00BBBBBBBBBPP</w:t>
      </w:r>
    </w:p>
    <w:p w14:paraId="2AD84470" w14:textId="5B0B383B" w:rsidR="00BF1F0B" w:rsidRPr="003C39FE" w:rsidRDefault="00BF1F0B" w:rsidP="00E35EC7">
      <w:pPr>
        <w:spacing w:after="0"/>
      </w:pPr>
      <w:r w:rsidRPr="003C39FE">
        <w:t>NN=NWP-ID</w:t>
      </w:r>
      <w:r w:rsidR="009374DB">
        <w:t>, siehe unten</w:t>
      </w:r>
    </w:p>
    <w:p w14:paraId="45C64106" w14:textId="77777777" w:rsidR="00BF1F0B" w:rsidRPr="003C39FE" w:rsidRDefault="00BF1F0B" w:rsidP="00E35EC7">
      <w:pPr>
        <w:spacing w:after="0"/>
      </w:pPr>
      <w:r w:rsidRPr="003C39FE">
        <w:t>00=Diese beiden 0 sind empfohlen für zukünftige Erweiterungen, könnten wie B verwendet werden</w:t>
      </w:r>
    </w:p>
    <w:p w14:paraId="61B94FD4" w14:textId="77777777" w:rsidR="00BF1F0B" w:rsidRPr="003C39FE" w:rsidRDefault="00BF1F0B" w:rsidP="00E35EC7">
      <w:pPr>
        <w:spacing w:after="0"/>
      </w:pPr>
      <w:r w:rsidRPr="003C39FE">
        <w:t>BB=Generierte (zufällige oder fortlaufende) Nummer, mit welcher der NWP den Biller identifiziert</w:t>
      </w:r>
    </w:p>
    <w:p w14:paraId="1D387141" w14:textId="77777777" w:rsidR="00BF1F0B" w:rsidRPr="003C39FE" w:rsidRDefault="00BF1F0B" w:rsidP="003C39FE">
      <w:r w:rsidRPr="003C39FE">
        <w:t>PP=Zwei Prüfziffern</w:t>
      </w:r>
    </w:p>
    <w:p w14:paraId="4D38EFCE" w14:textId="51527D68" w:rsidR="00952744" w:rsidRDefault="00BF1F0B" w:rsidP="00952744">
      <w:r w:rsidRPr="003C39FE">
        <w:t xml:space="preserve">Die </w:t>
      </w:r>
      <w:r w:rsidR="006252E9">
        <w:t xml:space="preserve">beiden </w:t>
      </w:r>
      <w:r w:rsidRPr="003C39FE">
        <w:t>Prüfziffer</w:t>
      </w:r>
      <w:r w:rsidR="006252E9">
        <w:t>n</w:t>
      </w:r>
      <w:r w:rsidRPr="003C39FE">
        <w:t xml:space="preserve"> </w:t>
      </w:r>
      <w:r w:rsidR="006252E9">
        <w:t>können</w:t>
      </w:r>
      <w:r w:rsidRPr="003C39FE">
        <w:t xml:space="preserve"> wie folgt berechnet werden</w:t>
      </w:r>
      <w:r w:rsidR="000979FB">
        <w:t xml:space="preserve"> (</w:t>
      </w:r>
      <w:r w:rsidRPr="003C39FE">
        <w:t>Java-Beispiel</w:t>
      </w:r>
      <w:r w:rsidR="000979FB">
        <w:t>)</w:t>
      </w:r>
      <w:r w:rsidRPr="003C39FE">
        <w:t>:</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952744" w:rsidRPr="00352420" w14:paraId="3A805751" w14:textId="77777777" w:rsidTr="001B4228">
        <w:tc>
          <w:tcPr>
            <w:tcW w:w="9062" w:type="dxa"/>
            <w:shd w:val="clear" w:color="auto" w:fill="BFBFBF" w:themeFill="background1" w:themeFillShade="BF"/>
          </w:tcPr>
          <w:p w14:paraId="1C549B30" w14:textId="77777777" w:rsidR="00952744" w:rsidRPr="00A53CC3" w:rsidRDefault="00952744" w:rsidP="001B4228">
            <w:pPr>
              <w:jc w:val="both"/>
            </w:pPr>
          </w:p>
          <w:p w14:paraId="364BCC5F" w14:textId="77777777" w:rsidR="00952744" w:rsidRPr="00E35EC7" w:rsidRDefault="00952744" w:rsidP="00952744">
            <w:pPr>
              <w:spacing w:line="360" w:lineRule="auto"/>
              <w:contextualSpacing/>
              <w:rPr>
                <w:rFonts w:ascii="Courier New" w:hAnsi="Courier New"/>
                <w:sz w:val="18"/>
                <w:lang w:val="en-US"/>
              </w:rPr>
            </w:pPr>
            <w:r w:rsidRPr="00A53CC3">
              <w:rPr>
                <w:rFonts w:ascii="Courier New" w:hAnsi="Courier New"/>
                <w:sz w:val="18"/>
              </w:rPr>
              <w:t xml:space="preserve">    </w:t>
            </w:r>
            <w:r w:rsidRPr="00E35EC7">
              <w:rPr>
                <w:rFonts w:ascii="Courier New" w:hAnsi="Courier New"/>
                <w:sz w:val="18"/>
                <w:lang w:val="en-US"/>
              </w:rPr>
              <w:t xml:space="preserve">private static long </w:t>
            </w:r>
            <w:proofErr w:type="spellStart"/>
            <w:proofErr w:type="gramStart"/>
            <w:r w:rsidRPr="00E35EC7">
              <w:rPr>
                <w:rFonts w:ascii="Courier New" w:hAnsi="Courier New"/>
                <w:sz w:val="18"/>
                <w:lang w:val="en-US"/>
              </w:rPr>
              <w:t>calcBillerId</w:t>
            </w:r>
            <w:proofErr w:type="spellEnd"/>
            <w:r w:rsidRPr="00E35EC7">
              <w:rPr>
                <w:rFonts w:ascii="Courier New" w:hAnsi="Courier New"/>
                <w:sz w:val="18"/>
                <w:lang w:val="en-US"/>
              </w:rPr>
              <w:t>(</w:t>
            </w:r>
            <w:proofErr w:type="gramEnd"/>
            <w:r w:rsidRPr="00E35EC7">
              <w:rPr>
                <w:rFonts w:ascii="Courier New" w:hAnsi="Courier New"/>
                <w:sz w:val="18"/>
                <w:lang w:val="en-US"/>
              </w:rPr>
              <w:t xml:space="preserve">long </w:t>
            </w:r>
            <w:proofErr w:type="spellStart"/>
            <w:r w:rsidRPr="00E35EC7">
              <w:rPr>
                <w:rFonts w:ascii="Courier New" w:hAnsi="Courier New"/>
                <w:sz w:val="18"/>
                <w:lang w:val="en-US"/>
              </w:rPr>
              <w:t>billerIdWithoutChecksum</w:t>
            </w:r>
            <w:proofErr w:type="spellEnd"/>
            <w:r w:rsidRPr="00E35EC7">
              <w:rPr>
                <w:rFonts w:ascii="Courier New" w:hAnsi="Courier New"/>
                <w:sz w:val="18"/>
                <w:lang w:val="en-US"/>
              </w:rPr>
              <w:t>) {</w:t>
            </w:r>
          </w:p>
          <w:p w14:paraId="14EC3B7F" w14:textId="77777777" w:rsidR="00952744" w:rsidRPr="00E35EC7" w:rsidRDefault="00952744" w:rsidP="00952744">
            <w:pPr>
              <w:spacing w:line="360" w:lineRule="auto"/>
              <w:contextualSpacing/>
              <w:rPr>
                <w:rFonts w:ascii="Courier New" w:hAnsi="Courier New"/>
                <w:sz w:val="18"/>
                <w:lang w:val="en-US"/>
              </w:rPr>
            </w:pPr>
            <w:r w:rsidRPr="00E35EC7">
              <w:rPr>
                <w:rFonts w:ascii="Courier New" w:hAnsi="Courier New"/>
                <w:sz w:val="18"/>
                <w:lang w:val="en-US"/>
              </w:rPr>
              <w:t xml:space="preserve">      </w:t>
            </w:r>
            <w:proofErr w:type="spellStart"/>
            <w:r w:rsidRPr="00E35EC7">
              <w:rPr>
                <w:rFonts w:ascii="Courier New" w:hAnsi="Courier New"/>
                <w:sz w:val="18"/>
                <w:lang w:val="en-US"/>
              </w:rPr>
              <w:t>billerIdWithoutChecksum</w:t>
            </w:r>
            <w:proofErr w:type="spellEnd"/>
            <w:r w:rsidRPr="00E35EC7">
              <w:rPr>
                <w:rFonts w:ascii="Courier New" w:hAnsi="Courier New"/>
                <w:sz w:val="18"/>
                <w:lang w:val="en-US"/>
              </w:rPr>
              <w:t xml:space="preserve"> = </w:t>
            </w:r>
            <w:proofErr w:type="spellStart"/>
            <w:r w:rsidRPr="00E35EC7">
              <w:rPr>
                <w:rFonts w:ascii="Courier New" w:hAnsi="Courier New"/>
                <w:sz w:val="18"/>
                <w:lang w:val="en-US"/>
              </w:rPr>
              <w:t>billerIdWithoutChecksum</w:t>
            </w:r>
            <w:proofErr w:type="spellEnd"/>
            <w:r w:rsidRPr="00E35EC7">
              <w:rPr>
                <w:rFonts w:ascii="Courier New" w:hAnsi="Courier New"/>
                <w:sz w:val="18"/>
                <w:lang w:val="en-US"/>
              </w:rPr>
              <w:t xml:space="preserve"> * </w:t>
            </w:r>
            <w:proofErr w:type="gramStart"/>
            <w:r w:rsidRPr="00E35EC7">
              <w:rPr>
                <w:rFonts w:ascii="Courier New" w:hAnsi="Courier New"/>
                <w:sz w:val="18"/>
                <w:lang w:val="en-US"/>
              </w:rPr>
              <w:t>100;</w:t>
            </w:r>
            <w:proofErr w:type="gramEnd"/>
          </w:p>
          <w:p w14:paraId="45B32897" w14:textId="77777777" w:rsidR="00952744" w:rsidRPr="00E35EC7" w:rsidRDefault="00952744" w:rsidP="00952744">
            <w:pPr>
              <w:spacing w:line="360" w:lineRule="auto"/>
              <w:contextualSpacing/>
              <w:rPr>
                <w:rFonts w:ascii="Courier New" w:hAnsi="Courier New"/>
                <w:sz w:val="18"/>
                <w:lang w:val="en-US"/>
              </w:rPr>
            </w:pPr>
            <w:r w:rsidRPr="00E35EC7">
              <w:rPr>
                <w:rFonts w:ascii="Courier New" w:hAnsi="Courier New"/>
                <w:sz w:val="18"/>
                <w:lang w:val="en-US"/>
              </w:rPr>
              <w:t xml:space="preserve">      long checksum = 98 - (</w:t>
            </w:r>
            <w:proofErr w:type="spellStart"/>
            <w:r w:rsidRPr="00E35EC7">
              <w:rPr>
                <w:rFonts w:ascii="Courier New" w:hAnsi="Courier New"/>
                <w:sz w:val="18"/>
                <w:lang w:val="en-US"/>
              </w:rPr>
              <w:t>billerIdWithoutChecksum</w:t>
            </w:r>
            <w:proofErr w:type="spellEnd"/>
            <w:r w:rsidRPr="00E35EC7">
              <w:rPr>
                <w:rFonts w:ascii="Courier New" w:hAnsi="Courier New"/>
                <w:sz w:val="18"/>
                <w:lang w:val="en-US"/>
              </w:rPr>
              <w:t xml:space="preserve"> % 97); // modulo 97</w:t>
            </w:r>
          </w:p>
          <w:p w14:paraId="0528FE34" w14:textId="77777777" w:rsidR="00952744" w:rsidRPr="00E35EC7" w:rsidRDefault="00952744" w:rsidP="00952744">
            <w:pPr>
              <w:spacing w:line="360" w:lineRule="auto"/>
              <w:contextualSpacing/>
              <w:rPr>
                <w:rFonts w:ascii="Courier New" w:hAnsi="Courier New"/>
                <w:sz w:val="18"/>
              </w:rPr>
            </w:pPr>
            <w:r w:rsidRPr="00E35EC7">
              <w:rPr>
                <w:rFonts w:ascii="Courier New" w:hAnsi="Courier New"/>
                <w:sz w:val="18"/>
                <w:lang w:val="en-US"/>
              </w:rPr>
              <w:t xml:space="preserve">      </w:t>
            </w:r>
            <w:proofErr w:type="spellStart"/>
            <w:r w:rsidRPr="00E35EC7">
              <w:rPr>
                <w:rFonts w:ascii="Courier New" w:hAnsi="Courier New"/>
                <w:sz w:val="18"/>
              </w:rPr>
              <w:t>return</w:t>
            </w:r>
            <w:proofErr w:type="spellEnd"/>
            <w:r w:rsidRPr="00E35EC7">
              <w:rPr>
                <w:rFonts w:ascii="Courier New" w:hAnsi="Courier New"/>
                <w:sz w:val="18"/>
              </w:rPr>
              <w:t xml:space="preserve"> </w:t>
            </w:r>
            <w:proofErr w:type="spellStart"/>
            <w:r w:rsidRPr="00E35EC7">
              <w:rPr>
                <w:rFonts w:ascii="Courier New" w:hAnsi="Courier New"/>
                <w:sz w:val="18"/>
              </w:rPr>
              <w:t>billerIdWithoutChecksum</w:t>
            </w:r>
            <w:proofErr w:type="spellEnd"/>
            <w:r w:rsidRPr="00E35EC7">
              <w:rPr>
                <w:rFonts w:ascii="Courier New" w:hAnsi="Courier New"/>
                <w:sz w:val="18"/>
              </w:rPr>
              <w:t xml:space="preserve"> + </w:t>
            </w:r>
            <w:proofErr w:type="spellStart"/>
            <w:r w:rsidRPr="00E35EC7">
              <w:rPr>
                <w:rFonts w:ascii="Courier New" w:hAnsi="Courier New"/>
                <w:sz w:val="18"/>
              </w:rPr>
              <w:t>checksum</w:t>
            </w:r>
            <w:proofErr w:type="spellEnd"/>
            <w:r w:rsidRPr="00E35EC7">
              <w:rPr>
                <w:rFonts w:ascii="Courier New" w:hAnsi="Courier New"/>
                <w:sz w:val="18"/>
              </w:rPr>
              <w:t>;</w:t>
            </w:r>
          </w:p>
          <w:p w14:paraId="2872A5E1" w14:textId="77777777" w:rsidR="00952744" w:rsidRDefault="00952744" w:rsidP="00952744">
            <w:pPr>
              <w:spacing w:line="360" w:lineRule="auto"/>
              <w:contextualSpacing/>
              <w:rPr>
                <w:rFonts w:ascii="Courier New" w:hAnsi="Courier New"/>
                <w:sz w:val="18"/>
              </w:rPr>
            </w:pPr>
            <w:r w:rsidRPr="00E35EC7">
              <w:rPr>
                <w:rFonts w:ascii="Courier New" w:hAnsi="Courier New"/>
                <w:sz w:val="18"/>
              </w:rPr>
              <w:t xml:space="preserve">    }</w:t>
            </w:r>
          </w:p>
          <w:p w14:paraId="0822CF88" w14:textId="44E88CE9" w:rsidR="00952744" w:rsidRPr="00952744" w:rsidRDefault="00952744" w:rsidP="00952744">
            <w:pPr>
              <w:spacing w:line="360" w:lineRule="auto"/>
              <w:contextualSpacing/>
              <w:rPr>
                <w:rFonts w:ascii="Courier New" w:hAnsi="Courier New"/>
                <w:sz w:val="18"/>
              </w:rPr>
            </w:pPr>
            <w:r>
              <w:rPr>
                <w:lang w:val="fr-CH"/>
              </w:rPr>
              <w:tab/>
            </w:r>
          </w:p>
        </w:tc>
      </w:tr>
    </w:tbl>
    <w:p w14:paraId="5E03A760" w14:textId="77777777" w:rsidR="00952744" w:rsidRPr="003C39FE" w:rsidRDefault="00952744" w:rsidP="00BF1F0B"/>
    <w:p w14:paraId="7BF98026" w14:textId="62A799CB" w:rsidR="00BF1F0B" w:rsidRPr="00AF28FF" w:rsidRDefault="00AF28FF" w:rsidP="00BF1F0B">
      <w:pPr>
        <w:rPr>
          <w:b/>
          <w:sz w:val="24"/>
        </w:rPr>
      </w:pPr>
      <w:r w:rsidRPr="00AF28FF">
        <w:rPr>
          <w:b/>
          <w:sz w:val="24"/>
        </w:rPr>
        <w:t>Liste der NWP-IDs</w:t>
      </w:r>
    </w:p>
    <w:p w14:paraId="6A5AA803" w14:textId="77777777" w:rsidR="00AF28FF" w:rsidRDefault="00AF28FF" w:rsidP="00AF28FF">
      <w:pPr>
        <w:spacing w:after="0"/>
      </w:pPr>
      <w:r>
        <w:t>4100: Reserviert</w:t>
      </w:r>
    </w:p>
    <w:p w14:paraId="32EC6B1C" w14:textId="56D864B6" w:rsidR="00AF28FF" w:rsidRDefault="00AF28FF" w:rsidP="00AF28FF">
      <w:pPr>
        <w:spacing w:after="0"/>
      </w:pPr>
      <w:r>
        <w:t>4101: SIX eBill Infrastruktur</w:t>
      </w:r>
      <w:r w:rsidR="001C5E62">
        <w:t xml:space="preserve"> und SIX Paynet</w:t>
      </w:r>
    </w:p>
    <w:p w14:paraId="32D5D9DA" w14:textId="2C4550AD" w:rsidR="00AF28FF" w:rsidRDefault="00AF28FF" w:rsidP="00AF28FF">
      <w:pPr>
        <w:spacing w:after="0"/>
      </w:pPr>
      <w:r>
        <w:t>4102: Reserviert (wurde aus Versehen ca. Mitte 2019 von SIX eBill Infrastruktur verwendet)</w:t>
      </w:r>
    </w:p>
    <w:p w14:paraId="51136160" w14:textId="77777777" w:rsidR="00AF28FF" w:rsidRPr="00CE3456" w:rsidRDefault="00AF28FF" w:rsidP="00AF28FF">
      <w:pPr>
        <w:spacing w:after="0"/>
      </w:pPr>
      <w:r w:rsidRPr="00CE3456">
        <w:t>4109: AbaNet von Abacus</w:t>
      </w:r>
    </w:p>
    <w:p w14:paraId="6F8B9044" w14:textId="5B2EBD44" w:rsidR="00AF28FF" w:rsidRPr="00AF28FF" w:rsidRDefault="00AF28FF" w:rsidP="00AF28FF">
      <w:pPr>
        <w:spacing w:after="0"/>
      </w:pPr>
      <w:r w:rsidRPr="00AF28FF">
        <w:t xml:space="preserve">4110: PostFinance B2B / SIX eBill für migrierte </w:t>
      </w:r>
      <w:r w:rsidR="009B226D">
        <w:t xml:space="preserve">B2C </w:t>
      </w:r>
      <w:r w:rsidRPr="00AF28FF">
        <w:t>PostFinance-K</w:t>
      </w:r>
      <w:r>
        <w:t>u</w:t>
      </w:r>
      <w:r w:rsidRPr="00AF28FF">
        <w:t>nden</w:t>
      </w:r>
    </w:p>
    <w:p w14:paraId="582A6C39" w14:textId="77777777" w:rsidR="00AF28FF" w:rsidRPr="00CE3456" w:rsidRDefault="00AF28FF" w:rsidP="00AF28FF">
      <w:pPr>
        <w:spacing w:after="0"/>
        <w:rPr>
          <w:lang w:val="en-US"/>
        </w:rPr>
      </w:pPr>
      <w:r w:rsidRPr="00CE3456">
        <w:rPr>
          <w:lang w:val="en-US"/>
        </w:rPr>
        <w:t xml:space="preserve">4111: InvoCLOUD </w:t>
      </w:r>
    </w:p>
    <w:p w14:paraId="6E86B9B8" w14:textId="77777777" w:rsidR="00AF28FF" w:rsidRPr="00CE3456" w:rsidRDefault="00AF28FF" w:rsidP="00AF28FF">
      <w:pPr>
        <w:spacing w:after="0"/>
        <w:rPr>
          <w:lang w:val="en-US"/>
        </w:rPr>
      </w:pPr>
      <w:r w:rsidRPr="00CE3456">
        <w:rPr>
          <w:lang w:val="en-US"/>
        </w:rPr>
        <w:t>4112: Epsitec</w:t>
      </w:r>
    </w:p>
    <w:p w14:paraId="418FC114" w14:textId="77777777" w:rsidR="00AF28FF" w:rsidRPr="00CE3456" w:rsidRDefault="00AF28FF" w:rsidP="00AF28FF">
      <w:pPr>
        <w:spacing w:after="0"/>
        <w:rPr>
          <w:lang w:val="en-US"/>
        </w:rPr>
      </w:pPr>
      <w:r w:rsidRPr="00CE3456">
        <w:rPr>
          <w:lang w:val="en-US"/>
        </w:rPr>
        <w:t xml:space="preserve">4130: </w:t>
      </w:r>
      <w:proofErr w:type="spellStart"/>
      <w:r w:rsidRPr="00CE3456">
        <w:rPr>
          <w:lang w:val="en-US"/>
        </w:rPr>
        <w:t>Conextrade</w:t>
      </w:r>
      <w:proofErr w:type="spellEnd"/>
      <w:r w:rsidRPr="00CE3456">
        <w:rPr>
          <w:lang w:val="en-US"/>
        </w:rPr>
        <w:t xml:space="preserve"> von Swisscom</w:t>
      </w:r>
    </w:p>
    <w:p w14:paraId="42EEF235" w14:textId="77777777" w:rsidR="00AF28FF" w:rsidRPr="00CE3456" w:rsidRDefault="00AF28FF" w:rsidP="00AF28FF">
      <w:pPr>
        <w:spacing w:after="0"/>
        <w:rPr>
          <w:lang w:val="en-US"/>
        </w:rPr>
      </w:pPr>
      <w:r w:rsidRPr="00CE3456">
        <w:rPr>
          <w:lang w:val="en-US"/>
        </w:rPr>
        <w:t xml:space="preserve">4140: </w:t>
      </w:r>
      <w:proofErr w:type="spellStart"/>
      <w:r w:rsidRPr="00CE3456">
        <w:rPr>
          <w:lang w:val="en-US"/>
        </w:rPr>
        <w:t>Pentag</w:t>
      </w:r>
      <w:proofErr w:type="spellEnd"/>
    </w:p>
    <w:p w14:paraId="63CEC234" w14:textId="77777777" w:rsidR="00AF28FF" w:rsidRPr="00CE3456" w:rsidRDefault="00AF28FF" w:rsidP="00AF28FF">
      <w:pPr>
        <w:spacing w:after="0"/>
        <w:rPr>
          <w:lang w:val="en-US"/>
        </w:rPr>
      </w:pPr>
      <w:r w:rsidRPr="00CE3456">
        <w:rPr>
          <w:lang w:val="en-US"/>
        </w:rPr>
        <w:t xml:space="preserve">4142: gate2b von </w:t>
      </w:r>
      <w:proofErr w:type="spellStart"/>
      <w:r w:rsidRPr="00CE3456">
        <w:rPr>
          <w:lang w:val="en-US"/>
        </w:rPr>
        <w:t>io</w:t>
      </w:r>
      <w:proofErr w:type="spellEnd"/>
      <w:r w:rsidRPr="00CE3456">
        <w:rPr>
          <w:lang w:val="en-US"/>
        </w:rPr>
        <w:t>-market</w:t>
      </w:r>
    </w:p>
    <w:p w14:paraId="0DFD34C3" w14:textId="60385121" w:rsidR="00AF28FF" w:rsidRPr="00AF28FF" w:rsidRDefault="00AF28FF" w:rsidP="00AF28FF">
      <w:pPr>
        <w:spacing w:after="0"/>
      </w:pPr>
      <w:r w:rsidRPr="00AF28FF">
        <w:t xml:space="preserve">4150: </w:t>
      </w:r>
      <w:proofErr w:type="spellStart"/>
      <w:r w:rsidRPr="00AF28FF">
        <w:t>Pentag</w:t>
      </w:r>
      <w:proofErr w:type="spellEnd"/>
      <w:r w:rsidRPr="00AF28FF">
        <w:t xml:space="preserve"> (doppelter Eintrag aus h</w:t>
      </w:r>
      <w:r>
        <w:t>istorischen Gründen)</w:t>
      </w:r>
    </w:p>
    <w:p w14:paraId="45DDD795" w14:textId="77777777" w:rsidR="00AF28FF" w:rsidRPr="00CE3456" w:rsidRDefault="00AF28FF" w:rsidP="00AF28FF">
      <w:pPr>
        <w:spacing w:after="0"/>
      </w:pPr>
      <w:r w:rsidRPr="00CE3456">
        <w:t>4177: Swiss Post Solutions</w:t>
      </w:r>
    </w:p>
    <w:p w14:paraId="6AA4588D" w14:textId="69CADA68" w:rsidR="00AF28FF" w:rsidRDefault="00AF28FF" w:rsidP="00AF28FF">
      <w:pPr>
        <w:spacing w:after="0"/>
      </w:pPr>
      <w:r>
        <w:t>4180-4199: Reserviert, dieser Bereich könnte später für 6-stellige NWP-IDs verwendet werden.</w:t>
      </w:r>
    </w:p>
    <w:p w14:paraId="5CB9238F" w14:textId="3ADEAEEB" w:rsidR="007F612B" w:rsidRPr="009374DB" w:rsidRDefault="00AF28FF" w:rsidP="009374DB">
      <w:proofErr w:type="gramStart"/>
      <w:r w:rsidRPr="009374DB">
        <w:t>Stand</w:t>
      </w:r>
      <w:proofErr w:type="gramEnd"/>
      <w:r w:rsidRPr="009374DB">
        <w:t>: Mai 2020.</w:t>
      </w:r>
      <w:r w:rsidR="009374DB" w:rsidRPr="003C39FE">
        <w:t xml:space="preserve"> </w:t>
      </w:r>
      <w:r w:rsidR="009374DB">
        <w:t>NWP-IDs können hier</w:t>
      </w:r>
      <w:r w:rsidR="009374DB">
        <w:rPr>
          <w:rStyle w:val="Endnotenzeichen"/>
        </w:rPr>
        <w:endnoteReference w:id="4"/>
      </w:r>
      <w:r w:rsidR="009374DB">
        <w:t xml:space="preserve"> kostenlos </w:t>
      </w:r>
      <w:r w:rsidR="009374DB" w:rsidRPr="003C39FE">
        <w:t>bezogen werden.</w:t>
      </w:r>
    </w:p>
    <w:p w14:paraId="4831389C" w14:textId="77777777" w:rsidR="00AF28FF" w:rsidRDefault="00AF28FF">
      <w:pPr>
        <w:rPr>
          <w:b/>
          <w:bCs/>
          <w:sz w:val="24"/>
          <w:szCs w:val="24"/>
        </w:rPr>
      </w:pPr>
    </w:p>
    <w:p w14:paraId="25CB52CA" w14:textId="77777777" w:rsidR="00AF28FF" w:rsidRDefault="00AF28FF">
      <w:pPr>
        <w:rPr>
          <w:b/>
          <w:bCs/>
          <w:sz w:val="24"/>
          <w:szCs w:val="24"/>
        </w:rPr>
      </w:pPr>
      <w:r>
        <w:rPr>
          <w:b/>
          <w:bCs/>
          <w:sz w:val="24"/>
          <w:szCs w:val="24"/>
        </w:rPr>
        <w:br w:type="page"/>
      </w:r>
    </w:p>
    <w:p w14:paraId="4347D864" w14:textId="23559895" w:rsidR="00610301" w:rsidRPr="001D4FB8" w:rsidRDefault="00610301">
      <w:pPr>
        <w:rPr>
          <w:b/>
          <w:bCs/>
          <w:sz w:val="24"/>
          <w:szCs w:val="24"/>
        </w:rPr>
      </w:pPr>
      <w:r w:rsidRPr="001D4FB8">
        <w:rPr>
          <w:b/>
          <w:bCs/>
          <w:sz w:val="24"/>
          <w:szCs w:val="24"/>
        </w:rPr>
        <w:lastRenderedPageBreak/>
        <w:t>Einlieferformate</w:t>
      </w:r>
    </w:p>
    <w:p w14:paraId="197334B6" w14:textId="3DD4B789" w:rsidR="00610301" w:rsidRDefault="00610301">
      <w:r>
        <w:t>Die Schnittstellenempfehlung definiert folgende mögliche Einlieferformate</w:t>
      </w:r>
      <w:r w:rsidR="004B6DA5">
        <w:t>, welche alle teilnehmenden NWPs entgegennehmen müssen</w:t>
      </w:r>
      <w:r>
        <w:t>:</w:t>
      </w:r>
    </w:p>
    <w:p w14:paraId="73B9FAD0" w14:textId="70EA61C6" w:rsidR="00610301" w:rsidRDefault="00610301" w:rsidP="00610301">
      <w:pPr>
        <w:pStyle w:val="Listenabsatz"/>
        <w:numPr>
          <w:ilvl w:val="0"/>
          <w:numId w:val="1"/>
        </w:numPr>
      </w:pPr>
      <w:r>
        <w:t>ZUGFeRD</w:t>
      </w:r>
      <w:r w:rsidR="001D4FB8">
        <w:rPr>
          <w:rStyle w:val="Endnotenzeichen"/>
        </w:rPr>
        <w:endnoteReference w:id="5"/>
      </w:r>
      <w:r>
        <w:t>, mit dem Profil EN16931 (entspricht dem EU E-Invoicing Standard</w:t>
      </w:r>
      <w:r w:rsidR="00C432D6">
        <w:rPr>
          <w:rStyle w:val="Endnotenzeichen"/>
        </w:rPr>
        <w:endnoteReference w:id="6"/>
      </w:r>
      <w:r>
        <w:t xml:space="preserve"> und </w:t>
      </w:r>
      <w:r w:rsidR="004B6DA5">
        <w:t xml:space="preserve">ist identisch mit </w:t>
      </w:r>
      <w:proofErr w:type="spellStart"/>
      <w:r>
        <w:t>factur</w:t>
      </w:r>
      <w:proofErr w:type="spellEnd"/>
      <w:r>
        <w:t>-x</w:t>
      </w:r>
      <w:r w:rsidR="00C432D6">
        <w:rPr>
          <w:rStyle w:val="Endnotenzeichen"/>
        </w:rPr>
        <w:endnoteReference w:id="7"/>
      </w:r>
      <w:r w:rsidR="004B6DA5">
        <w:t>)</w:t>
      </w:r>
      <w:r>
        <w:t>, sowie mit den Profilen EXTENDED und BASIC-WL</w:t>
      </w:r>
      <w:r w:rsidR="00A16675">
        <w:t>. Für Schweizer Spezialfälle wie QR- und ESR-Referenzen sollen die Empfehlungen der entsprechenden Schweizer GS1-Arbeitsgruppe</w:t>
      </w:r>
      <w:r w:rsidR="00A16675">
        <w:rPr>
          <w:rStyle w:val="Endnotenzeichen"/>
        </w:rPr>
        <w:endnoteReference w:id="8"/>
      </w:r>
      <w:r w:rsidR="00A16675">
        <w:t xml:space="preserve"> </w:t>
      </w:r>
      <w:r w:rsidR="004B6DA5">
        <w:t>angewendet</w:t>
      </w:r>
      <w:r w:rsidR="00A16675">
        <w:t xml:space="preserve"> werden.</w:t>
      </w:r>
    </w:p>
    <w:p w14:paraId="1F234967" w14:textId="2D222F6E" w:rsidR="004B6DA5" w:rsidRDefault="003E5687" w:rsidP="00610301">
      <w:pPr>
        <w:pStyle w:val="Listenabsatz"/>
        <w:numPr>
          <w:ilvl w:val="0"/>
          <w:numId w:val="1"/>
        </w:numPr>
      </w:pPr>
      <w:r>
        <w:t>FSCM-</w:t>
      </w:r>
      <w:r w:rsidR="00D24EAA">
        <w:t>XML</w:t>
      </w:r>
      <w:r w:rsidR="004B6DA5">
        <w:t xml:space="preserve"> (bekannt als «Paynet XML»)</w:t>
      </w:r>
      <w:r w:rsidR="00D24EAA">
        <w:rPr>
          <w:rStyle w:val="Endnotenzeichen"/>
        </w:rPr>
        <w:endnoteReference w:id="9"/>
      </w:r>
    </w:p>
    <w:p w14:paraId="40D7EF74" w14:textId="7AA3CD08" w:rsidR="00610301" w:rsidRDefault="00C432D6" w:rsidP="00610301">
      <w:pPr>
        <w:pStyle w:val="Listenabsatz"/>
        <w:numPr>
          <w:ilvl w:val="0"/>
          <w:numId w:val="1"/>
        </w:numPr>
      </w:pPr>
      <w:proofErr w:type="spellStart"/>
      <w:r>
        <w:t>yellowbill</w:t>
      </w:r>
      <w:proofErr w:type="spellEnd"/>
      <w:r>
        <w:t xml:space="preserve"> </w:t>
      </w:r>
      <w:proofErr w:type="spellStart"/>
      <w:r>
        <w:t>Invoice</w:t>
      </w:r>
      <w:proofErr w:type="spellEnd"/>
      <w:r>
        <w:rPr>
          <w:rStyle w:val="Endnotenzeichen"/>
        </w:rPr>
        <w:endnoteReference w:id="10"/>
      </w:r>
    </w:p>
    <w:p w14:paraId="18777EA7" w14:textId="5C2C0F80" w:rsidR="00610301" w:rsidRDefault="00610301" w:rsidP="00610301">
      <w:pPr>
        <w:pStyle w:val="Listenabsatz"/>
        <w:numPr>
          <w:ilvl w:val="0"/>
          <w:numId w:val="1"/>
        </w:numPr>
      </w:pPr>
      <w:r>
        <w:t>QR-Rechnung</w:t>
      </w:r>
      <w:r w:rsidR="00C432D6">
        <w:rPr>
          <w:rStyle w:val="Endnotenzeichen"/>
        </w:rPr>
        <w:endnoteReference w:id="11"/>
      </w:r>
      <w:r w:rsidR="00B3018B">
        <w:t xml:space="preserve">, zwingend </w:t>
      </w:r>
      <w:r>
        <w:t xml:space="preserve">mit </w:t>
      </w:r>
      <w:r w:rsidR="00B3018B">
        <w:t xml:space="preserve">dem </w:t>
      </w:r>
      <w:r>
        <w:t>«Alternative</w:t>
      </w:r>
      <w:r w:rsidR="00B3018B">
        <w:t>n</w:t>
      </w:r>
      <w:r>
        <w:t xml:space="preserve"> Verfahren eBill</w:t>
      </w:r>
      <w:r w:rsidR="00C432D6">
        <w:rPr>
          <w:rStyle w:val="Endnotenzeichen"/>
        </w:rPr>
        <w:endnoteReference w:id="12"/>
      </w:r>
      <w:r>
        <w:t>»</w:t>
      </w:r>
      <w:r w:rsidR="00C432D6">
        <w:t xml:space="preserve"> sowie mit de</w:t>
      </w:r>
      <w:r w:rsidR="007D0A80">
        <w:t xml:space="preserve">r Syntaxdefinition </w:t>
      </w:r>
      <w:proofErr w:type="spellStart"/>
      <w:r w:rsidR="007D0A80">
        <w:t>Swico</w:t>
      </w:r>
      <w:proofErr w:type="spellEnd"/>
      <w:r w:rsidR="00B53A27">
        <w:rPr>
          <w:rStyle w:val="Endnotenzeichen"/>
        </w:rPr>
        <w:endnoteReference w:id="13"/>
      </w:r>
      <w:r w:rsidR="00A16675">
        <w:t xml:space="preserve">. Mit </w:t>
      </w:r>
      <w:r w:rsidR="00B53A27">
        <w:t>diesem «</w:t>
      </w:r>
      <w:proofErr w:type="spellStart"/>
      <w:r w:rsidR="00B53A27">
        <w:t>Swico</w:t>
      </w:r>
      <w:proofErr w:type="spellEnd"/>
      <w:r w:rsidR="00B53A27">
        <w:t xml:space="preserve"> String» </w:t>
      </w:r>
      <w:r w:rsidR="00A16675">
        <w:t xml:space="preserve">können </w:t>
      </w:r>
      <w:r w:rsidR="004B6DA5">
        <w:t xml:space="preserve">das Fälligkeitsdatum, die </w:t>
      </w:r>
      <w:r w:rsidR="00A16675">
        <w:t>MWST-Sätze und -Beträge, Skonti sowie weitere Referenzen übermittelt werden.</w:t>
      </w:r>
      <w:r w:rsidR="004B6DA5">
        <w:t xml:space="preserve"> Diese Informationen </w:t>
      </w:r>
      <w:r w:rsidR="00B34584">
        <w:t>sollen,</w:t>
      </w:r>
      <w:r w:rsidR="004B6DA5">
        <w:t xml:space="preserve"> w</w:t>
      </w:r>
      <w:r w:rsidR="00B34584">
        <w:t>enn</w:t>
      </w:r>
      <w:r w:rsidR="004B6DA5">
        <w:t xml:space="preserve"> immer möglich</w:t>
      </w:r>
      <w:r w:rsidR="00B34584">
        <w:t>,</w:t>
      </w:r>
      <w:r w:rsidR="004B6DA5">
        <w:t xml:space="preserve"> mit übergeben werden.</w:t>
      </w:r>
    </w:p>
    <w:p w14:paraId="3B4279B3" w14:textId="77777777" w:rsidR="00C1532B" w:rsidRDefault="00C1532B" w:rsidP="00610301">
      <w:pPr>
        <w:pStyle w:val="Listenabsatz"/>
      </w:pPr>
    </w:p>
    <w:p w14:paraId="174790AF" w14:textId="4EA3D054" w:rsidR="00B53A27" w:rsidRDefault="00B3018B" w:rsidP="00610301">
      <w:r>
        <w:t xml:space="preserve">Bitte beachten Sie, dass </w:t>
      </w:r>
      <w:r w:rsidR="004B6DA5">
        <w:t xml:space="preserve">es bei diesen Formaten individuelle Gebrauchs- bzw. Lizenzbestimmungen geben kann. Die Anwendung </w:t>
      </w:r>
      <w:r w:rsidR="004A2A15">
        <w:t xml:space="preserve">der Einlieferformate </w:t>
      </w:r>
      <w:r w:rsidR="004B6DA5">
        <w:t xml:space="preserve">sollte aber </w:t>
      </w:r>
      <w:r w:rsidR="004A2A15">
        <w:t xml:space="preserve">im Zusammenhang mit dieser Schnittstellenempfehlung </w:t>
      </w:r>
      <w:r w:rsidR="004B6DA5">
        <w:t>in jedem Fall kostenlos sein.</w:t>
      </w:r>
    </w:p>
    <w:p w14:paraId="3172B2E3" w14:textId="77777777" w:rsidR="00610301" w:rsidRDefault="00610301" w:rsidP="00610301">
      <w:r>
        <w:t>Allen Softwareherstellern, welche noch keines der anderen Formate implementiert haben, wird ZUGFeRD mit dem Profil EN16931 empfohlen.</w:t>
      </w:r>
    </w:p>
    <w:p w14:paraId="1845848F" w14:textId="233D4744" w:rsidR="00610301" w:rsidRDefault="00610301" w:rsidP="00610301">
      <w:r>
        <w:t xml:space="preserve">Es gilt zu beachten, dass </w:t>
      </w:r>
      <w:r w:rsidR="00B34584">
        <w:t xml:space="preserve">die </w:t>
      </w:r>
      <w:r w:rsidR="00784AB6">
        <w:t>QR-Rechnung</w:t>
      </w:r>
      <w:r w:rsidR="00DA30FA">
        <w:t xml:space="preserve"> und</w:t>
      </w:r>
      <w:r w:rsidR="00784AB6">
        <w:t xml:space="preserve"> </w:t>
      </w:r>
      <w:r>
        <w:t xml:space="preserve">ZUGFeRD </w:t>
      </w:r>
      <w:r w:rsidR="00B3018B">
        <w:t xml:space="preserve">mit dem </w:t>
      </w:r>
      <w:r w:rsidR="00AD04D4">
        <w:t xml:space="preserve">Profil </w:t>
      </w:r>
      <w:r>
        <w:t xml:space="preserve">BASIC-WL nicht für </w:t>
      </w:r>
      <w:r w:rsidR="00784AB6">
        <w:t xml:space="preserve">«echte» </w:t>
      </w:r>
      <w:r>
        <w:t xml:space="preserve">B2B-Rechnungen verwenden </w:t>
      </w:r>
      <w:r w:rsidR="00784AB6">
        <w:t>werden können</w:t>
      </w:r>
      <w:r w:rsidR="004F1022">
        <w:t>, weil sie keine Positionsdaten enthalten können. De</w:t>
      </w:r>
      <w:r w:rsidR="00784AB6">
        <w:t xml:space="preserve">shalb </w:t>
      </w:r>
      <w:r w:rsidR="004F1022">
        <w:t xml:space="preserve">sollen </w:t>
      </w:r>
      <w:r w:rsidR="00784AB6">
        <w:t xml:space="preserve">diese nur </w:t>
      </w:r>
      <w:r w:rsidR="004F1022">
        <w:t xml:space="preserve">dann </w:t>
      </w:r>
      <w:r w:rsidR="00D80780">
        <w:t xml:space="preserve">eingesetzt </w:t>
      </w:r>
      <w:r w:rsidR="00784AB6">
        <w:t>werden, wenn es gute Gründe dafür gibt.</w:t>
      </w:r>
      <w:r w:rsidR="00AD04D4">
        <w:t xml:space="preserve"> Sonst könnte es sein, dass sich für </w:t>
      </w:r>
      <w:r w:rsidR="006A0380">
        <w:t>B2B-</w:t>
      </w:r>
      <w:r w:rsidR="004F1022">
        <w:t>Anwendungen</w:t>
      </w:r>
      <w:r w:rsidR="00AD04D4">
        <w:t xml:space="preserve"> </w:t>
      </w:r>
      <w:r w:rsidR="00D80780">
        <w:t xml:space="preserve">grössere </w:t>
      </w:r>
      <w:r w:rsidR="00AD04D4">
        <w:t>Nachteile ergeben.</w:t>
      </w:r>
    </w:p>
    <w:p w14:paraId="687F7995" w14:textId="340159C5" w:rsidR="00784AB6" w:rsidRDefault="00784AB6" w:rsidP="00610301">
      <w:r>
        <w:t>Für alle ZUGFeRD-Profile</w:t>
      </w:r>
      <w:r w:rsidR="00D80780">
        <w:t xml:space="preserve">, das </w:t>
      </w:r>
      <w:r w:rsidR="00631C61">
        <w:t>FSCM-</w:t>
      </w:r>
      <w:r w:rsidR="00D80780">
        <w:t>XML</w:t>
      </w:r>
      <w:r>
        <w:t xml:space="preserve"> wie auch für </w:t>
      </w:r>
      <w:proofErr w:type="spellStart"/>
      <w:r w:rsidR="007D0A80">
        <w:t>yellowbill</w:t>
      </w:r>
      <w:proofErr w:type="spellEnd"/>
      <w:r w:rsidR="007D0A80">
        <w:t xml:space="preserve"> </w:t>
      </w:r>
      <w:proofErr w:type="spellStart"/>
      <w:r w:rsidR="007D0A80">
        <w:t>Invoice</w:t>
      </w:r>
      <w:proofErr w:type="spellEnd"/>
      <w:r w:rsidR="007D0A80">
        <w:t xml:space="preserve"> </w:t>
      </w:r>
      <w:r>
        <w:t xml:space="preserve">ist aktuell noch nicht definiert, welches Element </w:t>
      </w:r>
      <w:r w:rsidR="00D80780">
        <w:t xml:space="preserve">für QR- und SCOR-Referenz, </w:t>
      </w:r>
      <w:r>
        <w:t xml:space="preserve">die E-Mail-Adresse </w:t>
      </w:r>
      <w:r w:rsidR="00D80780">
        <w:t xml:space="preserve">oder die UID </w:t>
      </w:r>
      <w:r>
        <w:t>des Empfängers der eBill verwendet werden soll. Sobald dies bekannt ist</w:t>
      </w:r>
      <w:r w:rsidR="00AD04D4">
        <w:t>,</w:t>
      </w:r>
      <w:r>
        <w:t xml:space="preserve"> wird dies in einer </w:t>
      </w:r>
      <w:r w:rsidR="00D80780">
        <w:t>kommenden</w:t>
      </w:r>
      <w:r>
        <w:t xml:space="preserve"> Version des vorliegenden Dokumentes an dieser Stelle ergänzt.</w:t>
      </w:r>
    </w:p>
    <w:p w14:paraId="6A8F97EE" w14:textId="4B289DBD" w:rsidR="009E5711" w:rsidRDefault="00C204E6">
      <w:pPr>
        <w:rPr>
          <w:b/>
          <w:bCs/>
          <w:sz w:val="24"/>
          <w:szCs w:val="24"/>
        </w:rPr>
      </w:pPr>
      <w:r>
        <w:t>Der Softwarehersteller sollte beim Einliefern der Rechnung das Header-Feld «</w:t>
      </w:r>
      <w:proofErr w:type="spellStart"/>
      <w:r>
        <w:t>bcFormat</w:t>
      </w:r>
      <w:proofErr w:type="spellEnd"/>
      <w:r>
        <w:t>» mitgeben, um dem NWP mitzuteilen, in welchem Format die Rechnung vorliegt.</w:t>
      </w:r>
    </w:p>
    <w:p w14:paraId="39C7C5E3" w14:textId="5C5669BB" w:rsidR="007B43B9" w:rsidRPr="00C1532B" w:rsidRDefault="007B43B9" w:rsidP="007B43B9">
      <w:r w:rsidRPr="00C1532B">
        <w:t>Ein PDF/A</w:t>
      </w:r>
      <w:r>
        <w:t>-</w:t>
      </w:r>
      <w:r w:rsidRPr="00C1532B">
        <w:t>3</w:t>
      </w:r>
      <w:r>
        <w:rPr>
          <w:rStyle w:val="Endnotenzeichen"/>
        </w:rPr>
        <w:endnoteReference w:id="14"/>
      </w:r>
      <w:r w:rsidRPr="00C1532B">
        <w:t xml:space="preserve"> ist</w:t>
      </w:r>
      <w:r>
        <w:t xml:space="preserve"> in allen Fällen erforderlich. Es wird ohne Signatur an den NWP übermittelt. Es darf beliebige </w:t>
      </w:r>
      <w:proofErr w:type="spellStart"/>
      <w:r>
        <w:t>Fileattachments</w:t>
      </w:r>
      <w:proofErr w:type="spellEnd"/>
      <w:r>
        <w:t xml:space="preserve"> enthalten. Nach der Signatur durch den NWP darf die Grösse maximal 10 MB betragen.</w:t>
      </w:r>
      <w:r w:rsidR="00B34584">
        <w:t xml:space="preserve"> Allerdings wird dringend empfohlen, eine Obergrenze von etwa 3 oder 4 MB einzuhalten, da sonst die User Experience nicht ideal ist.</w:t>
      </w:r>
    </w:p>
    <w:p w14:paraId="33401B59" w14:textId="77777777" w:rsidR="00054F7D" w:rsidRDefault="00054F7D">
      <w:pPr>
        <w:rPr>
          <w:b/>
          <w:bCs/>
          <w:sz w:val="24"/>
          <w:szCs w:val="24"/>
        </w:rPr>
      </w:pPr>
      <w:r>
        <w:rPr>
          <w:b/>
          <w:bCs/>
          <w:sz w:val="24"/>
          <w:szCs w:val="24"/>
        </w:rPr>
        <w:br w:type="page"/>
      </w:r>
    </w:p>
    <w:p w14:paraId="077CDEDD" w14:textId="6B4356AE" w:rsidR="00784AB6" w:rsidRPr="009E5711" w:rsidRDefault="002F304C" w:rsidP="00610301">
      <w:pPr>
        <w:rPr>
          <w:b/>
          <w:bCs/>
          <w:sz w:val="24"/>
          <w:szCs w:val="24"/>
        </w:rPr>
      </w:pPr>
      <w:r>
        <w:rPr>
          <w:b/>
          <w:bCs/>
          <w:sz w:val="24"/>
          <w:szCs w:val="24"/>
        </w:rPr>
        <w:lastRenderedPageBreak/>
        <w:t xml:space="preserve">Onboarding JSON: </w:t>
      </w:r>
      <w:r w:rsidR="00C1532B" w:rsidRPr="009E5711">
        <w:rPr>
          <w:b/>
          <w:bCs/>
          <w:sz w:val="24"/>
          <w:szCs w:val="24"/>
        </w:rPr>
        <w:t>Konfiguration der Software beim Biller</w:t>
      </w:r>
    </w:p>
    <w:p w14:paraId="3AB1348C" w14:textId="72468EE0" w:rsidR="00BA3844" w:rsidRDefault="00BA3844" w:rsidP="00610301">
      <w:r>
        <w:t xml:space="preserve">Die Aufschaltung des Billers erfolgt durch den NWP, nachdem </w:t>
      </w:r>
      <w:r w:rsidR="004F1022">
        <w:t xml:space="preserve">dieser </w:t>
      </w:r>
      <w:r w:rsidR="00D24CBF">
        <w:t xml:space="preserve">die Identität des Billers geprüft und </w:t>
      </w:r>
      <w:r>
        <w:t xml:space="preserve">entsprechender Vertrag unterzeichnet </w:t>
      </w:r>
      <w:r w:rsidR="00D24CBF">
        <w:t>wurde</w:t>
      </w:r>
      <w:r>
        <w:t>.</w:t>
      </w:r>
    </w:p>
    <w:p w14:paraId="5C7E76B6" w14:textId="608AAB04" w:rsidR="00C1532B" w:rsidRDefault="007F612B" w:rsidP="007F612B">
      <w:r>
        <w:t>Die Software beim Biller kann On-</w:t>
      </w:r>
      <w:proofErr w:type="spellStart"/>
      <w:r>
        <w:t>Premise</w:t>
      </w:r>
      <w:proofErr w:type="spellEnd"/>
      <w:r>
        <w:t xml:space="preserve"> installiert sein, in einer Cloud gehostet sein, oder er kann eine SaaS-Lösung («Online Fakturierung») seiner Wahl verwenden. In allen Fällen benötigt er </w:t>
      </w:r>
      <w:r w:rsidR="00C1532B">
        <w:t xml:space="preserve">diverse Konfigurationseinstellungen, wie z.B. </w:t>
      </w:r>
      <w:r w:rsidR="00803F6E">
        <w:t>seine</w:t>
      </w:r>
      <w:r w:rsidR="00C1532B">
        <w:t xml:space="preserve"> </w:t>
      </w:r>
      <w:r w:rsidR="004F1022">
        <w:t xml:space="preserve">17-stellige </w:t>
      </w:r>
      <w:proofErr w:type="spellStart"/>
      <w:r w:rsidR="00C1532B">
        <w:t>BillerID</w:t>
      </w:r>
      <w:proofErr w:type="spellEnd"/>
      <w:r w:rsidR="00C1532B">
        <w:t xml:space="preserve">, die URL des API des NWP, </w:t>
      </w:r>
      <w:r>
        <w:t>seinen</w:t>
      </w:r>
      <w:r w:rsidR="00C1532B">
        <w:t xml:space="preserve"> initialen Aut</w:t>
      </w:r>
      <w:r w:rsidR="004F1022">
        <w:t>orisierungs</w:t>
      </w:r>
      <w:r w:rsidR="00C1532B">
        <w:t xml:space="preserve">code etc. </w:t>
      </w:r>
      <w:r w:rsidR="00072082">
        <w:t xml:space="preserve">Um auch hier ein standardisiertes Aufschaltprozedere anbieten zu können, wurde ein </w:t>
      </w:r>
      <w:r w:rsidR="002F304C">
        <w:t xml:space="preserve">Onboarding </w:t>
      </w:r>
      <w:r w:rsidR="00072082">
        <w:t>JSON</w:t>
      </w:r>
      <w:r w:rsidR="002F304C">
        <w:t>-</w:t>
      </w:r>
      <w:r w:rsidR="00072082">
        <w:t>File</w:t>
      </w:r>
      <w:r w:rsidR="00054338">
        <w:t xml:space="preserve"> </w:t>
      </w:r>
      <w:r w:rsidR="00072082">
        <w:t>definiert, das alle relevanten Informationen für die Aufschaltung enthält.</w:t>
      </w:r>
      <w:r w:rsidR="00AD04D4">
        <w:t xml:space="preserve"> Der Softwarehersteller </w:t>
      </w:r>
      <w:r>
        <w:t xml:space="preserve">bzw. SaaS-Anbieter </w:t>
      </w:r>
      <w:r w:rsidR="00AD04D4">
        <w:t xml:space="preserve">kann dieses als File </w:t>
      </w:r>
      <w:r>
        <w:t>speichern</w:t>
      </w:r>
      <w:r w:rsidR="00AD04D4">
        <w:t xml:space="preserve"> und mehrfach darauf zugreifen, oder er liest </w:t>
      </w:r>
      <w:r w:rsidR="00D023E7">
        <w:t xml:space="preserve">die Elemente </w:t>
      </w:r>
      <w:r w:rsidR="00AD04D4">
        <w:t xml:space="preserve">einmalig in seine Stammdaten ein. </w:t>
      </w:r>
      <w:r w:rsidR="00072082">
        <w:t>Es sieht wie folgt aus:</w:t>
      </w:r>
    </w:p>
    <w:p w14:paraId="59435B4A" w14:textId="0FAF2C06" w:rsidR="00072082" w:rsidRDefault="00072082" w:rsidP="00BA3844"/>
    <w:tbl>
      <w:tblPr>
        <w:tblStyle w:val="Tabellenraster"/>
        <w:tblW w:w="9918" w:type="dxa"/>
        <w:tblLook w:val="04A0" w:firstRow="1" w:lastRow="0" w:firstColumn="1" w:lastColumn="0" w:noHBand="0" w:noVBand="1"/>
      </w:tblPr>
      <w:tblGrid>
        <w:gridCol w:w="5665"/>
        <w:gridCol w:w="4253"/>
      </w:tblGrid>
      <w:tr w:rsidR="00851176" w:rsidRPr="00054F7D" w14:paraId="1611FA4C" w14:textId="77777777" w:rsidTr="00FB75D4">
        <w:tc>
          <w:tcPr>
            <w:tcW w:w="5665" w:type="dxa"/>
            <w:shd w:val="clear" w:color="auto" w:fill="BFBFBF" w:themeFill="background1" w:themeFillShade="BF"/>
          </w:tcPr>
          <w:p w14:paraId="79AA86F6" w14:textId="77777777" w:rsidR="00851176" w:rsidRPr="008E69F0" w:rsidRDefault="00851176" w:rsidP="00851176">
            <w:pPr>
              <w:rPr>
                <w:sz w:val="20"/>
                <w:szCs w:val="20"/>
                <w:lang w:val="en-US"/>
              </w:rPr>
            </w:pPr>
            <w:r w:rsidRPr="008E69F0">
              <w:rPr>
                <w:sz w:val="20"/>
                <w:szCs w:val="20"/>
                <w:lang w:val="en-US"/>
              </w:rPr>
              <w:t>{</w:t>
            </w:r>
          </w:p>
          <w:p w14:paraId="1E0896F6" w14:textId="77777777" w:rsidR="00851176" w:rsidRPr="008E69F0" w:rsidRDefault="00851176" w:rsidP="00851176">
            <w:pPr>
              <w:rPr>
                <w:sz w:val="20"/>
                <w:szCs w:val="20"/>
                <w:lang w:val="en-US"/>
              </w:rPr>
            </w:pPr>
            <w:r w:rsidRPr="008E69F0">
              <w:rPr>
                <w:sz w:val="20"/>
                <w:szCs w:val="20"/>
                <w:lang w:val="en-US"/>
              </w:rPr>
              <w:t xml:space="preserve">  "version": "1.0",</w:t>
            </w:r>
          </w:p>
          <w:p w14:paraId="759B07B7" w14:textId="7373A93C" w:rsidR="006F31B9" w:rsidRDefault="006F31B9" w:rsidP="006F31B9">
            <w:pPr>
              <w:rPr>
                <w:sz w:val="20"/>
                <w:szCs w:val="20"/>
                <w:lang w:val="en-US"/>
              </w:rPr>
            </w:pPr>
            <w:r w:rsidRPr="006F31B9">
              <w:rPr>
                <w:sz w:val="20"/>
                <w:szCs w:val="20"/>
                <w:lang w:val="en-US"/>
              </w:rPr>
              <w:t xml:space="preserve">  "</w:t>
            </w:r>
            <w:proofErr w:type="spellStart"/>
            <w:r w:rsidRPr="006F31B9">
              <w:rPr>
                <w:sz w:val="20"/>
                <w:szCs w:val="20"/>
                <w:lang w:val="en-US"/>
              </w:rPr>
              <w:t>is_test</w:t>
            </w:r>
            <w:proofErr w:type="spellEnd"/>
            <w:r w:rsidRPr="006F31B9">
              <w:rPr>
                <w:sz w:val="20"/>
                <w:szCs w:val="20"/>
                <w:lang w:val="en-US"/>
              </w:rPr>
              <w:t>": false,</w:t>
            </w:r>
          </w:p>
          <w:p w14:paraId="05D4624B" w14:textId="77777777" w:rsidR="001C5E62" w:rsidRPr="001C5E62" w:rsidRDefault="001C5E62" w:rsidP="001C5E62">
            <w:pPr>
              <w:rPr>
                <w:sz w:val="20"/>
                <w:szCs w:val="20"/>
                <w:lang w:val="fr-CH"/>
              </w:rPr>
            </w:pPr>
            <w:r w:rsidRPr="001C5E62">
              <w:rPr>
                <w:sz w:val="20"/>
                <w:szCs w:val="20"/>
                <w:lang w:val="fr-CH"/>
              </w:rPr>
              <w:t xml:space="preserve">  "</w:t>
            </w:r>
            <w:proofErr w:type="spellStart"/>
            <w:r w:rsidRPr="001C5E62">
              <w:rPr>
                <w:sz w:val="20"/>
                <w:szCs w:val="20"/>
                <w:lang w:val="fr-CH"/>
              </w:rPr>
              <w:t>expiration_date</w:t>
            </w:r>
            <w:proofErr w:type="spellEnd"/>
            <w:proofErr w:type="gramStart"/>
            <w:r w:rsidRPr="001C5E62">
              <w:rPr>
                <w:sz w:val="20"/>
                <w:szCs w:val="20"/>
                <w:lang w:val="fr-CH"/>
              </w:rPr>
              <w:t>":</w:t>
            </w:r>
            <w:proofErr w:type="gramEnd"/>
            <w:r w:rsidRPr="001C5E62">
              <w:rPr>
                <w:sz w:val="20"/>
                <w:szCs w:val="20"/>
                <w:lang w:val="fr-CH"/>
              </w:rPr>
              <w:t xml:space="preserve"> "2020-02-20T23:59:59+01:00",</w:t>
            </w:r>
          </w:p>
          <w:p w14:paraId="3FCB86E7" w14:textId="05C092F7" w:rsidR="001C5E62" w:rsidRPr="001C5E62" w:rsidRDefault="001C5E62" w:rsidP="001C5E62">
            <w:pPr>
              <w:rPr>
                <w:sz w:val="20"/>
                <w:szCs w:val="20"/>
                <w:lang w:val="fr-CH"/>
              </w:rPr>
            </w:pPr>
            <w:r w:rsidRPr="001C5E62">
              <w:rPr>
                <w:sz w:val="20"/>
                <w:szCs w:val="20"/>
                <w:lang w:val="fr-CH"/>
              </w:rPr>
              <w:t xml:space="preserve">  "</w:t>
            </w:r>
            <w:r>
              <w:rPr>
                <w:sz w:val="20"/>
                <w:szCs w:val="20"/>
                <w:lang w:val="fr-CH"/>
              </w:rPr>
              <w:t>audience</w:t>
            </w:r>
            <w:proofErr w:type="gramStart"/>
            <w:r w:rsidRPr="001C5E62">
              <w:rPr>
                <w:sz w:val="20"/>
                <w:szCs w:val="20"/>
                <w:lang w:val="fr-CH"/>
              </w:rPr>
              <w:t>":</w:t>
            </w:r>
            <w:proofErr w:type="gramEnd"/>
            <w:r w:rsidRPr="001C5E62">
              <w:rPr>
                <w:sz w:val="20"/>
                <w:szCs w:val="20"/>
                <w:lang w:val="fr-CH"/>
              </w:rPr>
              <w:t xml:space="preserve"> "</w:t>
            </w:r>
            <w:r w:rsidR="00DD540A">
              <w:rPr>
                <w:sz w:val="20"/>
                <w:szCs w:val="20"/>
                <w:lang w:val="fr-CH"/>
              </w:rPr>
              <w:t>biller</w:t>
            </w:r>
            <w:r w:rsidRPr="001C5E62">
              <w:rPr>
                <w:sz w:val="20"/>
                <w:szCs w:val="20"/>
                <w:lang w:val="fr-CH"/>
              </w:rPr>
              <w:t>",</w:t>
            </w:r>
          </w:p>
          <w:p w14:paraId="7B83DB08" w14:textId="390DBC9D" w:rsidR="0009615D" w:rsidRPr="003A269A" w:rsidRDefault="0009615D" w:rsidP="0009615D">
            <w:pPr>
              <w:rPr>
                <w:sz w:val="20"/>
                <w:szCs w:val="20"/>
                <w:lang w:val="en-US"/>
              </w:rPr>
            </w:pPr>
            <w:r w:rsidRPr="001C5E62">
              <w:rPr>
                <w:sz w:val="20"/>
                <w:szCs w:val="20"/>
                <w:lang w:val="fr-CH"/>
              </w:rPr>
              <w:t xml:space="preserve">  </w:t>
            </w:r>
            <w:r w:rsidRPr="003A269A">
              <w:rPr>
                <w:sz w:val="20"/>
                <w:szCs w:val="20"/>
                <w:lang w:val="en-US"/>
              </w:rPr>
              <w:t>"</w:t>
            </w:r>
            <w:r w:rsidR="003A269A">
              <w:rPr>
                <w:sz w:val="20"/>
                <w:szCs w:val="20"/>
                <w:lang w:val="en-US"/>
              </w:rPr>
              <w:t>party</w:t>
            </w:r>
            <w:r w:rsidRPr="003A269A">
              <w:rPr>
                <w:sz w:val="20"/>
                <w:szCs w:val="20"/>
                <w:lang w:val="en-US"/>
              </w:rPr>
              <w:t>": {</w:t>
            </w:r>
          </w:p>
          <w:p w14:paraId="418130B8" w14:textId="7B5B89C7" w:rsidR="00256EF5" w:rsidRPr="003A269A" w:rsidRDefault="00256EF5" w:rsidP="00256EF5">
            <w:pPr>
              <w:rPr>
                <w:sz w:val="20"/>
                <w:szCs w:val="20"/>
                <w:lang w:val="en-US"/>
              </w:rPr>
            </w:pPr>
            <w:r>
              <w:rPr>
                <w:sz w:val="20"/>
                <w:szCs w:val="20"/>
                <w:lang w:val="en-US"/>
              </w:rPr>
              <w:t xml:space="preserve"> </w:t>
            </w:r>
            <w:r w:rsidRPr="003A269A">
              <w:rPr>
                <w:sz w:val="20"/>
                <w:szCs w:val="20"/>
                <w:lang w:val="en-US"/>
              </w:rPr>
              <w:t xml:space="preserve">   "id": "41097799999999999",</w:t>
            </w:r>
          </w:p>
          <w:p w14:paraId="5CAE4EB9" w14:textId="7EBC354A" w:rsidR="003A269A" w:rsidRDefault="0009615D" w:rsidP="003A269A">
            <w:pPr>
              <w:rPr>
                <w:sz w:val="20"/>
                <w:szCs w:val="20"/>
                <w:lang w:val="en-US"/>
              </w:rPr>
            </w:pPr>
            <w:r w:rsidRPr="003A269A">
              <w:rPr>
                <w:sz w:val="20"/>
                <w:szCs w:val="20"/>
                <w:lang w:val="en-US"/>
              </w:rPr>
              <w:t xml:space="preserve"> </w:t>
            </w:r>
            <w:r w:rsidR="003A269A" w:rsidRPr="003A269A">
              <w:rPr>
                <w:sz w:val="20"/>
                <w:szCs w:val="20"/>
                <w:lang w:val="en-US"/>
              </w:rPr>
              <w:t xml:space="preserve">   </w:t>
            </w:r>
            <w:r w:rsidR="003A269A" w:rsidRPr="008E69F0">
              <w:rPr>
                <w:sz w:val="20"/>
                <w:szCs w:val="20"/>
                <w:lang w:val="en-US"/>
              </w:rPr>
              <w:t>"name": "Muster AG"</w:t>
            </w:r>
            <w:r w:rsidR="00CE3456">
              <w:rPr>
                <w:sz w:val="20"/>
                <w:szCs w:val="20"/>
                <w:lang w:val="en-US"/>
              </w:rPr>
              <w:t>,</w:t>
            </w:r>
          </w:p>
          <w:p w14:paraId="38B1BF39" w14:textId="77777777" w:rsidR="001C5E62" w:rsidRDefault="001C5E62" w:rsidP="001C5E62">
            <w:pPr>
              <w:rPr>
                <w:sz w:val="20"/>
                <w:szCs w:val="20"/>
                <w:lang w:val="en-US"/>
              </w:rPr>
            </w:pPr>
            <w:r w:rsidRPr="003A269A">
              <w:rPr>
                <w:sz w:val="20"/>
                <w:szCs w:val="20"/>
                <w:lang w:val="en-US"/>
              </w:rPr>
              <w:t xml:space="preserve"> </w:t>
            </w:r>
            <w:r>
              <w:rPr>
                <w:sz w:val="20"/>
                <w:szCs w:val="20"/>
                <w:lang w:val="en-US"/>
              </w:rPr>
              <w:t xml:space="preserve"> </w:t>
            </w:r>
            <w:r w:rsidRPr="006F31B9">
              <w:rPr>
                <w:sz w:val="20"/>
                <w:szCs w:val="20"/>
                <w:lang w:val="en-US"/>
              </w:rPr>
              <w:t xml:space="preserve">  "</w:t>
            </w:r>
            <w:proofErr w:type="spellStart"/>
            <w:r w:rsidRPr="006F31B9">
              <w:rPr>
                <w:sz w:val="20"/>
                <w:szCs w:val="20"/>
                <w:lang w:val="en-US"/>
              </w:rPr>
              <w:t>is_</w:t>
            </w:r>
            <w:r>
              <w:rPr>
                <w:sz w:val="20"/>
                <w:szCs w:val="20"/>
                <w:lang w:val="en-US"/>
              </w:rPr>
              <w:t>sender</w:t>
            </w:r>
            <w:proofErr w:type="spellEnd"/>
            <w:r w:rsidRPr="006F31B9">
              <w:rPr>
                <w:sz w:val="20"/>
                <w:szCs w:val="20"/>
                <w:lang w:val="en-US"/>
              </w:rPr>
              <w:t xml:space="preserve">": </w:t>
            </w:r>
            <w:r>
              <w:rPr>
                <w:sz w:val="20"/>
                <w:szCs w:val="20"/>
                <w:lang w:val="en-US"/>
              </w:rPr>
              <w:t>true</w:t>
            </w:r>
            <w:r w:rsidRPr="006F31B9">
              <w:rPr>
                <w:sz w:val="20"/>
                <w:szCs w:val="20"/>
                <w:lang w:val="en-US"/>
              </w:rPr>
              <w:t>,</w:t>
            </w:r>
          </w:p>
          <w:p w14:paraId="1601B0EC" w14:textId="3FA8C7D6" w:rsidR="001C5E62" w:rsidRDefault="001C5E62" w:rsidP="001C5E62">
            <w:pPr>
              <w:rPr>
                <w:sz w:val="20"/>
                <w:szCs w:val="20"/>
                <w:lang w:val="en-US"/>
              </w:rPr>
            </w:pPr>
            <w:r w:rsidRPr="003A269A">
              <w:rPr>
                <w:sz w:val="20"/>
                <w:szCs w:val="20"/>
                <w:lang w:val="en-US"/>
              </w:rPr>
              <w:t xml:space="preserve"> </w:t>
            </w:r>
            <w:r>
              <w:rPr>
                <w:sz w:val="20"/>
                <w:szCs w:val="20"/>
                <w:lang w:val="en-US"/>
              </w:rPr>
              <w:t xml:space="preserve"> </w:t>
            </w:r>
            <w:r w:rsidRPr="006F31B9">
              <w:rPr>
                <w:sz w:val="20"/>
                <w:szCs w:val="20"/>
                <w:lang w:val="en-US"/>
              </w:rPr>
              <w:t xml:space="preserve">  "</w:t>
            </w:r>
            <w:proofErr w:type="spellStart"/>
            <w:r w:rsidRPr="006F31B9">
              <w:rPr>
                <w:sz w:val="20"/>
                <w:szCs w:val="20"/>
                <w:lang w:val="en-US"/>
              </w:rPr>
              <w:t>is_</w:t>
            </w:r>
            <w:r>
              <w:rPr>
                <w:sz w:val="20"/>
                <w:szCs w:val="20"/>
                <w:lang w:val="en-US"/>
              </w:rPr>
              <w:t>receiver</w:t>
            </w:r>
            <w:proofErr w:type="spellEnd"/>
            <w:r w:rsidRPr="006F31B9">
              <w:rPr>
                <w:sz w:val="20"/>
                <w:szCs w:val="20"/>
                <w:lang w:val="en-US"/>
              </w:rPr>
              <w:t xml:space="preserve">": </w:t>
            </w:r>
            <w:r>
              <w:rPr>
                <w:sz w:val="20"/>
                <w:szCs w:val="20"/>
                <w:lang w:val="en-US"/>
              </w:rPr>
              <w:t>false</w:t>
            </w:r>
            <w:r w:rsidRPr="006F31B9">
              <w:rPr>
                <w:sz w:val="20"/>
                <w:szCs w:val="20"/>
                <w:lang w:val="en-US"/>
              </w:rPr>
              <w:t>,</w:t>
            </w:r>
          </w:p>
          <w:p w14:paraId="3099E2F4" w14:textId="7196B42D" w:rsidR="001C5E62" w:rsidRDefault="001C5E62" w:rsidP="001C5E62">
            <w:pPr>
              <w:rPr>
                <w:sz w:val="20"/>
                <w:szCs w:val="20"/>
                <w:lang w:val="en-US"/>
              </w:rPr>
            </w:pPr>
            <w:r>
              <w:rPr>
                <w:sz w:val="20"/>
                <w:szCs w:val="20"/>
                <w:lang w:val="en-US"/>
              </w:rPr>
              <w:t xml:space="preserve">  </w:t>
            </w:r>
            <w:r w:rsidRPr="006F31B9">
              <w:rPr>
                <w:sz w:val="20"/>
                <w:szCs w:val="20"/>
                <w:lang w:val="en-US"/>
              </w:rPr>
              <w:t xml:space="preserve">  </w:t>
            </w:r>
            <w:bookmarkStart w:id="0" w:name="_Hlk40281698"/>
            <w:r w:rsidRPr="006F31B9">
              <w:rPr>
                <w:sz w:val="20"/>
                <w:szCs w:val="20"/>
                <w:lang w:val="en-US"/>
              </w:rPr>
              <w:t>"is_</w:t>
            </w:r>
            <w:r>
              <w:rPr>
                <w:sz w:val="20"/>
                <w:szCs w:val="20"/>
                <w:lang w:val="en-US"/>
              </w:rPr>
              <w:t>b2b_sender</w:t>
            </w:r>
            <w:r w:rsidRPr="006F31B9">
              <w:rPr>
                <w:sz w:val="20"/>
                <w:szCs w:val="20"/>
                <w:lang w:val="en-US"/>
              </w:rPr>
              <w:t>": false,</w:t>
            </w:r>
          </w:p>
          <w:bookmarkEnd w:id="0"/>
          <w:p w14:paraId="1AA4659D" w14:textId="1555517F" w:rsidR="001C5E62" w:rsidRDefault="001C5E62" w:rsidP="001C5E62">
            <w:pPr>
              <w:rPr>
                <w:sz w:val="20"/>
                <w:szCs w:val="20"/>
                <w:lang w:val="en-US"/>
              </w:rPr>
            </w:pPr>
            <w:r>
              <w:rPr>
                <w:sz w:val="20"/>
                <w:szCs w:val="20"/>
                <w:lang w:val="en-US"/>
              </w:rPr>
              <w:t xml:space="preserve">  </w:t>
            </w:r>
            <w:r w:rsidRPr="006F31B9">
              <w:rPr>
                <w:sz w:val="20"/>
                <w:szCs w:val="20"/>
                <w:lang w:val="en-US"/>
              </w:rPr>
              <w:t xml:space="preserve">  "is_</w:t>
            </w:r>
            <w:r>
              <w:rPr>
                <w:sz w:val="20"/>
                <w:szCs w:val="20"/>
                <w:lang w:val="en-US"/>
              </w:rPr>
              <w:t>b2b_receiver</w:t>
            </w:r>
            <w:r w:rsidRPr="006F31B9">
              <w:rPr>
                <w:sz w:val="20"/>
                <w:szCs w:val="20"/>
                <w:lang w:val="en-US"/>
              </w:rPr>
              <w:t>": false</w:t>
            </w:r>
          </w:p>
          <w:p w14:paraId="7009BAE3" w14:textId="30310B12" w:rsidR="0009615D" w:rsidRPr="00DD540A" w:rsidRDefault="0009615D" w:rsidP="0009615D">
            <w:pPr>
              <w:rPr>
                <w:sz w:val="20"/>
                <w:szCs w:val="20"/>
              </w:rPr>
            </w:pPr>
            <w:r>
              <w:rPr>
                <w:sz w:val="20"/>
                <w:szCs w:val="20"/>
                <w:lang w:val="en-US"/>
              </w:rPr>
              <w:t xml:space="preserve">  </w:t>
            </w:r>
            <w:r w:rsidRPr="00DD540A">
              <w:rPr>
                <w:sz w:val="20"/>
                <w:szCs w:val="20"/>
              </w:rPr>
              <w:t>}</w:t>
            </w:r>
            <w:r w:rsidR="00694095" w:rsidRPr="00DD540A">
              <w:rPr>
                <w:sz w:val="20"/>
                <w:szCs w:val="20"/>
              </w:rPr>
              <w:t>,</w:t>
            </w:r>
          </w:p>
          <w:p w14:paraId="746DCF57" w14:textId="7DC02055" w:rsidR="0009615D" w:rsidRPr="00DD540A" w:rsidRDefault="0009615D" w:rsidP="006F31B9">
            <w:pPr>
              <w:rPr>
                <w:sz w:val="20"/>
                <w:szCs w:val="20"/>
              </w:rPr>
            </w:pPr>
            <w:r w:rsidRPr="00DD540A">
              <w:rPr>
                <w:sz w:val="20"/>
                <w:szCs w:val="20"/>
              </w:rPr>
              <w:t xml:space="preserve">  "</w:t>
            </w:r>
            <w:proofErr w:type="spellStart"/>
            <w:r w:rsidRPr="00DD540A">
              <w:rPr>
                <w:sz w:val="20"/>
                <w:szCs w:val="20"/>
              </w:rPr>
              <w:t>nwp</w:t>
            </w:r>
            <w:proofErr w:type="spellEnd"/>
            <w:r w:rsidRPr="00DD540A">
              <w:rPr>
                <w:sz w:val="20"/>
                <w:szCs w:val="20"/>
              </w:rPr>
              <w:t>": {</w:t>
            </w:r>
          </w:p>
          <w:p w14:paraId="5B860248" w14:textId="47D2CEB1" w:rsidR="00256EF5" w:rsidRPr="00256EF5" w:rsidRDefault="00256EF5" w:rsidP="00256EF5">
            <w:pPr>
              <w:rPr>
                <w:sz w:val="20"/>
                <w:szCs w:val="20"/>
              </w:rPr>
            </w:pPr>
            <w:r w:rsidRPr="003A269A">
              <w:rPr>
                <w:sz w:val="20"/>
                <w:szCs w:val="20"/>
              </w:rPr>
              <w:t xml:space="preserve">    </w:t>
            </w:r>
            <w:r w:rsidRPr="00256EF5">
              <w:rPr>
                <w:sz w:val="20"/>
                <w:szCs w:val="20"/>
              </w:rPr>
              <w:t>"</w:t>
            </w:r>
            <w:proofErr w:type="spellStart"/>
            <w:r w:rsidRPr="00256EF5">
              <w:rPr>
                <w:sz w:val="20"/>
                <w:szCs w:val="20"/>
              </w:rPr>
              <w:t>id</w:t>
            </w:r>
            <w:proofErr w:type="spellEnd"/>
            <w:r w:rsidRPr="00256EF5">
              <w:rPr>
                <w:sz w:val="20"/>
                <w:szCs w:val="20"/>
              </w:rPr>
              <w:t>": "4109",</w:t>
            </w:r>
          </w:p>
          <w:p w14:paraId="6FD4F2FD" w14:textId="7D5048A5" w:rsidR="006F31B9" w:rsidRPr="003A269A" w:rsidRDefault="0009615D" w:rsidP="006F31B9">
            <w:pPr>
              <w:rPr>
                <w:sz w:val="20"/>
                <w:szCs w:val="20"/>
              </w:rPr>
            </w:pPr>
            <w:r w:rsidRPr="00256EF5">
              <w:rPr>
                <w:sz w:val="20"/>
                <w:szCs w:val="20"/>
              </w:rPr>
              <w:t xml:space="preserve">  </w:t>
            </w:r>
            <w:r w:rsidR="006F31B9" w:rsidRPr="00256EF5">
              <w:rPr>
                <w:sz w:val="20"/>
                <w:szCs w:val="20"/>
              </w:rPr>
              <w:t xml:space="preserve">  </w:t>
            </w:r>
            <w:r w:rsidR="006F31B9" w:rsidRPr="003A269A">
              <w:rPr>
                <w:sz w:val="20"/>
                <w:szCs w:val="20"/>
              </w:rPr>
              <w:t>"</w:t>
            </w:r>
            <w:proofErr w:type="spellStart"/>
            <w:r w:rsidR="006F31B9" w:rsidRPr="003A269A">
              <w:rPr>
                <w:sz w:val="20"/>
                <w:szCs w:val="20"/>
              </w:rPr>
              <w:t>name</w:t>
            </w:r>
            <w:proofErr w:type="spellEnd"/>
            <w:r w:rsidR="006F31B9" w:rsidRPr="003A269A">
              <w:rPr>
                <w:sz w:val="20"/>
                <w:szCs w:val="20"/>
              </w:rPr>
              <w:t>": "Mein NWP",</w:t>
            </w:r>
          </w:p>
          <w:p w14:paraId="7727C780" w14:textId="79D83114" w:rsidR="006F31B9" w:rsidRPr="00DD540A" w:rsidRDefault="0009615D" w:rsidP="006F31B9">
            <w:pPr>
              <w:rPr>
                <w:sz w:val="20"/>
                <w:szCs w:val="20"/>
                <w:lang w:val="en-US"/>
              </w:rPr>
            </w:pPr>
            <w:r w:rsidRPr="004304BB">
              <w:rPr>
                <w:sz w:val="20"/>
                <w:szCs w:val="20"/>
              </w:rPr>
              <w:t xml:space="preserve">  </w:t>
            </w:r>
            <w:r w:rsidR="006F31B9" w:rsidRPr="004304BB">
              <w:rPr>
                <w:sz w:val="20"/>
                <w:szCs w:val="20"/>
              </w:rPr>
              <w:t xml:space="preserve">  </w:t>
            </w:r>
            <w:r w:rsidRPr="00DD540A">
              <w:rPr>
                <w:sz w:val="20"/>
                <w:szCs w:val="20"/>
                <w:lang w:val="en-US"/>
              </w:rPr>
              <w:t>"</w:t>
            </w:r>
            <w:proofErr w:type="spellStart"/>
            <w:r w:rsidR="006F31B9" w:rsidRPr="00DD540A">
              <w:rPr>
                <w:sz w:val="20"/>
                <w:szCs w:val="20"/>
                <w:lang w:val="en-US"/>
              </w:rPr>
              <w:t>logo_url</w:t>
            </w:r>
            <w:proofErr w:type="spellEnd"/>
            <w:r w:rsidRPr="00DD540A">
              <w:rPr>
                <w:sz w:val="20"/>
                <w:szCs w:val="20"/>
                <w:lang w:val="en-US"/>
              </w:rPr>
              <w:t>": "</w:t>
            </w:r>
            <w:r w:rsidR="00A52054">
              <w:rPr>
                <w:sz w:val="20"/>
                <w:szCs w:val="20"/>
                <w:lang w:val="en-US"/>
              </w:rPr>
              <w:t>https://</w:t>
            </w:r>
            <w:r w:rsidRPr="00DD540A">
              <w:rPr>
                <w:sz w:val="20"/>
                <w:szCs w:val="20"/>
                <w:lang w:val="en-US"/>
              </w:rPr>
              <w:t>www.mynwp.ch/logo.png",</w:t>
            </w:r>
          </w:p>
          <w:p w14:paraId="4C1D5FA0" w14:textId="1EFF8AA0" w:rsidR="006F31B9" w:rsidRDefault="0009615D" w:rsidP="006F31B9">
            <w:pPr>
              <w:rPr>
                <w:sz w:val="20"/>
                <w:szCs w:val="20"/>
                <w:lang w:val="en-US"/>
              </w:rPr>
            </w:pPr>
            <w:r w:rsidRPr="00DD540A">
              <w:rPr>
                <w:sz w:val="20"/>
                <w:szCs w:val="20"/>
                <w:lang w:val="en-US"/>
              </w:rPr>
              <w:t xml:space="preserve">  </w:t>
            </w:r>
            <w:r w:rsidR="006F31B9" w:rsidRPr="00DD540A">
              <w:rPr>
                <w:sz w:val="20"/>
                <w:szCs w:val="20"/>
                <w:lang w:val="en-US"/>
              </w:rPr>
              <w:t xml:space="preserve">  </w:t>
            </w:r>
            <w:r w:rsidRPr="0009615D">
              <w:rPr>
                <w:sz w:val="20"/>
                <w:szCs w:val="20"/>
                <w:lang w:val="en-US"/>
              </w:rPr>
              <w:t>"</w:t>
            </w:r>
            <w:proofErr w:type="spellStart"/>
            <w:r w:rsidR="00256EF5">
              <w:rPr>
                <w:sz w:val="20"/>
                <w:szCs w:val="20"/>
                <w:lang w:val="en-US"/>
              </w:rPr>
              <w:t>info_</w:t>
            </w:r>
            <w:r w:rsidR="006F31B9">
              <w:rPr>
                <w:sz w:val="20"/>
                <w:szCs w:val="20"/>
                <w:lang w:val="en-US"/>
              </w:rPr>
              <w:t>url</w:t>
            </w:r>
            <w:proofErr w:type="spellEnd"/>
            <w:r w:rsidRPr="0009615D">
              <w:rPr>
                <w:sz w:val="20"/>
                <w:szCs w:val="20"/>
                <w:lang w:val="en-US"/>
              </w:rPr>
              <w:t>"</w:t>
            </w:r>
            <w:r>
              <w:rPr>
                <w:sz w:val="20"/>
                <w:szCs w:val="20"/>
                <w:lang w:val="en-US"/>
              </w:rPr>
              <w:t xml:space="preserve">: </w:t>
            </w:r>
            <w:r w:rsidRPr="0009615D">
              <w:rPr>
                <w:sz w:val="20"/>
                <w:szCs w:val="20"/>
                <w:lang w:val="en-US"/>
              </w:rPr>
              <w:t>"</w:t>
            </w:r>
            <w:r w:rsidR="00A52054">
              <w:rPr>
                <w:sz w:val="20"/>
                <w:szCs w:val="20"/>
                <w:lang w:val="en-US"/>
              </w:rPr>
              <w:t>https://</w:t>
            </w:r>
            <w:r>
              <w:rPr>
                <w:sz w:val="20"/>
                <w:szCs w:val="20"/>
                <w:lang w:val="en-US"/>
              </w:rPr>
              <w:t>www.mynwp.ch/about</w:t>
            </w:r>
            <w:r w:rsidR="00694095" w:rsidRPr="0009615D">
              <w:rPr>
                <w:sz w:val="20"/>
                <w:szCs w:val="20"/>
                <w:lang w:val="en-US"/>
              </w:rPr>
              <w:t>"</w:t>
            </w:r>
            <w:r w:rsidR="00694095">
              <w:rPr>
                <w:sz w:val="20"/>
                <w:szCs w:val="20"/>
                <w:lang w:val="en-US"/>
              </w:rPr>
              <w:t>,</w:t>
            </w:r>
          </w:p>
          <w:p w14:paraId="3A488192" w14:textId="7167AFF9" w:rsidR="00694095" w:rsidRPr="00694095" w:rsidRDefault="00694095" w:rsidP="00694095">
            <w:pPr>
              <w:rPr>
                <w:sz w:val="20"/>
                <w:szCs w:val="20"/>
                <w:lang w:val="en-US"/>
              </w:rPr>
            </w:pPr>
            <w:r>
              <w:rPr>
                <w:sz w:val="20"/>
                <w:szCs w:val="20"/>
                <w:lang w:val="en-US"/>
              </w:rPr>
              <w:t xml:space="preserve">  </w:t>
            </w:r>
            <w:r w:rsidRPr="00694095">
              <w:rPr>
                <w:sz w:val="20"/>
                <w:szCs w:val="20"/>
                <w:lang w:val="en-US"/>
              </w:rPr>
              <w:t xml:space="preserve">  "</w:t>
            </w:r>
            <w:proofErr w:type="spellStart"/>
            <w:r w:rsidRPr="00694095">
              <w:rPr>
                <w:sz w:val="20"/>
                <w:szCs w:val="20"/>
                <w:lang w:val="en-US"/>
              </w:rPr>
              <w:t>api_endpoint</w:t>
            </w:r>
            <w:proofErr w:type="spellEnd"/>
            <w:r w:rsidRPr="00694095">
              <w:rPr>
                <w:sz w:val="20"/>
                <w:szCs w:val="20"/>
                <w:lang w:val="en-US"/>
              </w:rPr>
              <w:t>": {</w:t>
            </w:r>
          </w:p>
          <w:p w14:paraId="0A9FA212" w14:textId="38D4D102" w:rsidR="00694095" w:rsidRPr="00694095" w:rsidRDefault="00694095" w:rsidP="00694095">
            <w:pPr>
              <w:rPr>
                <w:sz w:val="20"/>
                <w:szCs w:val="20"/>
                <w:lang w:val="en-US"/>
              </w:rPr>
            </w:pPr>
            <w:r w:rsidRPr="00694095">
              <w:rPr>
                <w:sz w:val="20"/>
                <w:szCs w:val="20"/>
                <w:lang w:val="en-US"/>
              </w:rPr>
              <w:t xml:space="preserve">  </w:t>
            </w:r>
            <w:r>
              <w:rPr>
                <w:sz w:val="20"/>
                <w:szCs w:val="20"/>
                <w:lang w:val="en-US"/>
              </w:rPr>
              <w:t xml:space="preserve">  </w:t>
            </w:r>
            <w:r w:rsidR="00A52054">
              <w:rPr>
                <w:sz w:val="20"/>
                <w:szCs w:val="20"/>
                <w:lang w:val="en-US"/>
              </w:rPr>
              <w:t xml:space="preserve">  </w:t>
            </w:r>
            <w:r w:rsidRPr="00694095">
              <w:rPr>
                <w:sz w:val="20"/>
                <w:szCs w:val="20"/>
                <w:lang w:val="en-US"/>
              </w:rPr>
              <w:t>"</w:t>
            </w:r>
            <w:proofErr w:type="spellStart"/>
            <w:r>
              <w:rPr>
                <w:sz w:val="20"/>
                <w:szCs w:val="20"/>
                <w:lang w:val="en-US"/>
              </w:rPr>
              <w:t>url</w:t>
            </w:r>
            <w:proofErr w:type="spellEnd"/>
            <w:r w:rsidRPr="00694095">
              <w:rPr>
                <w:sz w:val="20"/>
                <w:szCs w:val="20"/>
                <w:lang w:val="en-US"/>
              </w:rPr>
              <w:t>"</w:t>
            </w:r>
            <w:r>
              <w:rPr>
                <w:sz w:val="20"/>
                <w:szCs w:val="20"/>
                <w:lang w:val="en-US"/>
              </w:rPr>
              <w:t xml:space="preserve">: </w:t>
            </w:r>
            <w:r w:rsidRPr="00694095">
              <w:rPr>
                <w:sz w:val="20"/>
                <w:szCs w:val="20"/>
                <w:lang w:val="en-US"/>
              </w:rPr>
              <w:t>"https://api.mynwp.ch/biller/v1"</w:t>
            </w:r>
            <w:r w:rsidR="00CE3456">
              <w:rPr>
                <w:sz w:val="20"/>
                <w:szCs w:val="20"/>
                <w:lang w:val="en-US"/>
              </w:rPr>
              <w:t>,</w:t>
            </w:r>
          </w:p>
          <w:p w14:paraId="39ECA359" w14:textId="52FB3890" w:rsidR="00FF18DE" w:rsidRPr="00A52054" w:rsidRDefault="00FF18DE" w:rsidP="00FF18DE">
            <w:pPr>
              <w:rPr>
                <w:sz w:val="20"/>
                <w:szCs w:val="20"/>
                <w:lang w:val="en-GB"/>
              </w:rPr>
            </w:pPr>
            <w:r w:rsidRPr="00054F7D">
              <w:rPr>
                <w:sz w:val="20"/>
                <w:szCs w:val="20"/>
                <w:lang w:val="en-US"/>
              </w:rPr>
              <w:t xml:space="preserve">    </w:t>
            </w:r>
            <w:r w:rsidR="00A52054">
              <w:rPr>
                <w:sz w:val="20"/>
                <w:szCs w:val="20"/>
                <w:lang w:val="en-US"/>
              </w:rPr>
              <w:t xml:space="preserve">  </w:t>
            </w:r>
            <w:r w:rsidR="00A52054" w:rsidRPr="00A52054">
              <w:rPr>
                <w:sz w:val="20"/>
                <w:szCs w:val="20"/>
                <w:lang w:val="en-US"/>
              </w:rPr>
              <w:t>"headers": ["X-NWP-Foo: bar"]</w:t>
            </w:r>
          </w:p>
          <w:p w14:paraId="291952D3" w14:textId="34F09692" w:rsidR="00694095" w:rsidRPr="00694095" w:rsidRDefault="00694095" w:rsidP="00694095">
            <w:pPr>
              <w:rPr>
                <w:sz w:val="20"/>
                <w:szCs w:val="20"/>
                <w:lang w:val="en-US"/>
              </w:rPr>
            </w:pPr>
            <w:r>
              <w:rPr>
                <w:sz w:val="20"/>
                <w:szCs w:val="20"/>
                <w:lang w:val="en-US"/>
              </w:rPr>
              <w:t xml:space="preserve">  </w:t>
            </w:r>
            <w:r w:rsidRPr="00694095">
              <w:rPr>
                <w:sz w:val="20"/>
                <w:szCs w:val="20"/>
                <w:lang w:val="en-US"/>
              </w:rPr>
              <w:t xml:space="preserve">  }</w:t>
            </w:r>
          </w:p>
          <w:p w14:paraId="761B0491" w14:textId="6A608575" w:rsidR="0009615D" w:rsidRDefault="0009615D" w:rsidP="006F31B9">
            <w:pPr>
              <w:rPr>
                <w:sz w:val="20"/>
                <w:szCs w:val="20"/>
                <w:lang w:val="en-US"/>
              </w:rPr>
            </w:pPr>
            <w:r>
              <w:rPr>
                <w:sz w:val="20"/>
                <w:szCs w:val="20"/>
                <w:lang w:val="en-US"/>
              </w:rPr>
              <w:t xml:space="preserve">  }</w:t>
            </w:r>
            <w:r w:rsidR="00694095">
              <w:rPr>
                <w:sz w:val="20"/>
                <w:szCs w:val="20"/>
                <w:lang w:val="en-US"/>
              </w:rPr>
              <w:t>,</w:t>
            </w:r>
          </w:p>
          <w:p w14:paraId="6458F451" w14:textId="77777777" w:rsidR="00851176" w:rsidRPr="00384E17" w:rsidRDefault="00851176" w:rsidP="00851176">
            <w:pPr>
              <w:rPr>
                <w:sz w:val="20"/>
                <w:szCs w:val="20"/>
                <w:lang w:val="en-US"/>
              </w:rPr>
            </w:pPr>
            <w:r w:rsidRPr="00694095">
              <w:rPr>
                <w:sz w:val="20"/>
                <w:szCs w:val="20"/>
                <w:lang w:val="en-US"/>
              </w:rPr>
              <w:t xml:space="preserve">  </w:t>
            </w:r>
            <w:r w:rsidRPr="00384E17">
              <w:rPr>
                <w:sz w:val="20"/>
                <w:szCs w:val="20"/>
                <w:lang w:val="en-US"/>
              </w:rPr>
              <w:t>"auth": {</w:t>
            </w:r>
          </w:p>
          <w:p w14:paraId="43A1A3F6" w14:textId="0007F844" w:rsidR="00851176" w:rsidRPr="00384E17" w:rsidRDefault="00851176" w:rsidP="00851176">
            <w:pPr>
              <w:rPr>
                <w:sz w:val="20"/>
                <w:szCs w:val="20"/>
                <w:lang w:val="en-US"/>
              </w:rPr>
            </w:pPr>
            <w:r w:rsidRPr="00384E17">
              <w:rPr>
                <w:sz w:val="20"/>
                <w:szCs w:val="20"/>
                <w:lang w:val="en-US"/>
              </w:rPr>
              <w:t xml:space="preserve">    "issuer": "https://auth.mynwp.ch",</w:t>
            </w:r>
          </w:p>
          <w:p w14:paraId="2B1BFAB9" w14:textId="4C686832" w:rsidR="00851176" w:rsidRDefault="00851176" w:rsidP="00851176">
            <w:pPr>
              <w:rPr>
                <w:sz w:val="20"/>
                <w:szCs w:val="20"/>
                <w:lang w:val="en-US"/>
              </w:rPr>
            </w:pPr>
            <w:r w:rsidRPr="00384E17">
              <w:rPr>
                <w:sz w:val="20"/>
                <w:szCs w:val="20"/>
                <w:lang w:val="en-US"/>
              </w:rPr>
              <w:t xml:space="preserve">    </w:t>
            </w:r>
            <w:r w:rsidRPr="00054F7D">
              <w:rPr>
                <w:sz w:val="20"/>
                <w:szCs w:val="20"/>
                <w:lang w:val="en-US"/>
              </w:rPr>
              <w:t>"</w:t>
            </w:r>
            <w:proofErr w:type="spellStart"/>
            <w:r w:rsidR="00451F16" w:rsidRPr="00451F16">
              <w:rPr>
                <w:sz w:val="20"/>
                <w:szCs w:val="20"/>
                <w:lang w:val="en-US"/>
              </w:rPr>
              <w:t>authorization</w:t>
            </w:r>
            <w:r w:rsidR="0064412C">
              <w:rPr>
                <w:sz w:val="20"/>
                <w:szCs w:val="20"/>
                <w:lang w:val="en-US"/>
              </w:rPr>
              <w:t>_endpoint</w:t>
            </w:r>
            <w:proofErr w:type="spellEnd"/>
            <w:r w:rsidRPr="00054F7D">
              <w:rPr>
                <w:sz w:val="20"/>
                <w:szCs w:val="20"/>
                <w:lang w:val="en-US"/>
              </w:rPr>
              <w:t>": {</w:t>
            </w:r>
          </w:p>
          <w:p w14:paraId="5C721237" w14:textId="660E4C2B" w:rsidR="0064412C" w:rsidRPr="00054F7D" w:rsidRDefault="0064412C" w:rsidP="00851176">
            <w:pPr>
              <w:rPr>
                <w:sz w:val="20"/>
                <w:szCs w:val="20"/>
                <w:lang w:val="en-US"/>
              </w:rPr>
            </w:pPr>
            <w:r>
              <w:rPr>
                <w:sz w:val="20"/>
                <w:szCs w:val="20"/>
                <w:lang w:val="en-US"/>
              </w:rPr>
              <w:t xml:space="preserve">      </w:t>
            </w:r>
            <w:r w:rsidRPr="00054F7D">
              <w:rPr>
                <w:sz w:val="20"/>
                <w:szCs w:val="20"/>
                <w:lang w:val="en-US"/>
              </w:rPr>
              <w:t>"</w:t>
            </w:r>
            <w:r>
              <w:rPr>
                <w:sz w:val="20"/>
                <w:szCs w:val="20"/>
                <w:lang w:val="en-US"/>
              </w:rPr>
              <w:t>params</w:t>
            </w:r>
            <w:r w:rsidRPr="00054F7D">
              <w:rPr>
                <w:sz w:val="20"/>
                <w:szCs w:val="20"/>
                <w:lang w:val="en-US"/>
              </w:rPr>
              <w:t>"</w:t>
            </w:r>
            <w:r>
              <w:rPr>
                <w:sz w:val="20"/>
                <w:szCs w:val="20"/>
                <w:lang w:val="en-US"/>
              </w:rPr>
              <w:t>: {</w:t>
            </w:r>
          </w:p>
          <w:p w14:paraId="6B6E4353" w14:textId="0A294865" w:rsidR="00851176" w:rsidRDefault="0064412C" w:rsidP="00851176">
            <w:pPr>
              <w:rPr>
                <w:sz w:val="20"/>
                <w:szCs w:val="20"/>
                <w:lang w:val="en-US"/>
              </w:rPr>
            </w:pPr>
            <w:r>
              <w:rPr>
                <w:sz w:val="20"/>
                <w:szCs w:val="20"/>
                <w:lang w:val="en-US"/>
              </w:rPr>
              <w:t xml:space="preserve">  </w:t>
            </w:r>
            <w:r w:rsidR="00851176" w:rsidRPr="00054F7D">
              <w:rPr>
                <w:sz w:val="20"/>
                <w:szCs w:val="20"/>
                <w:lang w:val="en-US"/>
              </w:rPr>
              <w:t xml:space="preserve">      "code": "oaerhgergha0ghaergj",</w:t>
            </w:r>
          </w:p>
          <w:p w14:paraId="6CCAEFEE" w14:textId="39944C4F" w:rsidR="00FF18DE" w:rsidRPr="00054F7D" w:rsidRDefault="00FF18DE" w:rsidP="00851176">
            <w:pPr>
              <w:rPr>
                <w:sz w:val="20"/>
                <w:szCs w:val="20"/>
                <w:lang w:val="en-US"/>
              </w:rPr>
            </w:pPr>
            <w:r>
              <w:rPr>
                <w:sz w:val="20"/>
                <w:szCs w:val="20"/>
                <w:lang w:val="en-US"/>
              </w:rPr>
              <w:t xml:space="preserve">        </w:t>
            </w:r>
            <w:r w:rsidRPr="00FF18DE">
              <w:rPr>
                <w:sz w:val="20"/>
                <w:szCs w:val="20"/>
                <w:lang w:val="en-US"/>
              </w:rPr>
              <w:t>"</w:t>
            </w:r>
            <w:proofErr w:type="spellStart"/>
            <w:r w:rsidRPr="00FF18DE">
              <w:rPr>
                <w:sz w:val="20"/>
                <w:szCs w:val="20"/>
                <w:lang w:val="en-US"/>
              </w:rPr>
              <w:t>grant_type</w:t>
            </w:r>
            <w:proofErr w:type="spellEnd"/>
            <w:r w:rsidRPr="00FF18DE">
              <w:rPr>
                <w:sz w:val="20"/>
                <w:szCs w:val="20"/>
                <w:lang w:val="en-US"/>
              </w:rPr>
              <w:t>": "</w:t>
            </w:r>
            <w:proofErr w:type="spellStart"/>
            <w:r w:rsidRPr="00FF18DE">
              <w:rPr>
                <w:sz w:val="20"/>
                <w:szCs w:val="20"/>
                <w:lang w:val="en-US"/>
              </w:rPr>
              <w:t>authorization_code</w:t>
            </w:r>
            <w:proofErr w:type="spellEnd"/>
            <w:r w:rsidRPr="00FF18DE">
              <w:rPr>
                <w:sz w:val="20"/>
                <w:szCs w:val="20"/>
                <w:lang w:val="en-US"/>
              </w:rPr>
              <w:t>",</w:t>
            </w:r>
          </w:p>
          <w:p w14:paraId="78499C7F" w14:textId="5783B309" w:rsidR="00851176" w:rsidRPr="00451F16" w:rsidRDefault="00851176" w:rsidP="00851176">
            <w:pPr>
              <w:rPr>
                <w:sz w:val="20"/>
                <w:szCs w:val="20"/>
                <w:lang w:val="en-US"/>
              </w:rPr>
            </w:pPr>
            <w:r w:rsidRPr="00054F7D">
              <w:rPr>
                <w:sz w:val="20"/>
                <w:szCs w:val="20"/>
                <w:lang w:val="en-US"/>
              </w:rPr>
              <w:t xml:space="preserve">  </w:t>
            </w:r>
            <w:r w:rsidR="0064412C">
              <w:rPr>
                <w:sz w:val="20"/>
                <w:szCs w:val="20"/>
                <w:lang w:val="en-US"/>
              </w:rPr>
              <w:t xml:space="preserve">  </w:t>
            </w:r>
            <w:r w:rsidRPr="00054F7D">
              <w:rPr>
                <w:sz w:val="20"/>
                <w:szCs w:val="20"/>
                <w:lang w:val="en-US"/>
              </w:rPr>
              <w:t xml:space="preserve">    </w:t>
            </w:r>
            <w:r w:rsidRPr="00451F16">
              <w:rPr>
                <w:sz w:val="20"/>
                <w:szCs w:val="20"/>
                <w:lang w:val="en-US"/>
              </w:rPr>
              <w:t>"</w:t>
            </w:r>
            <w:proofErr w:type="spellStart"/>
            <w:r w:rsidRPr="00451F16">
              <w:rPr>
                <w:sz w:val="20"/>
                <w:szCs w:val="20"/>
                <w:lang w:val="en-US"/>
              </w:rPr>
              <w:t>client_id</w:t>
            </w:r>
            <w:proofErr w:type="spellEnd"/>
            <w:r w:rsidRPr="00451F16">
              <w:rPr>
                <w:sz w:val="20"/>
                <w:szCs w:val="20"/>
                <w:lang w:val="en-US"/>
              </w:rPr>
              <w:t>": "https://ebill-swp.org",</w:t>
            </w:r>
          </w:p>
          <w:p w14:paraId="3B059997" w14:textId="231D6952" w:rsidR="00851176" w:rsidRDefault="00851176" w:rsidP="00851176">
            <w:pPr>
              <w:rPr>
                <w:sz w:val="20"/>
                <w:szCs w:val="20"/>
                <w:lang w:val="en-US"/>
              </w:rPr>
            </w:pPr>
            <w:r w:rsidRPr="00451F16">
              <w:rPr>
                <w:sz w:val="20"/>
                <w:szCs w:val="20"/>
                <w:lang w:val="en-US"/>
              </w:rPr>
              <w:t xml:space="preserve">    </w:t>
            </w:r>
            <w:r w:rsidR="0064412C">
              <w:rPr>
                <w:sz w:val="20"/>
                <w:szCs w:val="20"/>
                <w:lang w:val="en-US"/>
              </w:rPr>
              <w:t xml:space="preserve">  </w:t>
            </w:r>
            <w:r w:rsidRPr="00451F16">
              <w:rPr>
                <w:sz w:val="20"/>
                <w:szCs w:val="20"/>
                <w:lang w:val="en-US"/>
              </w:rPr>
              <w:t xml:space="preserve">  </w:t>
            </w:r>
            <w:r w:rsidRPr="00054F7D">
              <w:rPr>
                <w:sz w:val="20"/>
                <w:szCs w:val="20"/>
                <w:lang w:val="en-US"/>
              </w:rPr>
              <w:t>"</w:t>
            </w:r>
            <w:proofErr w:type="spellStart"/>
            <w:r w:rsidRPr="00054F7D">
              <w:rPr>
                <w:sz w:val="20"/>
                <w:szCs w:val="20"/>
                <w:lang w:val="en-US"/>
              </w:rPr>
              <w:t>redirect_uri</w:t>
            </w:r>
            <w:proofErr w:type="spellEnd"/>
            <w:r w:rsidRPr="00054F7D">
              <w:rPr>
                <w:sz w:val="20"/>
                <w:szCs w:val="20"/>
                <w:lang w:val="en-US"/>
              </w:rPr>
              <w:t>": "</w:t>
            </w:r>
            <w:proofErr w:type="gramStart"/>
            <w:r w:rsidRPr="00054F7D">
              <w:rPr>
                <w:sz w:val="20"/>
                <w:szCs w:val="20"/>
                <w:lang w:val="en-US"/>
              </w:rPr>
              <w:t>tag:ebill-swp.org</w:t>
            </w:r>
            <w:proofErr w:type="gramEnd"/>
            <w:r w:rsidRPr="00054F7D">
              <w:rPr>
                <w:sz w:val="20"/>
                <w:szCs w:val="20"/>
                <w:lang w:val="en-US"/>
              </w:rPr>
              <w:t>,2020:biller-onboarding</w:t>
            </w:r>
            <w:r w:rsidR="00FB75D4">
              <w:rPr>
                <w:sz w:val="20"/>
                <w:szCs w:val="20"/>
                <w:lang w:val="en-US"/>
              </w:rPr>
              <w:t>-json</w:t>
            </w:r>
            <w:r w:rsidRPr="00054F7D">
              <w:rPr>
                <w:sz w:val="20"/>
                <w:szCs w:val="20"/>
                <w:lang w:val="en-US"/>
              </w:rPr>
              <w:t>"</w:t>
            </w:r>
          </w:p>
          <w:p w14:paraId="3A5E2E7B" w14:textId="13ECD164" w:rsidR="0064412C" w:rsidRPr="00054F7D" w:rsidRDefault="0064412C" w:rsidP="00851176">
            <w:pPr>
              <w:rPr>
                <w:sz w:val="20"/>
                <w:szCs w:val="20"/>
                <w:lang w:val="en-US"/>
              </w:rPr>
            </w:pPr>
            <w:r>
              <w:rPr>
                <w:sz w:val="20"/>
                <w:szCs w:val="20"/>
                <w:lang w:val="en-US"/>
              </w:rPr>
              <w:t xml:space="preserve">      }</w:t>
            </w:r>
          </w:p>
          <w:p w14:paraId="60E21B3B" w14:textId="77777777" w:rsidR="00851176" w:rsidRPr="00054F7D" w:rsidRDefault="00851176" w:rsidP="00851176">
            <w:pPr>
              <w:rPr>
                <w:sz w:val="20"/>
                <w:szCs w:val="20"/>
                <w:lang w:val="en-US"/>
              </w:rPr>
            </w:pPr>
            <w:r w:rsidRPr="00054F7D">
              <w:rPr>
                <w:sz w:val="20"/>
                <w:szCs w:val="20"/>
                <w:lang w:val="en-US"/>
              </w:rPr>
              <w:t xml:space="preserve">    },</w:t>
            </w:r>
          </w:p>
          <w:p w14:paraId="5D3B9D6B" w14:textId="77777777" w:rsidR="00851176" w:rsidRPr="00054F7D" w:rsidRDefault="00851176" w:rsidP="00851176">
            <w:pPr>
              <w:rPr>
                <w:sz w:val="20"/>
                <w:szCs w:val="20"/>
                <w:lang w:val="en-US"/>
              </w:rPr>
            </w:pPr>
            <w:r w:rsidRPr="00054F7D">
              <w:rPr>
                <w:sz w:val="20"/>
                <w:szCs w:val="20"/>
                <w:lang w:val="en-US"/>
              </w:rPr>
              <w:t xml:space="preserve">    "</w:t>
            </w:r>
            <w:proofErr w:type="spellStart"/>
            <w:r w:rsidRPr="00054F7D">
              <w:rPr>
                <w:sz w:val="20"/>
                <w:szCs w:val="20"/>
                <w:lang w:val="en-US"/>
              </w:rPr>
              <w:t>token_endpoint</w:t>
            </w:r>
            <w:proofErr w:type="spellEnd"/>
            <w:r w:rsidRPr="00054F7D">
              <w:rPr>
                <w:sz w:val="20"/>
                <w:szCs w:val="20"/>
                <w:lang w:val="en-US"/>
              </w:rPr>
              <w:t>": {</w:t>
            </w:r>
          </w:p>
          <w:p w14:paraId="5312FCCB" w14:textId="6392F482" w:rsidR="00851176" w:rsidRPr="00054F7D" w:rsidRDefault="00851176" w:rsidP="00851176">
            <w:pPr>
              <w:rPr>
                <w:sz w:val="20"/>
                <w:szCs w:val="20"/>
                <w:lang w:val="en-US"/>
              </w:rPr>
            </w:pPr>
            <w:r w:rsidRPr="00054F7D">
              <w:rPr>
                <w:sz w:val="20"/>
                <w:szCs w:val="20"/>
                <w:lang w:val="en-US"/>
              </w:rPr>
              <w:t xml:space="preserve">      "</w:t>
            </w:r>
            <w:proofErr w:type="spellStart"/>
            <w:r w:rsidRPr="00054F7D">
              <w:rPr>
                <w:sz w:val="20"/>
                <w:szCs w:val="20"/>
                <w:lang w:val="en-US"/>
              </w:rPr>
              <w:t>url</w:t>
            </w:r>
            <w:proofErr w:type="spellEnd"/>
            <w:r w:rsidRPr="00054F7D">
              <w:rPr>
                <w:sz w:val="20"/>
                <w:szCs w:val="20"/>
                <w:lang w:val="en-US"/>
              </w:rPr>
              <w:t>": "https://auth.mynwp.ch/</w:t>
            </w:r>
            <w:proofErr w:type="spellStart"/>
            <w:r w:rsidRPr="00054F7D">
              <w:rPr>
                <w:sz w:val="20"/>
                <w:szCs w:val="20"/>
                <w:lang w:val="en-US"/>
              </w:rPr>
              <w:t>oauth</w:t>
            </w:r>
            <w:proofErr w:type="spellEnd"/>
            <w:r w:rsidRPr="00054F7D">
              <w:rPr>
                <w:sz w:val="20"/>
                <w:szCs w:val="20"/>
                <w:lang w:val="en-US"/>
              </w:rPr>
              <w:t>/v1/token",</w:t>
            </w:r>
          </w:p>
          <w:p w14:paraId="1A78D94E" w14:textId="0AFBF89D" w:rsidR="00851176" w:rsidRPr="00054F7D" w:rsidRDefault="00851176" w:rsidP="00851176">
            <w:pPr>
              <w:rPr>
                <w:sz w:val="20"/>
                <w:szCs w:val="20"/>
                <w:lang w:val="en-US"/>
              </w:rPr>
            </w:pPr>
            <w:r w:rsidRPr="00054F7D">
              <w:rPr>
                <w:sz w:val="20"/>
                <w:szCs w:val="20"/>
                <w:lang w:val="en-US"/>
              </w:rPr>
              <w:t xml:space="preserve">      "headers": ["Authorization: Bearer czZCaGmF0M2JW"]</w:t>
            </w:r>
          </w:p>
          <w:p w14:paraId="7CAB7462" w14:textId="77777777" w:rsidR="00851176" w:rsidRPr="00054F7D" w:rsidRDefault="00851176" w:rsidP="00851176">
            <w:pPr>
              <w:rPr>
                <w:sz w:val="20"/>
                <w:szCs w:val="20"/>
                <w:lang w:val="en-US"/>
              </w:rPr>
            </w:pPr>
            <w:r w:rsidRPr="00054F7D">
              <w:rPr>
                <w:sz w:val="20"/>
                <w:szCs w:val="20"/>
                <w:lang w:val="en-US"/>
              </w:rPr>
              <w:t xml:space="preserve">    }</w:t>
            </w:r>
          </w:p>
          <w:p w14:paraId="589CC86A" w14:textId="77777777" w:rsidR="00851176" w:rsidRPr="00054F7D" w:rsidRDefault="00851176" w:rsidP="00851176">
            <w:pPr>
              <w:rPr>
                <w:sz w:val="20"/>
                <w:szCs w:val="20"/>
                <w:lang w:val="en-US"/>
              </w:rPr>
            </w:pPr>
            <w:r w:rsidRPr="00054F7D">
              <w:rPr>
                <w:sz w:val="20"/>
                <w:szCs w:val="20"/>
                <w:lang w:val="en-US"/>
              </w:rPr>
              <w:t xml:space="preserve">  }</w:t>
            </w:r>
          </w:p>
          <w:p w14:paraId="11C16B3E" w14:textId="77777777" w:rsidR="00851176" w:rsidRPr="00054F7D" w:rsidRDefault="00851176" w:rsidP="00851176">
            <w:pPr>
              <w:rPr>
                <w:sz w:val="20"/>
                <w:szCs w:val="20"/>
                <w:lang w:val="en-US"/>
              </w:rPr>
            </w:pPr>
            <w:r w:rsidRPr="00054F7D">
              <w:rPr>
                <w:sz w:val="20"/>
                <w:szCs w:val="20"/>
                <w:lang w:val="en-US"/>
              </w:rPr>
              <w:t>}</w:t>
            </w:r>
          </w:p>
          <w:p w14:paraId="5561453F" w14:textId="77777777" w:rsidR="00851176" w:rsidRPr="00054F7D" w:rsidRDefault="00851176" w:rsidP="00DD75C4">
            <w:pPr>
              <w:jc w:val="both"/>
              <w:rPr>
                <w:sz w:val="20"/>
                <w:szCs w:val="20"/>
                <w:lang w:val="en-US"/>
              </w:rPr>
            </w:pPr>
          </w:p>
        </w:tc>
        <w:tc>
          <w:tcPr>
            <w:tcW w:w="4253" w:type="dxa"/>
            <w:shd w:val="clear" w:color="auto" w:fill="BFBFBF" w:themeFill="background1" w:themeFillShade="BF"/>
          </w:tcPr>
          <w:p w14:paraId="5F281E19" w14:textId="77777777" w:rsidR="00851176" w:rsidRPr="009A1FC4" w:rsidRDefault="00851176" w:rsidP="00BA3844">
            <w:pPr>
              <w:rPr>
                <w:sz w:val="20"/>
                <w:szCs w:val="20"/>
              </w:rPr>
            </w:pPr>
          </w:p>
          <w:p w14:paraId="7554FDB0" w14:textId="5B8D4815" w:rsidR="00FB2F61" w:rsidRDefault="00FB2F61" w:rsidP="00BA3844">
            <w:pPr>
              <w:rPr>
                <w:sz w:val="20"/>
                <w:szCs w:val="20"/>
              </w:rPr>
            </w:pPr>
            <w:r w:rsidRPr="009A1FC4">
              <w:rPr>
                <w:sz w:val="20"/>
                <w:szCs w:val="20"/>
              </w:rPr>
              <w:t>Dateiversion</w:t>
            </w:r>
            <w:r w:rsidR="007F612B">
              <w:rPr>
                <w:sz w:val="20"/>
                <w:szCs w:val="20"/>
              </w:rPr>
              <w:t>, alle 1.* sind rückwärtskompatibel</w:t>
            </w:r>
          </w:p>
          <w:p w14:paraId="7DCA3A6B" w14:textId="6B80818F" w:rsidR="006F31B9" w:rsidRDefault="006F31B9" w:rsidP="006F31B9">
            <w:pPr>
              <w:rPr>
                <w:sz w:val="20"/>
                <w:szCs w:val="20"/>
              </w:rPr>
            </w:pPr>
            <w:r>
              <w:rPr>
                <w:sz w:val="20"/>
                <w:szCs w:val="20"/>
              </w:rPr>
              <w:t>Testsystem?</w:t>
            </w:r>
          </w:p>
          <w:p w14:paraId="08C249D5" w14:textId="77777777" w:rsidR="00A71C80" w:rsidRDefault="00A71C80" w:rsidP="00A71C80">
            <w:pPr>
              <w:rPr>
                <w:sz w:val="20"/>
                <w:szCs w:val="20"/>
              </w:rPr>
            </w:pPr>
            <w:r w:rsidRPr="00054F7D">
              <w:rPr>
                <w:sz w:val="20"/>
                <w:szCs w:val="20"/>
              </w:rPr>
              <w:t>Ablauf</w:t>
            </w:r>
            <w:r>
              <w:rPr>
                <w:sz w:val="20"/>
                <w:szCs w:val="20"/>
              </w:rPr>
              <w:t>zeitpunkt</w:t>
            </w:r>
            <w:r w:rsidRPr="00054F7D">
              <w:rPr>
                <w:sz w:val="20"/>
                <w:szCs w:val="20"/>
              </w:rPr>
              <w:t xml:space="preserve"> dieser Datei</w:t>
            </w:r>
          </w:p>
          <w:p w14:paraId="6404BAAC" w14:textId="2452F4B0" w:rsidR="00A71C80" w:rsidRDefault="001C5E62" w:rsidP="00BA3844">
            <w:pPr>
              <w:rPr>
                <w:sz w:val="20"/>
                <w:szCs w:val="20"/>
              </w:rPr>
            </w:pPr>
            <w:r>
              <w:rPr>
                <w:sz w:val="20"/>
                <w:szCs w:val="20"/>
              </w:rPr>
              <w:t>Für Biller und Empfänger</w:t>
            </w:r>
          </w:p>
          <w:p w14:paraId="1D81C19B" w14:textId="77777777" w:rsidR="001C5E62" w:rsidRDefault="001C5E62" w:rsidP="00BA3844">
            <w:pPr>
              <w:rPr>
                <w:sz w:val="20"/>
                <w:szCs w:val="20"/>
              </w:rPr>
            </w:pPr>
          </w:p>
          <w:p w14:paraId="55E132B6" w14:textId="77777777" w:rsidR="00A52054" w:rsidRDefault="00A52054" w:rsidP="00A52054">
            <w:pPr>
              <w:rPr>
                <w:sz w:val="20"/>
                <w:szCs w:val="20"/>
              </w:rPr>
            </w:pPr>
            <w:r>
              <w:rPr>
                <w:sz w:val="20"/>
                <w:szCs w:val="20"/>
              </w:rPr>
              <w:t>Biller-ID bzw. Party-ID, wird vom NWP vergeben</w:t>
            </w:r>
          </w:p>
          <w:p w14:paraId="1CABC806" w14:textId="7F5ECB30" w:rsidR="003A269A" w:rsidRDefault="003A269A" w:rsidP="003A269A">
            <w:pPr>
              <w:rPr>
                <w:sz w:val="20"/>
                <w:szCs w:val="20"/>
              </w:rPr>
            </w:pPr>
            <w:r>
              <w:rPr>
                <w:sz w:val="20"/>
                <w:szCs w:val="20"/>
              </w:rPr>
              <w:t>Name des Billers bzw. Empfängers</w:t>
            </w:r>
          </w:p>
          <w:p w14:paraId="36F92A74" w14:textId="77777777" w:rsidR="001C5E62" w:rsidRDefault="001C5E62" w:rsidP="001C5E62">
            <w:pPr>
              <w:rPr>
                <w:sz w:val="20"/>
                <w:szCs w:val="20"/>
              </w:rPr>
            </w:pPr>
            <w:r>
              <w:rPr>
                <w:sz w:val="20"/>
                <w:szCs w:val="20"/>
              </w:rPr>
              <w:t>Sendet eBills?</w:t>
            </w:r>
          </w:p>
          <w:p w14:paraId="0FDE7B6F" w14:textId="03DF0F23" w:rsidR="001C5E62" w:rsidRDefault="001C5E62" w:rsidP="001C5E62">
            <w:pPr>
              <w:rPr>
                <w:sz w:val="20"/>
                <w:szCs w:val="20"/>
              </w:rPr>
            </w:pPr>
            <w:r>
              <w:rPr>
                <w:sz w:val="20"/>
                <w:szCs w:val="20"/>
              </w:rPr>
              <w:t>Empfängt eBills? (Zukünftige Erweiterung)</w:t>
            </w:r>
          </w:p>
          <w:p w14:paraId="19E7F8F1" w14:textId="55F00500" w:rsidR="001C5E62" w:rsidRDefault="001C5E62" w:rsidP="00BA3844">
            <w:pPr>
              <w:rPr>
                <w:sz w:val="20"/>
                <w:szCs w:val="20"/>
              </w:rPr>
            </w:pPr>
            <w:r>
              <w:rPr>
                <w:sz w:val="20"/>
                <w:szCs w:val="20"/>
              </w:rPr>
              <w:t>Darf B2B-Rechnungen senden?</w:t>
            </w:r>
          </w:p>
          <w:p w14:paraId="346ACBD4" w14:textId="56495C9E" w:rsidR="00A71C80" w:rsidRDefault="001C5E62" w:rsidP="00BA3844">
            <w:pPr>
              <w:rPr>
                <w:sz w:val="20"/>
                <w:szCs w:val="20"/>
              </w:rPr>
            </w:pPr>
            <w:r>
              <w:rPr>
                <w:sz w:val="20"/>
                <w:szCs w:val="20"/>
              </w:rPr>
              <w:t>Kann B2B-</w:t>
            </w:r>
            <w:r w:rsidR="003A269A">
              <w:rPr>
                <w:sz w:val="20"/>
                <w:szCs w:val="20"/>
              </w:rPr>
              <w:t>Rechnungen</w:t>
            </w:r>
            <w:r>
              <w:rPr>
                <w:sz w:val="20"/>
                <w:szCs w:val="20"/>
              </w:rPr>
              <w:t xml:space="preserve"> empfangen</w:t>
            </w:r>
            <w:r w:rsidR="003A269A">
              <w:rPr>
                <w:sz w:val="20"/>
                <w:szCs w:val="20"/>
              </w:rPr>
              <w:t>?</w:t>
            </w:r>
          </w:p>
          <w:p w14:paraId="0605AA72" w14:textId="22688B44" w:rsidR="003A269A" w:rsidRDefault="003A269A" w:rsidP="00BA3844">
            <w:pPr>
              <w:rPr>
                <w:sz w:val="20"/>
                <w:szCs w:val="20"/>
              </w:rPr>
            </w:pPr>
          </w:p>
          <w:p w14:paraId="1FB37DDB" w14:textId="77777777" w:rsidR="003A269A" w:rsidRDefault="003A269A" w:rsidP="00BA3844">
            <w:pPr>
              <w:rPr>
                <w:sz w:val="20"/>
                <w:szCs w:val="20"/>
              </w:rPr>
            </w:pPr>
          </w:p>
          <w:p w14:paraId="64165AD4" w14:textId="77777777" w:rsidR="00A52054" w:rsidRPr="00054F7D" w:rsidRDefault="00A52054" w:rsidP="00A52054">
            <w:pPr>
              <w:rPr>
                <w:sz w:val="20"/>
                <w:szCs w:val="20"/>
              </w:rPr>
            </w:pPr>
            <w:r w:rsidRPr="00054F7D">
              <w:rPr>
                <w:sz w:val="20"/>
                <w:szCs w:val="20"/>
              </w:rPr>
              <w:t>ID des NWP, 4- bis 6-stellig</w:t>
            </w:r>
            <w:r>
              <w:rPr>
                <w:sz w:val="20"/>
                <w:szCs w:val="20"/>
              </w:rPr>
              <w:t>, rein nummerisch</w:t>
            </w:r>
          </w:p>
          <w:p w14:paraId="561325D2" w14:textId="3093E2A6" w:rsidR="006F31B9" w:rsidRPr="009A1FC4" w:rsidRDefault="006F31B9" w:rsidP="00BA3844">
            <w:pPr>
              <w:rPr>
                <w:sz w:val="20"/>
                <w:szCs w:val="20"/>
              </w:rPr>
            </w:pPr>
            <w:r>
              <w:rPr>
                <w:sz w:val="20"/>
                <w:szCs w:val="20"/>
              </w:rPr>
              <w:t>Name des NWP</w:t>
            </w:r>
          </w:p>
          <w:p w14:paraId="096A1685" w14:textId="5562603A" w:rsidR="00FB2F61" w:rsidRPr="008E69F0" w:rsidRDefault="006F31B9" w:rsidP="00BA3844">
            <w:pPr>
              <w:rPr>
                <w:sz w:val="20"/>
                <w:szCs w:val="20"/>
              </w:rPr>
            </w:pPr>
            <w:r w:rsidRPr="008E69F0">
              <w:rPr>
                <w:sz w:val="20"/>
                <w:szCs w:val="20"/>
              </w:rPr>
              <w:t>URL auf Logo</w:t>
            </w:r>
          </w:p>
          <w:p w14:paraId="50AF6416" w14:textId="221FEE42" w:rsidR="006F31B9" w:rsidRDefault="006F31B9" w:rsidP="00BA3844">
            <w:pPr>
              <w:rPr>
                <w:sz w:val="20"/>
                <w:szCs w:val="20"/>
              </w:rPr>
            </w:pPr>
            <w:r>
              <w:rPr>
                <w:sz w:val="20"/>
                <w:szCs w:val="20"/>
              </w:rPr>
              <w:t>URL für Browser bei Klick auf Logo</w:t>
            </w:r>
          </w:p>
          <w:p w14:paraId="30A32F06" w14:textId="77777777" w:rsidR="008D5439" w:rsidRDefault="008D5439" w:rsidP="00BA3844">
            <w:pPr>
              <w:rPr>
                <w:sz w:val="20"/>
                <w:szCs w:val="20"/>
              </w:rPr>
            </w:pPr>
          </w:p>
          <w:p w14:paraId="655E689C" w14:textId="4E02A0FC" w:rsidR="00FB2F61" w:rsidRPr="002F304C" w:rsidRDefault="00FB2F61" w:rsidP="00BA3844">
            <w:pPr>
              <w:rPr>
                <w:sz w:val="20"/>
                <w:szCs w:val="20"/>
              </w:rPr>
            </w:pPr>
            <w:proofErr w:type="spellStart"/>
            <w:r w:rsidRPr="002F304C">
              <w:rPr>
                <w:sz w:val="20"/>
                <w:szCs w:val="20"/>
              </w:rPr>
              <w:t>Endpoint</w:t>
            </w:r>
            <w:proofErr w:type="spellEnd"/>
            <w:r w:rsidRPr="002F304C">
              <w:rPr>
                <w:sz w:val="20"/>
                <w:szCs w:val="20"/>
              </w:rPr>
              <w:t xml:space="preserve"> des </w:t>
            </w:r>
            <w:r w:rsidR="002F304C" w:rsidRPr="002F304C">
              <w:rPr>
                <w:sz w:val="20"/>
                <w:szCs w:val="20"/>
              </w:rPr>
              <w:t>SWP-</w:t>
            </w:r>
            <w:r w:rsidRPr="002F304C">
              <w:rPr>
                <w:sz w:val="20"/>
                <w:szCs w:val="20"/>
              </w:rPr>
              <w:t>API</w:t>
            </w:r>
            <w:r w:rsidR="002F304C" w:rsidRPr="002F304C">
              <w:rPr>
                <w:sz w:val="20"/>
                <w:szCs w:val="20"/>
              </w:rPr>
              <w:t>, z.B. für</w:t>
            </w:r>
            <w:r w:rsidR="002F304C">
              <w:rPr>
                <w:sz w:val="20"/>
                <w:szCs w:val="20"/>
              </w:rPr>
              <w:t xml:space="preserve"> Rechnungs</w:t>
            </w:r>
            <w:r w:rsidR="00DD75C4">
              <w:rPr>
                <w:sz w:val="20"/>
                <w:szCs w:val="20"/>
              </w:rPr>
              <w:t>upload</w:t>
            </w:r>
          </w:p>
          <w:p w14:paraId="3D6503E1" w14:textId="70C11C56" w:rsidR="00FB2F61" w:rsidRPr="002F304C" w:rsidRDefault="00A52054" w:rsidP="00BA3844">
            <w:pPr>
              <w:rPr>
                <w:sz w:val="20"/>
                <w:szCs w:val="20"/>
              </w:rPr>
            </w:pPr>
            <w:r>
              <w:rPr>
                <w:sz w:val="20"/>
                <w:szCs w:val="20"/>
              </w:rPr>
              <w:t xml:space="preserve">Optionale </w:t>
            </w:r>
            <w:r w:rsidR="00FF18DE">
              <w:rPr>
                <w:sz w:val="20"/>
                <w:szCs w:val="20"/>
              </w:rPr>
              <w:t>Header-Felder</w:t>
            </w:r>
          </w:p>
          <w:p w14:paraId="6FC75C60" w14:textId="2AB5FA3A" w:rsidR="00A71C80" w:rsidRDefault="00A71C80" w:rsidP="00BA3844">
            <w:pPr>
              <w:rPr>
                <w:sz w:val="20"/>
                <w:szCs w:val="20"/>
              </w:rPr>
            </w:pPr>
          </w:p>
          <w:p w14:paraId="224D4A54" w14:textId="77777777" w:rsidR="00FF18DE" w:rsidRDefault="00FF18DE" w:rsidP="00BA3844">
            <w:pPr>
              <w:rPr>
                <w:sz w:val="20"/>
                <w:szCs w:val="20"/>
              </w:rPr>
            </w:pPr>
          </w:p>
          <w:p w14:paraId="17930D32" w14:textId="77777777" w:rsidR="00A71C80" w:rsidRDefault="00A71C80" w:rsidP="00BA3844">
            <w:pPr>
              <w:rPr>
                <w:sz w:val="20"/>
                <w:szCs w:val="20"/>
              </w:rPr>
            </w:pPr>
          </w:p>
          <w:p w14:paraId="65FE9733" w14:textId="4E2FB72D" w:rsidR="00FB2F61" w:rsidRDefault="00054F7D" w:rsidP="00BA3844">
            <w:pPr>
              <w:rPr>
                <w:sz w:val="20"/>
                <w:szCs w:val="20"/>
              </w:rPr>
            </w:pPr>
            <w:r w:rsidRPr="00054F7D">
              <w:rPr>
                <w:sz w:val="20"/>
                <w:szCs w:val="20"/>
              </w:rPr>
              <w:t xml:space="preserve">Basis-URL des </w:t>
            </w:r>
            <w:proofErr w:type="spellStart"/>
            <w:r w:rsidR="00FB2F61" w:rsidRPr="00054F7D">
              <w:rPr>
                <w:sz w:val="20"/>
                <w:szCs w:val="20"/>
              </w:rPr>
              <w:t>IdP</w:t>
            </w:r>
            <w:proofErr w:type="spellEnd"/>
          </w:p>
          <w:p w14:paraId="178EC38C" w14:textId="77777777" w:rsidR="00EC31A9" w:rsidRPr="00054F7D" w:rsidRDefault="00EC31A9" w:rsidP="00BA3844">
            <w:pPr>
              <w:rPr>
                <w:sz w:val="20"/>
                <w:szCs w:val="20"/>
              </w:rPr>
            </w:pPr>
          </w:p>
          <w:p w14:paraId="3847F64F" w14:textId="77777777" w:rsidR="00A71C80" w:rsidRDefault="00A71C80" w:rsidP="00BA3844">
            <w:pPr>
              <w:rPr>
                <w:sz w:val="20"/>
                <w:szCs w:val="20"/>
              </w:rPr>
            </w:pPr>
          </w:p>
          <w:p w14:paraId="3AB37025" w14:textId="0940364A" w:rsidR="00FB2F61" w:rsidRDefault="00FB2F61" w:rsidP="00BA3844">
            <w:pPr>
              <w:rPr>
                <w:sz w:val="20"/>
                <w:szCs w:val="20"/>
              </w:rPr>
            </w:pPr>
            <w:r w:rsidRPr="00054F7D">
              <w:rPr>
                <w:sz w:val="20"/>
                <w:szCs w:val="20"/>
              </w:rPr>
              <w:t>Einmalig verwendbarer Aut</w:t>
            </w:r>
            <w:r w:rsidR="002F304C">
              <w:rPr>
                <w:sz w:val="20"/>
                <w:szCs w:val="20"/>
              </w:rPr>
              <w:t>orisierun</w:t>
            </w:r>
            <w:r w:rsidRPr="00054F7D">
              <w:rPr>
                <w:sz w:val="20"/>
                <w:szCs w:val="20"/>
              </w:rPr>
              <w:t>g</w:t>
            </w:r>
            <w:r w:rsidR="00903D1B" w:rsidRPr="00054F7D">
              <w:rPr>
                <w:sz w:val="20"/>
                <w:szCs w:val="20"/>
              </w:rPr>
              <w:t>s-Code</w:t>
            </w:r>
          </w:p>
          <w:p w14:paraId="7F6F6236" w14:textId="223B8805" w:rsidR="00FF18DE" w:rsidRPr="00054F7D" w:rsidRDefault="00FF18DE" w:rsidP="00BA3844">
            <w:pPr>
              <w:rPr>
                <w:sz w:val="20"/>
                <w:szCs w:val="20"/>
              </w:rPr>
            </w:pPr>
            <w:r>
              <w:rPr>
                <w:sz w:val="20"/>
                <w:szCs w:val="20"/>
              </w:rPr>
              <w:t>Der verwendete OAuth-Grant Typ</w:t>
            </w:r>
          </w:p>
          <w:p w14:paraId="4541C6FA" w14:textId="3EE72130" w:rsidR="00FB2F61" w:rsidRPr="00054F7D" w:rsidRDefault="00FB2F61" w:rsidP="00BA3844">
            <w:pPr>
              <w:rPr>
                <w:sz w:val="20"/>
                <w:szCs w:val="20"/>
              </w:rPr>
            </w:pPr>
            <w:r w:rsidRPr="00054F7D">
              <w:rPr>
                <w:sz w:val="20"/>
                <w:szCs w:val="20"/>
              </w:rPr>
              <w:t>Client-ID fü</w:t>
            </w:r>
            <w:r w:rsidR="002F304C">
              <w:rPr>
                <w:sz w:val="20"/>
                <w:szCs w:val="20"/>
              </w:rPr>
              <w:t>r das SWP-API</w:t>
            </w:r>
          </w:p>
          <w:p w14:paraId="5A5883E7" w14:textId="4D1815B0" w:rsidR="00FB2F61" w:rsidRPr="00054F7D" w:rsidRDefault="00FB2F61" w:rsidP="00BA3844">
            <w:pPr>
              <w:rPr>
                <w:sz w:val="20"/>
                <w:szCs w:val="20"/>
              </w:rPr>
            </w:pPr>
            <w:r w:rsidRPr="00054F7D">
              <w:rPr>
                <w:sz w:val="20"/>
                <w:szCs w:val="20"/>
              </w:rPr>
              <w:t>URI für</w:t>
            </w:r>
            <w:r w:rsidR="002F304C">
              <w:rPr>
                <w:sz w:val="20"/>
                <w:szCs w:val="20"/>
              </w:rPr>
              <w:t xml:space="preserve"> das Biller Onboarding</w:t>
            </w:r>
          </w:p>
          <w:p w14:paraId="10F6A439" w14:textId="161459F4" w:rsidR="00FB2F61" w:rsidRDefault="00FB2F61" w:rsidP="00BA3844">
            <w:pPr>
              <w:rPr>
                <w:sz w:val="20"/>
                <w:szCs w:val="20"/>
              </w:rPr>
            </w:pPr>
          </w:p>
          <w:p w14:paraId="25CB9D9D" w14:textId="77777777" w:rsidR="005B77E6" w:rsidRPr="00054F7D" w:rsidRDefault="005B77E6" w:rsidP="00BA3844">
            <w:pPr>
              <w:rPr>
                <w:sz w:val="20"/>
                <w:szCs w:val="20"/>
              </w:rPr>
            </w:pPr>
          </w:p>
          <w:p w14:paraId="3B5847D1" w14:textId="3BC10B64" w:rsidR="00FB2F61" w:rsidRPr="00054F7D" w:rsidRDefault="00FB2F61" w:rsidP="00BA3844">
            <w:pPr>
              <w:rPr>
                <w:sz w:val="20"/>
                <w:szCs w:val="20"/>
              </w:rPr>
            </w:pPr>
          </w:p>
          <w:p w14:paraId="475B02FA" w14:textId="45710B6E" w:rsidR="00FB2F61" w:rsidRPr="00054F7D" w:rsidRDefault="002F304C" w:rsidP="00BA3844">
            <w:pPr>
              <w:rPr>
                <w:sz w:val="20"/>
                <w:szCs w:val="20"/>
              </w:rPr>
            </w:pPr>
            <w:r>
              <w:rPr>
                <w:sz w:val="20"/>
                <w:szCs w:val="20"/>
              </w:rPr>
              <w:t xml:space="preserve">Basis-URL des </w:t>
            </w:r>
            <w:proofErr w:type="spellStart"/>
            <w:r>
              <w:rPr>
                <w:sz w:val="20"/>
                <w:szCs w:val="20"/>
              </w:rPr>
              <w:t>IdP</w:t>
            </w:r>
            <w:proofErr w:type="spellEnd"/>
          </w:p>
          <w:p w14:paraId="2B9480CC" w14:textId="270FDB38" w:rsidR="00FB2F61" w:rsidRDefault="00A71C80" w:rsidP="00BA3844">
            <w:pPr>
              <w:rPr>
                <w:sz w:val="20"/>
                <w:szCs w:val="20"/>
              </w:rPr>
            </w:pPr>
            <w:r>
              <w:rPr>
                <w:sz w:val="20"/>
                <w:szCs w:val="20"/>
              </w:rPr>
              <w:t>Header-Felder, sollten so mitgegeben werden</w:t>
            </w:r>
          </w:p>
          <w:p w14:paraId="0FAA5F2D" w14:textId="13BC7B47" w:rsidR="002F304C" w:rsidRPr="00054F7D" w:rsidRDefault="002F304C" w:rsidP="00BA3844">
            <w:pPr>
              <w:rPr>
                <w:sz w:val="20"/>
                <w:szCs w:val="20"/>
              </w:rPr>
            </w:pPr>
          </w:p>
        </w:tc>
      </w:tr>
    </w:tbl>
    <w:p w14:paraId="4E38A17E" w14:textId="77777777" w:rsidR="00851176" w:rsidRPr="00054F7D" w:rsidRDefault="00851176" w:rsidP="00BA3844">
      <w:pPr>
        <w:rPr>
          <w:sz w:val="20"/>
          <w:szCs w:val="20"/>
        </w:rPr>
      </w:pPr>
    </w:p>
    <w:p w14:paraId="6B870CDF" w14:textId="06820ED1" w:rsidR="002F304C" w:rsidRDefault="002F304C">
      <w:r w:rsidRPr="002F304C">
        <w:lastRenderedPageBreak/>
        <w:t>Nach</w:t>
      </w:r>
      <w:r>
        <w:t xml:space="preserve"> erfolgter Authentisierung (siehe nächstes Kapitel) kann die Software des Billers den SWP-API </w:t>
      </w:r>
      <w:proofErr w:type="spellStart"/>
      <w:r>
        <w:t>Endpoint</w:t>
      </w:r>
      <w:proofErr w:type="spellEnd"/>
      <w:r>
        <w:t xml:space="preserve"> aufrufen, um z.B. Rechnungen hochzuladen oder Anmeldungen abzuholen. Die verfügbaren </w:t>
      </w:r>
      <w:proofErr w:type="gramStart"/>
      <w:r>
        <w:t>API Endpoints</w:t>
      </w:r>
      <w:proofErr w:type="gramEnd"/>
      <w:r>
        <w:t xml:space="preserve"> sind im </w:t>
      </w:r>
      <w:proofErr w:type="spellStart"/>
      <w:r>
        <w:t>yaml</w:t>
      </w:r>
      <w:proofErr w:type="spellEnd"/>
      <w:r>
        <w:t>-File definiert und dokumentiert.</w:t>
      </w:r>
    </w:p>
    <w:p w14:paraId="467F1435" w14:textId="6194A17D" w:rsidR="00DB3C49" w:rsidRPr="002F304C" w:rsidRDefault="00DB3C49">
      <w:r>
        <w:t>Für normale Aufschaltungen mit vorbereiteter Software ist kein Testbetrieb notwendig. Für Fälle, wo mit dem Testsystem (oftmals Integrationssystem genannt) des NWP kommuniziert werden soll, muss beim NWP ein Test-Onboarding</w:t>
      </w:r>
      <w:r w:rsidR="007F63F7">
        <w:t>-</w:t>
      </w:r>
      <w:r>
        <w:t>JSON angefordert werden. In diesem ist das Element «</w:t>
      </w:r>
      <w:proofErr w:type="spellStart"/>
      <w:r>
        <w:t>is_test</w:t>
      </w:r>
      <w:proofErr w:type="spellEnd"/>
      <w:r>
        <w:t xml:space="preserve">» auf </w:t>
      </w:r>
      <w:proofErr w:type="spellStart"/>
      <w:r>
        <w:t>true</w:t>
      </w:r>
      <w:proofErr w:type="spellEnd"/>
      <w:r>
        <w:t xml:space="preserve"> gesetzt, und die Endpoints </w:t>
      </w:r>
      <w:r w:rsidR="007F63F7">
        <w:t xml:space="preserve">darin </w:t>
      </w:r>
      <w:r>
        <w:t>verweisen auf das Testsystem.</w:t>
      </w:r>
    </w:p>
    <w:p w14:paraId="3968BF19" w14:textId="77777777" w:rsidR="002F304C" w:rsidRDefault="002F304C">
      <w:pPr>
        <w:rPr>
          <w:b/>
          <w:bCs/>
          <w:sz w:val="24"/>
          <w:szCs w:val="24"/>
        </w:rPr>
      </w:pPr>
      <w:r>
        <w:rPr>
          <w:b/>
          <w:bCs/>
          <w:sz w:val="24"/>
          <w:szCs w:val="24"/>
        </w:rPr>
        <w:br w:type="page"/>
      </w:r>
    </w:p>
    <w:p w14:paraId="454114AF" w14:textId="7063B29D" w:rsidR="00D24CBF" w:rsidRPr="009E5711" w:rsidRDefault="00D24CBF" w:rsidP="00D24CBF">
      <w:pPr>
        <w:rPr>
          <w:b/>
          <w:bCs/>
          <w:sz w:val="24"/>
          <w:szCs w:val="24"/>
        </w:rPr>
      </w:pPr>
      <w:r>
        <w:rPr>
          <w:b/>
          <w:bCs/>
          <w:sz w:val="24"/>
          <w:szCs w:val="24"/>
        </w:rPr>
        <w:lastRenderedPageBreak/>
        <w:t>Auth</w:t>
      </w:r>
      <w:r w:rsidR="00F713B9">
        <w:rPr>
          <w:b/>
          <w:bCs/>
          <w:sz w:val="24"/>
          <w:szCs w:val="24"/>
        </w:rPr>
        <w:t>orization</w:t>
      </w:r>
    </w:p>
    <w:p w14:paraId="262C1D87" w14:textId="211A88AD" w:rsidR="00D76048" w:rsidRDefault="00474D84" w:rsidP="00072082">
      <w:r>
        <w:t xml:space="preserve">Die </w:t>
      </w:r>
      <w:r w:rsidR="007F4770">
        <w:t xml:space="preserve">Authorization </w:t>
      </w:r>
      <w:r>
        <w:t>funktioniert mit dem Authorization Code Grant von OAuth2.</w:t>
      </w:r>
      <w:r w:rsidR="00D76048">
        <w:t xml:space="preserve"> Dessen Grundidee ist, dass der Client sich mit einem sogenannten Access-Token beim API-Server autorisiert. Access-Tokens sollen dabei eine relativ kurze Gültigkeit</w:t>
      </w:r>
      <w:r w:rsidR="00BB5919">
        <w:t>sdauer</w:t>
      </w:r>
      <w:r w:rsidR="00D76048">
        <w:t xml:space="preserve"> haben</w:t>
      </w:r>
      <w:r w:rsidR="00F713B9">
        <w:t xml:space="preserve"> (kleineres </w:t>
      </w:r>
      <w:proofErr w:type="spellStart"/>
      <w:r w:rsidR="00F713B9">
        <w:t>Window</w:t>
      </w:r>
      <w:proofErr w:type="spellEnd"/>
      <w:r w:rsidR="00F713B9">
        <w:t xml:space="preserve"> </w:t>
      </w:r>
      <w:proofErr w:type="spellStart"/>
      <w:r w:rsidR="00F713B9">
        <w:t>of</w:t>
      </w:r>
      <w:proofErr w:type="spellEnd"/>
      <w:r w:rsidR="00F713B9">
        <w:t xml:space="preserve"> </w:t>
      </w:r>
      <w:proofErr w:type="spellStart"/>
      <w:r w:rsidR="00F713B9">
        <w:t>Opportunity</w:t>
      </w:r>
      <w:proofErr w:type="spellEnd"/>
      <w:r w:rsidR="00F713B9">
        <w:t xml:space="preserve"> für Angreifer).</w:t>
      </w:r>
    </w:p>
    <w:p w14:paraId="2EB945BC" w14:textId="36FBC33C" w:rsidR="00F713B9" w:rsidRDefault="00D76048" w:rsidP="00072082">
      <w:r>
        <w:t xml:space="preserve">Kurz vor oder auch nach Ablauf der Gültigkeit eines Access-Tokens kann mittels des Refresh-Tokens beim </w:t>
      </w:r>
      <w:proofErr w:type="spellStart"/>
      <w:r>
        <w:t>IdP</w:t>
      </w:r>
      <w:proofErr w:type="spellEnd"/>
      <w:r>
        <w:t>-Server ein neues Access-Token bezogen werden. Refresh-Tokens haben deshalb eine u.U. deutlich längere Lebensdauer als Access-Tokens</w:t>
      </w:r>
      <w:r w:rsidR="00FB75D4">
        <w:t xml:space="preserve"> oder, </w:t>
      </w:r>
      <w:r w:rsidR="00FB75D4" w:rsidRPr="00FB75D4">
        <w:t xml:space="preserve">wenn der NWP </w:t>
      </w:r>
      <w:r w:rsidR="00FB75D4">
        <w:t>das</w:t>
      </w:r>
      <w:r w:rsidR="00FB75D4" w:rsidRPr="00FB75D4">
        <w:t xml:space="preserve"> möchte, kein vordefiniertes Ablaufdatum</w:t>
      </w:r>
      <w:r>
        <w:t xml:space="preserve">. </w:t>
      </w:r>
      <w:r w:rsidR="00FB75D4">
        <w:t>Ist</w:t>
      </w:r>
      <w:r>
        <w:t xml:space="preserve"> </w:t>
      </w:r>
      <w:r w:rsidR="008D5439">
        <w:t>das</w:t>
      </w:r>
      <w:r>
        <w:t xml:space="preserve"> Refresh-Token </w:t>
      </w:r>
      <w:r w:rsidR="008D5439">
        <w:t xml:space="preserve">aber </w:t>
      </w:r>
      <w:r>
        <w:t>ab</w:t>
      </w:r>
      <w:r w:rsidR="00FB75D4">
        <w:t>gelaufen</w:t>
      </w:r>
      <w:r>
        <w:t xml:space="preserve">, muss der Onboarding-Prozess neu </w:t>
      </w:r>
      <w:r w:rsidR="0059214F">
        <w:t>durchgeführt</w:t>
      </w:r>
      <w:r>
        <w:t xml:space="preserve"> werden.</w:t>
      </w:r>
    </w:p>
    <w:p w14:paraId="16E567A9" w14:textId="5DF6B58F" w:rsidR="00474D84" w:rsidRDefault="00491855" w:rsidP="00072082">
      <w:r>
        <w:t xml:space="preserve">In </w:t>
      </w:r>
      <w:r w:rsidR="00F713B9">
        <w:t>aller</w:t>
      </w:r>
      <w:r>
        <w:t xml:space="preserve"> Regel soll der Client nur die Refresh-Tokens persistieren</w:t>
      </w:r>
      <w:r w:rsidR="00F713B9">
        <w:t xml:space="preserve"> und bei Bedarf ein neues Access-Token beziehen.</w:t>
      </w:r>
    </w:p>
    <w:p w14:paraId="446899E3" w14:textId="77777777" w:rsidR="00491855" w:rsidRDefault="00491855" w:rsidP="00491855"/>
    <w:tbl>
      <w:tblPr>
        <w:tblStyle w:val="Tabellenraster"/>
        <w:tblW w:w="0" w:type="auto"/>
        <w:shd w:val="clear" w:color="auto" w:fill="BFBFBF" w:themeFill="background1" w:themeFillShade="BF"/>
        <w:tblLook w:val="04A0" w:firstRow="1" w:lastRow="0" w:firstColumn="1" w:lastColumn="0" w:noHBand="0" w:noVBand="1"/>
      </w:tblPr>
      <w:tblGrid>
        <w:gridCol w:w="9062"/>
      </w:tblGrid>
      <w:tr w:rsidR="00491855" w:rsidRPr="00491855" w14:paraId="3F121E5C" w14:textId="77777777" w:rsidTr="00873EEF">
        <w:tc>
          <w:tcPr>
            <w:tcW w:w="9062" w:type="dxa"/>
            <w:shd w:val="clear" w:color="auto" w:fill="BFBFBF" w:themeFill="background1" w:themeFillShade="BF"/>
          </w:tcPr>
          <w:p w14:paraId="65645010" w14:textId="77777777" w:rsidR="00491855" w:rsidRPr="00491855" w:rsidRDefault="00491855" w:rsidP="00491855">
            <w:pPr>
              <w:jc w:val="both"/>
              <w:rPr>
                <w:b/>
                <w:bCs/>
                <w:i/>
                <w:iCs/>
              </w:rPr>
            </w:pPr>
          </w:p>
          <w:p w14:paraId="59AED4C3" w14:textId="6AC36771" w:rsidR="00491855" w:rsidRPr="00491855" w:rsidRDefault="00491855" w:rsidP="00491855">
            <w:pPr>
              <w:jc w:val="both"/>
              <w:rPr>
                <w:b/>
                <w:bCs/>
                <w:i/>
                <w:iCs/>
              </w:rPr>
            </w:pPr>
            <w:r w:rsidRPr="00491855">
              <w:rPr>
                <w:b/>
                <w:bCs/>
                <w:i/>
                <w:iCs/>
              </w:rPr>
              <w:t>Hinweis für OAuth2-Spezialisten</w:t>
            </w:r>
          </w:p>
          <w:p w14:paraId="62C2EB22" w14:textId="0F367E61" w:rsidR="00491855" w:rsidRPr="00491855" w:rsidRDefault="00491855" w:rsidP="00491855">
            <w:pPr>
              <w:jc w:val="both"/>
              <w:rPr>
                <w:i/>
                <w:iCs/>
              </w:rPr>
            </w:pPr>
            <w:r w:rsidRPr="00237519">
              <w:rPr>
                <w:i/>
                <w:iCs/>
              </w:rPr>
              <w:t xml:space="preserve">Bezüglich der </w:t>
            </w:r>
            <w:r w:rsidR="00BB5919" w:rsidRPr="00237519">
              <w:rPr>
                <w:i/>
                <w:iCs/>
              </w:rPr>
              <w:t xml:space="preserve">Authorization </w:t>
            </w:r>
            <w:r w:rsidRPr="00237519">
              <w:rPr>
                <w:i/>
                <w:iCs/>
              </w:rPr>
              <w:t>gibt es eine Abweichung zum SIX NWP-API, weil NWPs im Gegensatz zu On-</w:t>
            </w:r>
            <w:proofErr w:type="spellStart"/>
            <w:r w:rsidRPr="00237519">
              <w:rPr>
                <w:i/>
                <w:iCs/>
              </w:rPr>
              <w:t>Premise</w:t>
            </w:r>
            <w:proofErr w:type="spellEnd"/>
            <w:r w:rsidRPr="00237519">
              <w:rPr>
                <w:i/>
                <w:iCs/>
              </w:rPr>
              <w:t xml:space="preserve">-Installationen ein wirklich schützbares Client-Secret haben können. Ohne dieses ist der Client Credentials Grant nicht </w:t>
            </w:r>
            <w:r w:rsidR="00237519" w:rsidRPr="00237519">
              <w:rPr>
                <w:i/>
                <w:iCs/>
              </w:rPr>
              <w:t xml:space="preserve">wirklich </w:t>
            </w:r>
            <w:r w:rsidRPr="00237519">
              <w:rPr>
                <w:i/>
                <w:iCs/>
              </w:rPr>
              <w:t>sicher verwendbar. Deshalb wird für das SWP-API der Authorization Code Grant des RFC 6749</w:t>
            </w:r>
            <w:r w:rsidRPr="00237519">
              <w:rPr>
                <w:rStyle w:val="Endnotenzeichen"/>
                <w:i/>
                <w:iCs/>
              </w:rPr>
              <w:endnoteReference w:id="15"/>
            </w:r>
            <w:r w:rsidRPr="00237519">
              <w:rPr>
                <w:i/>
                <w:iCs/>
              </w:rPr>
              <w:t xml:space="preserve"> verwendet. Da der Einsatz eines Browsers nicht in allen Fällen zielführend ist,</w:t>
            </w:r>
            <w:r w:rsidRPr="00491855">
              <w:rPr>
                <w:i/>
                <w:iCs/>
              </w:rPr>
              <w:t xml:space="preserve"> wird der erste Teil des Authorization Code Grant durch das oben beschriebene Onboarding-JSON ersetzt. Der zweite Teil (ab «D» im RFC) verläuft nach Standard.</w:t>
            </w:r>
          </w:p>
          <w:p w14:paraId="39D5184D" w14:textId="169B66C9" w:rsidR="00491855" w:rsidRPr="00491855" w:rsidRDefault="00491855" w:rsidP="00491855">
            <w:pPr>
              <w:jc w:val="both"/>
            </w:pPr>
          </w:p>
        </w:tc>
      </w:tr>
    </w:tbl>
    <w:p w14:paraId="352387D7" w14:textId="77777777" w:rsidR="00491855" w:rsidRPr="00491855" w:rsidRDefault="00491855" w:rsidP="00491855"/>
    <w:p w14:paraId="559D9CB3" w14:textId="0985D299" w:rsidR="00491855" w:rsidRPr="00237519" w:rsidRDefault="00491855" w:rsidP="00072082">
      <w:r>
        <w:t xml:space="preserve">Bleibt die Frage, wie der Client zum ersten Refresh-Token kommt. Dies geschieht beim </w:t>
      </w:r>
      <w:r w:rsidR="00F713B9">
        <w:t xml:space="preserve">eBill </w:t>
      </w:r>
      <w:r>
        <w:t xml:space="preserve">SWP-API, indem der Client </w:t>
      </w:r>
      <w:r w:rsidR="00F713B9">
        <w:t>vom</w:t>
      </w:r>
      <w:r>
        <w:t xml:space="preserve"> </w:t>
      </w:r>
      <w:proofErr w:type="spellStart"/>
      <w:r>
        <w:t>IdP</w:t>
      </w:r>
      <w:proofErr w:type="spellEnd"/>
      <w:r>
        <w:t xml:space="preserve"> </w:t>
      </w:r>
      <w:r w:rsidR="00F713B9">
        <w:t>mittels des</w:t>
      </w:r>
      <w:r>
        <w:t xml:space="preserve"> initialen </w:t>
      </w:r>
      <w:r w:rsidR="00841521">
        <w:t>Autorisierungscodes</w:t>
      </w:r>
      <w:r w:rsidRPr="00237519">
        <w:t xml:space="preserve"> </w:t>
      </w:r>
      <w:r w:rsidR="00F713B9">
        <w:t>ein solches anfordert.</w:t>
      </w:r>
    </w:p>
    <w:p w14:paraId="3845694A" w14:textId="68E03F15" w:rsidR="00072082" w:rsidRDefault="00491855" w:rsidP="00491855">
      <w:r w:rsidRPr="00237519">
        <w:t xml:space="preserve">Grundsätzlich gibt es für den Client zwei </w:t>
      </w:r>
      <w:r w:rsidR="00EC31A9">
        <w:t xml:space="preserve">unterschiedliche </w:t>
      </w:r>
      <w:r w:rsidR="00F713B9">
        <w:t>Implementationsv</w:t>
      </w:r>
      <w:r w:rsidR="00EC31A9">
        <w:t>arianten</w:t>
      </w:r>
      <w:r>
        <w:t>, eine ohne und eine mit OAuth2-Client Library.</w:t>
      </w:r>
    </w:p>
    <w:p w14:paraId="2A7F81A8" w14:textId="77777777" w:rsidR="00054F7D" w:rsidRDefault="00054F7D" w:rsidP="00072082"/>
    <w:p w14:paraId="0CDE2AC2" w14:textId="77777777" w:rsidR="00491855" w:rsidRPr="00F713B9" w:rsidRDefault="00491855">
      <w:r w:rsidRPr="00F713B9">
        <w:br w:type="page"/>
      </w:r>
    </w:p>
    <w:p w14:paraId="7E018F6C" w14:textId="23F86F9A" w:rsidR="00054F7D" w:rsidRPr="00F713B9" w:rsidRDefault="00054F7D" w:rsidP="00072082">
      <w:pPr>
        <w:rPr>
          <w:b/>
          <w:bCs/>
        </w:rPr>
      </w:pPr>
      <w:r w:rsidRPr="00F713B9">
        <w:rPr>
          <w:b/>
          <w:bCs/>
        </w:rPr>
        <w:lastRenderedPageBreak/>
        <w:t>Variante 1:</w:t>
      </w:r>
      <w:r w:rsidR="00EC31A9" w:rsidRPr="00F713B9">
        <w:rPr>
          <w:b/>
          <w:bCs/>
        </w:rPr>
        <w:t xml:space="preserve"> Ohne OAuth-Client</w:t>
      </w:r>
      <w:r w:rsidR="00491855" w:rsidRPr="00F713B9">
        <w:rPr>
          <w:b/>
          <w:bCs/>
        </w:rPr>
        <w:t xml:space="preserve"> Library</w:t>
      </w:r>
    </w:p>
    <w:p w14:paraId="14295575" w14:textId="24D3F51B" w:rsidR="00DB3C49" w:rsidRDefault="00237271" w:rsidP="00072082">
      <w:r>
        <w:t>Die</w:t>
      </w:r>
      <w:r w:rsidR="00DA1ECA" w:rsidRPr="00DA1ECA">
        <w:t xml:space="preserve"> Implementation ohne OAuth-Client </w:t>
      </w:r>
      <w:r w:rsidR="00491855">
        <w:t xml:space="preserve">Library </w:t>
      </w:r>
      <w:r w:rsidR="00DA1ECA" w:rsidRPr="00DA1ECA">
        <w:t>ist</w:t>
      </w:r>
      <w:r w:rsidR="00DA1ECA">
        <w:t xml:space="preserve"> </w:t>
      </w:r>
      <w:r w:rsidR="008D5439">
        <w:t>sehr</w:t>
      </w:r>
      <w:r w:rsidR="00DA1ECA">
        <w:t xml:space="preserve"> einfach, und wird empfohlen, fall</w:t>
      </w:r>
      <w:r>
        <w:t xml:space="preserve">s keine </w:t>
      </w:r>
      <w:r w:rsidR="00F713B9">
        <w:t>weiteren Umstände</w:t>
      </w:r>
      <w:r>
        <w:t xml:space="preserve"> für eine andere Lösung sprechen. Der Ablauf ist wie folgt:</w:t>
      </w:r>
    </w:p>
    <w:p w14:paraId="1D390B9F" w14:textId="307F9932" w:rsidR="00237271" w:rsidRDefault="00237271" w:rsidP="00072082"/>
    <w:p w14:paraId="2A24E31D" w14:textId="275A6E6F" w:rsidR="00237271" w:rsidRDefault="00237271" w:rsidP="00072082">
      <w:r>
        <w:t>1. Mit dem initiale</w:t>
      </w:r>
      <w:r w:rsidR="007A03BE">
        <w:t>n</w:t>
      </w:r>
      <w:r>
        <w:t xml:space="preserve"> Authorization Code das erste </w:t>
      </w:r>
      <w:r w:rsidR="00237519">
        <w:t>Refresh</w:t>
      </w:r>
      <w:r>
        <w:t xml:space="preserve">- und </w:t>
      </w:r>
      <w:r w:rsidR="00237519">
        <w:t>Access</w:t>
      </w:r>
      <w:r>
        <w:t>-Token abholen:</w:t>
      </w:r>
    </w:p>
    <w:p w14:paraId="37A8CDD3" w14:textId="77777777" w:rsidR="00237271" w:rsidRDefault="00237271" w:rsidP="00072082"/>
    <w:tbl>
      <w:tblPr>
        <w:tblStyle w:val="Tabellenraster"/>
        <w:tblW w:w="0" w:type="auto"/>
        <w:shd w:val="clear" w:color="auto" w:fill="BFBFBF" w:themeFill="background1" w:themeFillShade="BF"/>
        <w:tblLook w:val="04A0" w:firstRow="1" w:lastRow="0" w:firstColumn="1" w:lastColumn="0" w:noHBand="0" w:noVBand="1"/>
      </w:tblPr>
      <w:tblGrid>
        <w:gridCol w:w="9062"/>
      </w:tblGrid>
      <w:tr w:rsidR="00237271" w:rsidRPr="00DB4808" w14:paraId="097D1E66" w14:textId="77777777" w:rsidTr="00237271">
        <w:tc>
          <w:tcPr>
            <w:tcW w:w="9062" w:type="dxa"/>
            <w:shd w:val="clear" w:color="auto" w:fill="BFBFBF" w:themeFill="background1" w:themeFillShade="BF"/>
          </w:tcPr>
          <w:p w14:paraId="70D51EFD" w14:textId="77777777" w:rsidR="00237271" w:rsidRDefault="00237271" w:rsidP="00237271">
            <w:pPr>
              <w:jc w:val="both"/>
              <w:rPr>
                <w:highlight w:val="lightGray"/>
              </w:rPr>
            </w:pPr>
          </w:p>
          <w:p w14:paraId="6CDE3A77" w14:textId="333EB2BF" w:rsidR="00237271" w:rsidRDefault="00237271" w:rsidP="00237271">
            <w:pPr>
              <w:jc w:val="both"/>
              <w:rPr>
                <w:lang w:val="en-US"/>
              </w:rPr>
            </w:pPr>
            <w:r w:rsidRPr="00237271">
              <w:rPr>
                <w:lang w:val="en-US"/>
              </w:rPr>
              <w:t>HTTPS-</w:t>
            </w:r>
            <w:proofErr w:type="spellStart"/>
            <w:r>
              <w:rPr>
                <w:lang w:val="en-US"/>
              </w:rPr>
              <w:t>Aufruf</w:t>
            </w:r>
            <w:proofErr w:type="spellEnd"/>
            <w:r>
              <w:rPr>
                <w:lang w:val="en-US"/>
              </w:rPr>
              <w:t>:</w:t>
            </w:r>
          </w:p>
          <w:p w14:paraId="075C0961" w14:textId="77777777" w:rsidR="00237271" w:rsidRPr="00DC4AF0" w:rsidRDefault="00237271" w:rsidP="00237271">
            <w:pPr>
              <w:jc w:val="both"/>
              <w:rPr>
                <w:lang w:val="en-US"/>
              </w:rPr>
            </w:pPr>
          </w:p>
          <w:p w14:paraId="708F5322" w14:textId="6B1D122C" w:rsidR="00237271" w:rsidRPr="00DC4AF0" w:rsidRDefault="00237271" w:rsidP="00237271">
            <w:pPr>
              <w:jc w:val="both"/>
              <w:rPr>
                <w:lang w:val="en-US"/>
              </w:rPr>
            </w:pPr>
            <w:r w:rsidRPr="00DC4AF0">
              <w:rPr>
                <w:lang w:val="en-US"/>
              </w:rPr>
              <w:t>URL:</w:t>
            </w:r>
          </w:p>
          <w:p w14:paraId="3A3728D2" w14:textId="2DB5EC97" w:rsidR="00237271" w:rsidRPr="00DC4AF0" w:rsidRDefault="00237271" w:rsidP="00237271">
            <w:pPr>
              <w:jc w:val="both"/>
              <w:rPr>
                <w:lang w:val="en-US"/>
              </w:rPr>
            </w:pPr>
            <w:r w:rsidRPr="00DC4AF0">
              <w:rPr>
                <w:lang w:val="en-US"/>
              </w:rPr>
              <w:t>&lt;</w:t>
            </w:r>
            <w:proofErr w:type="spellStart"/>
            <w:r w:rsidRPr="00DC4AF0">
              <w:rPr>
                <w:lang w:val="en-US"/>
              </w:rPr>
              <w:t>auth_url</w:t>
            </w:r>
            <w:proofErr w:type="spellEnd"/>
            <w:r w:rsidRPr="00DC4AF0">
              <w:rPr>
                <w:lang w:val="en-US"/>
              </w:rPr>
              <w:t>&gt;</w:t>
            </w:r>
          </w:p>
          <w:p w14:paraId="2D9128DC" w14:textId="77777777" w:rsidR="00237271" w:rsidRPr="00DC4AF0" w:rsidRDefault="00237271" w:rsidP="00237271">
            <w:pPr>
              <w:jc w:val="both"/>
              <w:rPr>
                <w:lang w:val="en-US"/>
              </w:rPr>
            </w:pPr>
          </w:p>
          <w:p w14:paraId="6AFF33F1" w14:textId="77777777" w:rsidR="00C55670" w:rsidRPr="00DC4AF0" w:rsidRDefault="00C55670" w:rsidP="00C55670">
            <w:pPr>
              <w:jc w:val="both"/>
              <w:rPr>
                <w:lang w:val="en-US"/>
              </w:rPr>
            </w:pPr>
            <w:proofErr w:type="spellStart"/>
            <w:r w:rsidRPr="00DC4AF0">
              <w:rPr>
                <w:lang w:val="en-US"/>
              </w:rPr>
              <w:t>Methode</w:t>
            </w:r>
            <w:proofErr w:type="spellEnd"/>
            <w:r w:rsidRPr="00DC4AF0">
              <w:rPr>
                <w:lang w:val="en-US"/>
              </w:rPr>
              <w:t>:</w:t>
            </w:r>
          </w:p>
          <w:p w14:paraId="5B78A414" w14:textId="77777777" w:rsidR="00C55670" w:rsidRPr="00A53CC3" w:rsidRDefault="00C55670" w:rsidP="00C55670">
            <w:pPr>
              <w:jc w:val="both"/>
              <w:rPr>
                <w:lang w:val="en-US"/>
              </w:rPr>
            </w:pPr>
            <w:r w:rsidRPr="00A53CC3">
              <w:rPr>
                <w:lang w:val="en-US"/>
              </w:rPr>
              <w:t>POST</w:t>
            </w:r>
          </w:p>
          <w:p w14:paraId="3E3B7319" w14:textId="77777777" w:rsidR="00C55670" w:rsidRPr="00A53CC3" w:rsidRDefault="00C55670" w:rsidP="00C55670">
            <w:pPr>
              <w:jc w:val="both"/>
              <w:rPr>
                <w:lang w:val="en-US"/>
              </w:rPr>
            </w:pPr>
          </w:p>
          <w:p w14:paraId="7DDB002F" w14:textId="518A8F73" w:rsidR="00237271" w:rsidRPr="00A53CC3" w:rsidRDefault="00237271" w:rsidP="00237271">
            <w:pPr>
              <w:jc w:val="both"/>
              <w:rPr>
                <w:lang w:val="en-US"/>
              </w:rPr>
            </w:pPr>
            <w:r w:rsidRPr="00A53CC3">
              <w:rPr>
                <w:lang w:val="en-US"/>
              </w:rPr>
              <w:t>Header:</w:t>
            </w:r>
          </w:p>
          <w:p w14:paraId="3908FF76" w14:textId="77777777" w:rsidR="00237271" w:rsidRPr="00A53CC3" w:rsidRDefault="00237271" w:rsidP="00237271">
            <w:pPr>
              <w:jc w:val="both"/>
              <w:rPr>
                <w:lang w:val="en-US"/>
              </w:rPr>
            </w:pPr>
            <w:r w:rsidRPr="00A53CC3">
              <w:rPr>
                <w:lang w:val="en-US"/>
              </w:rPr>
              <w:t>Content-Type: application/x-www-form-</w:t>
            </w:r>
            <w:proofErr w:type="spellStart"/>
            <w:r w:rsidRPr="00A53CC3">
              <w:rPr>
                <w:lang w:val="en-US"/>
              </w:rPr>
              <w:t>urlencoded</w:t>
            </w:r>
            <w:proofErr w:type="spellEnd"/>
          </w:p>
          <w:p w14:paraId="293D17ED" w14:textId="205514DA" w:rsidR="00237271" w:rsidRPr="00A53CC3" w:rsidRDefault="00237271" w:rsidP="00237271">
            <w:pPr>
              <w:jc w:val="both"/>
              <w:rPr>
                <w:lang w:val="en-US"/>
              </w:rPr>
            </w:pPr>
            <w:r w:rsidRPr="00A53CC3">
              <w:rPr>
                <w:lang w:val="en-US"/>
              </w:rPr>
              <w:t>Accept: application/json</w:t>
            </w:r>
          </w:p>
          <w:p w14:paraId="7B0DAE5B" w14:textId="56E6DDFB" w:rsidR="00237271" w:rsidRPr="00A53CC3" w:rsidRDefault="00237271" w:rsidP="00237271">
            <w:pPr>
              <w:jc w:val="both"/>
              <w:rPr>
                <w:lang w:val="en-US"/>
              </w:rPr>
            </w:pPr>
          </w:p>
          <w:p w14:paraId="71DEC903" w14:textId="2C17A89B" w:rsidR="00237271" w:rsidRPr="00A53CC3" w:rsidRDefault="00237271" w:rsidP="00237271">
            <w:pPr>
              <w:jc w:val="both"/>
              <w:rPr>
                <w:lang w:val="en-US"/>
              </w:rPr>
            </w:pPr>
            <w:r w:rsidRPr="00A53CC3">
              <w:rPr>
                <w:lang w:val="en-US"/>
              </w:rPr>
              <w:t>Body:</w:t>
            </w:r>
          </w:p>
          <w:p w14:paraId="27CBB292" w14:textId="7DB7DEE1" w:rsidR="00237271" w:rsidRPr="00A53CC3" w:rsidRDefault="00237271" w:rsidP="00237271">
            <w:pPr>
              <w:jc w:val="both"/>
              <w:rPr>
                <w:lang w:val="en-US"/>
              </w:rPr>
            </w:pPr>
            <w:r w:rsidRPr="00A53CC3">
              <w:rPr>
                <w:lang w:val="en-US"/>
              </w:rPr>
              <w:t>grant_type=</w:t>
            </w:r>
            <w:r w:rsidR="00451F16" w:rsidRPr="00A53CC3">
              <w:rPr>
                <w:lang w:val="en-US"/>
              </w:rPr>
              <w:t>authorization_code</w:t>
            </w:r>
            <w:r w:rsidRPr="00A53CC3">
              <w:rPr>
                <w:lang w:val="en-US"/>
              </w:rPr>
              <w:t>&amp;client_id=&lt;client_id&gt;&amp;redirect_uri=&lt;redirect_uri&gt;&amp;</w:t>
            </w:r>
            <w:r w:rsidR="00D53B14" w:rsidRPr="00A53CC3">
              <w:rPr>
                <w:lang w:val="en-US"/>
              </w:rPr>
              <w:t xml:space="preserve"> </w:t>
            </w:r>
            <w:r w:rsidRPr="00A53CC3">
              <w:rPr>
                <w:lang w:val="en-US"/>
              </w:rPr>
              <w:t>code=</w:t>
            </w:r>
            <w:r w:rsidR="00C55670" w:rsidRPr="00A53CC3">
              <w:rPr>
                <w:lang w:val="en-US"/>
              </w:rPr>
              <w:t>&lt;</w:t>
            </w:r>
            <w:proofErr w:type="spellStart"/>
            <w:r w:rsidRPr="00A53CC3">
              <w:rPr>
                <w:lang w:val="en-US"/>
              </w:rPr>
              <w:t>authorization</w:t>
            </w:r>
            <w:r w:rsidR="00C55670" w:rsidRPr="00A53CC3">
              <w:rPr>
                <w:lang w:val="en-US"/>
              </w:rPr>
              <w:t>_code</w:t>
            </w:r>
            <w:proofErr w:type="spellEnd"/>
            <w:r w:rsidR="00C55670" w:rsidRPr="00A53CC3">
              <w:rPr>
                <w:lang w:val="en-US"/>
              </w:rPr>
              <w:t>&gt;</w:t>
            </w:r>
          </w:p>
          <w:p w14:paraId="1E4CF5C4" w14:textId="77777777" w:rsidR="00237271" w:rsidRPr="00352420" w:rsidRDefault="00237271" w:rsidP="000B7766">
            <w:pPr>
              <w:jc w:val="both"/>
              <w:rPr>
                <w:lang w:val="fr-CH"/>
              </w:rPr>
            </w:pPr>
          </w:p>
        </w:tc>
      </w:tr>
    </w:tbl>
    <w:p w14:paraId="711BFAC8" w14:textId="2DA8E301" w:rsidR="00237271" w:rsidRDefault="00237271" w:rsidP="00072082">
      <w:pPr>
        <w:rPr>
          <w:lang w:val="fr-CH"/>
        </w:rPr>
      </w:pPr>
    </w:p>
    <w:p w14:paraId="7AEC1131" w14:textId="77777777" w:rsidR="000B7766" w:rsidRPr="006A3FC7" w:rsidRDefault="000B7766" w:rsidP="000B7766">
      <w:pPr>
        <w:jc w:val="both"/>
      </w:pPr>
      <w:r w:rsidRPr="006A3FC7">
        <w:t>Beispiel mit Daten aus dem obigen Onboarding-JSON:</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4304BB" w14:paraId="7FA15293" w14:textId="77777777" w:rsidTr="007759AC">
        <w:tc>
          <w:tcPr>
            <w:tcW w:w="9062" w:type="dxa"/>
            <w:shd w:val="clear" w:color="auto" w:fill="BFBFBF" w:themeFill="background1" w:themeFillShade="BF"/>
          </w:tcPr>
          <w:p w14:paraId="637E25D6" w14:textId="77777777" w:rsidR="000B7766" w:rsidRPr="000B7766" w:rsidRDefault="000B7766" w:rsidP="007759AC">
            <w:pPr>
              <w:jc w:val="both"/>
            </w:pPr>
          </w:p>
          <w:p w14:paraId="793C2612" w14:textId="304DEFAB" w:rsidR="000B7766" w:rsidRPr="00A53CC3" w:rsidRDefault="000B7766" w:rsidP="000B7766">
            <w:pPr>
              <w:jc w:val="both"/>
              <w:rPr>
                <w:lang w:val="fr-CH"/>
              </w:rPr>
            </w:pPr>
            <w:r w:rsidRPr="00A53CC3">
              <w:rPr>
                <w:lang w:val="fr-CH"/>
              </w:rPr>
              <w:t>POST https://auth.mynwp.ch/oauth/v1/token</w:t>
            </w:r>
          </w:p>
          <w:p w14:paraId="138D6818" w14:textId="77777777" w:rsidR="000B7766" w:rsidRPr="00DC4AF0" w:rsidRDefault="000B7766" w:rsidP="000B7766">
            <w:pPr>
              <w:jc w:val="both"/>
              <w:rPr>
                <w:lang w:val="fr-CH"/>
              </w:rPr>
            </w:pPr>
            <w:r w:rsidRPr="00DC4AF0">
              <w:rPr>
                <w:lang w:val="fr-CH"/>
              </w:rPr>
              <w:t>Content-</w:t>
            </w:r>
            <w:proofErr w:type="gramStart"/>
            <w:r w:rsidRPr="00DC4AF0">
              <w:rPr>
                <w:lang w:val="fr-CH"/>
              </w:rPr>
              <w:t>Type:</w:t>
            </w:r>
            <w:proofErr w:type="gramEnd"/>
            <w:r w:rsidRPr="00DC4AF0">
              <w:rPr>
                <w:lang w:val="fr-CH"/>
              </w:rPr>
              <w:t xml:space="preserve"> application/x-www-</w:t>
            </w:r>
            <w:proofErr w:type="spellStart"/>
            <w:r w:rsidRPr="00DC4AF0">
              <w:rPr>
                <w:lang w:val="fr-CH"/>
              </w:rPr>
              <w:t>form</w:t>
            </w:r>
            <w:proofErr w:type="spellEnd"/>
            <w:r w:rsidRPr="00DC4AF0">
              <w:rPr>
                <w:lang w:val="fr-CH"/>
              </w:rPr>
              <w:t>-</w:t>
            </w:r>
            <w:proofErr w:type="spellStart"/>
            <w:r w:rsidRPr="00DC4AF0">
              <w:rPr>
                <w:lang w:val="fr-CH"/>
              </w:rPr>
              <w:t>urlencoded</w:t>
            </w:r>
            <w:proofErr w:type="spellEnd"/>
          </w:p>
          <w:p w14:paraId="32DF1565" w14:textId="77777777" w:rsidR="000B7766" w:rsidRDefault="000B7766" w:rsidP="000B7766">
            <w:pPr>
              <w:jc w:val="both"/>
              <w:rPr>
                <w:lang w:val="fr-CH"/>
              </w:rPr>
            </w:pPr>
            <w:bookmarkStart w:id="1" w:name="_Hlk40197457"/>
            <w:proofErr w:type="spellStart"/>
            <w:proofErr w:type="gramStart"/>
            <w:r w:rsidRPr="00DC4AF0">
              <w:rPr>
                <w:lang w:val="fr-CH"/>
              </w:rPr>
              <w:t>Accept</w:t>
            </w:r>
            <w:proofErr w:type="spellEnd"/>
            <w:r w:rsidRPr="00DC4AF0">
              <w:rPr>
                <w:lang w:val="fr-CH"/>
              </w:rPr>
              <w:t>:</w:t>
            </w:r>
            <w:proofErr w:type="gramEnd"/>
            <w:r w:rsidRPr="00DC4AF0">
              <w:rPr>
                <w:lang w:val="fr-CH"/>
              </w:rPr>
              <w:t xml:space="preserve"> application/</w:t>
            </w:r>
            <w:proofErr w:type="spellStart"/>
            <w:r w:rsidRPr="00DC4AF0">
              <w:rPr>
                <w:lang w:val="fr-CH"/>
              </w:rPr>
              <w:t>json</w:t>
            </w:r>
            <w:proofErr w:type="spellEnd"/>
          </w:p>
          <w:bookmarkEnd w:id="1"/>
          <w:p w14:paraId="334491C5" w14:textId="77777777" w:rsidR="000B7766" w:rsidRPr="00DC4AF0" w:rsidRDefault="000B7766" w:rsidP="000B7766">
            <w:pPr>
              <w:jc w:val="both"/>
              <w:rPr>
                <w:lang w:val="fr-CH"/>
              </w:rPr>
            </w:pPr>
          </w:p>
          <w:p w14:paraId="4E4AB3D2" w14:textId="29339972" w:rsidR="000B7766" w:rsidRDefault="000B7766" w:rsidP="000B7766">
            <w:pPr>
              <w:jc w:val="both"/>
              <w:rPr>
                <w:lang w:val="fr-CH"/>
              </w:rPr>
            </w:pPr>
            <w:proofErr w:type="gramStart"/>
            <w:r w:rsidRPr="00DC4AF0">
              <w:rPr>
                <w:lang w:val="fr-CH"/>
              </w:rPr>
              <w:t>grant</w:t>
            </w:r>
            <w:proofErr w:type="gramEnd"/>
            <w:r w:rsidRPr="00DC4AF0">
              <w:rPr>
                <w:lang w:val="fr-CH"/>
              </w:rPr>
              <w:t>_type=authorization_code&amp;client_id=https://ebill-swp.org&amp;redirect_uri=tag:ebill-swp.org,2020:biller-onboarding&amp;code=oaerhgergha0ghaergj</w:t>
            </w:r>
          </w:p>
          <w:p w14:paraId="797E5C21" w14:textId="77777777" w:rsidR="000B7766" w:rsidRPr="00352420" w:rsidRDefault="000B7766" w:rsidP="007759AC">
            <w:pPr>
              <w:jc w:val="both"/>
              <w:rPr>
                <w:lang w:val="fr-CH"/>
              </w:rPr>
            </w:pPr>
          </w:p>
        </w:tc>
      </w:tr>
    </w:tbl>
    <w:p w14:paraId="43196A17" w14:textId="6AE9C384" w:rsidR="000B7766" w:rsidRDefault="000B7766" w:rsidP="00072082">
      <w:pPr>
        <w:rPr>
          <w:lang w:val="fr-CH"/>
        </w:rPr>
      </w:pPr>
    </w:p>
    <w:p w14:paraId="551BAB13" w14:textId="339BD44E" w:rsidR="000B7766" w:rsidRDefault="000B7766" w:rsidP="000B7766">
      <w:pPr>
        <w:rPr>
          <w:lang w:val="fr-CH"/>
        </w:rPr>
      </w:pPr>
      <w:proofErr w:type="spellStart"/>
      <w:r>
        <w:rPr>
          <w:lang w:val="fr-CH"/>
        </w:rPr>
        <w:t>Curl-Beispiel</w:t>
      </w:r>
      <w:proofErr w:type="spellEnd"/>
      <w:r>
        <w:rPr>
          <w:lang w:val="fr-CH"/>
        </w:rPr>
        <w:t> :</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4304BB" w14:paraId="3EEEDAA9" w14:textId="77777777" w:rsidTr="007759AC">
        <w:tc>
          <w:tcPr>
            <w:tcW w:w="9062" w:type="dxa"/>
            <w:shd w:val="clear" w:color="auto" w:fill="BFBFBF" w:themeFill="background1" w:themeFillShade="BF"/>
          </w:tcPr>
          <w:p w14:paraId="217ECF45" w14:textId="77777777" w:rsidR="000B7766" w:rsidRDefault="000B7766" w:rsidP="007759AC">
            <w:pPr>
              <w:jc w:val="both"/>
              <w:rPr>
                <w:lang w:val="fr-CH"/>
              </w:rPr>
            </w:pPr>
          </w:p>
          <w:p w14:paraId="29731247" w14:textId="77777777" w:rsidR="000B7766" w:rsidRDefault="000B7766" w:rsidP="000B7766">
            <w:pPr>
              <w:jc w:val="both"/>
              <w:rPr>
                <w:lang w:val="fr-CH"/>
              </w:rPr>
            </w:pPr>
            <w:proofErr w:type="spellStart"/>
            <w:proofErr w:type="gramStart"/>
            <w:r w:rsidRPr="006A3FC7">
              <w:rPr>
                <w:lang w:val="fr-CH"/>
              </w:rPr>
              <w:t>curl</w:t>
            </w:r>
            <w:proofErr w:type="spellEnd"/>
            <w:proofErr w:type="gramEnd"/>
            <w:r w:rsidRPr="006A3FC7">
              <w:rPr>
                <w:lang w:val="fr-CH"/>
              </w:rPr>
              <w:t xml:space="preserve"> -X POST -H "Content-Type: application/x-www-</w:t>
            </w:r>
            <w:proofErr w:type="spellStart"/>
            <w:r w:rsidRPr="006A3FC7">
              <w:rPr>
                <w:lang w:val="fr-CH"/>
              </w:rPr>
              <w:t>form</w:t>
            </w:r>
            <w:proofErr w:type="spellEnd"/>
            <w:r w:rsidRPr="006A3FC7">
              <w:rPr>
                <w:lang w:val="fr-CH"/>
              </w:rPr>
              <w:t>-</w:t>
            </w:r>
            <w:proofErr w:type="spellStart"/>
            <w:r w:rsidRPr="006A3FC7">
              <w:rPr>
                <w:lang w:val="fr-CH"/>
              </w:rPr>
              <w:t>urlencoded</w:t>
            </w:r>
            <w:proofErr w:type="spellEnd"/>
            <w:r w:rsidRPr="006A3FC7">
              <w:rPr>
                <w:lang w:val="fr-CH"/>
              </w:rPr>
              <w:t xml:space="preserve">" </w:t>
            </w:r>
            <w:r w:rsidRPr="00260EFA">
              <w:rPr>
                <w:lang w:val="fr-CH"/>
              </w:rPr>
              <w:t>-H "</w:t>
            </w:r>
            <w:proofErr w:type="spellStart"/>
            <w:r w:rsidRPr="00260EFA">
              <w:rPr>
                <w:lang w:val="fr-CH"/>
              </w:rPr>
              <w:t>Accept</w:t>
            </w:r>
            <w:proofErr w:type="spellEnd"/>
            <w:r w:rsidRPr="00260EFA">
              <w:rPr>
                <w:lang w:val="fr-CH"/>
              </w:rPr>
              <w:t>: application/</w:t>
            </w:r>
            <w:proofErr w:type="spellStart"/>
            <w:r w:rsidRPr="00260EFA">
              <w:rPr>
                <w:lang w:val="fr-CH"/>
              </w:rPr>
              <w:t>json</w:t>
            </w:r>
            <w:proofErr w:type="spellEnd"/>
            <w:r w:rsidRPr="00260EFA">
              <w:rPr>
                <w:lang w:val="fr-CH"/>
              </w:rPr>
              <w:t>"</w:t>
            </w:r>
            <w:r>
              <w:rPr>
                <w:lang w:val="fr-CH"/>
              </w:rPr>
              <w:t xml:space="preserve"> </w:t>
            </w:r>
            <w:r w:rsidRPr="006A3FC7">
              <w:rPr>
                <w:lang w:val="fr-CH"/>
              </w:rPr>
              <w:t>-d "</w:t>
            </w:r>
            <w:proofErr w:type="spellStart"/>
            <w:r w:rsidRPr="006A3FC7">
              <w:rPr>
                <w:lang w:val="fr-CH"/>
              </w:rPr>
              <w:t>grant_type</w:t>
            </w:r>
            <w:proofErr w:type="spellEnd"/>
            <w:r>
              <w:rPr>
                <w:lang w:val="fr-CH"/>
              </w:rPr>
              <w:t>=</w:t>
            </w:r>
          </w:p>
          <w:p w14:paraId="3E9104A3" w14:textId="77777777" w:rsidR="000B7766" w:rsidRDefault="000B7766" w:rsidP="000B7766">
            <w:pPr>
              <w:jc w:val="both"/>
              <w:rPr>
                <w:lang w:val="fr-CH"/>
              </w:rPr>
            </w:pPr>
            <w:proofErr w:type="gramStart"/>
            <w:r w:rsidRPr="006A3FC7">
              <w:rPr>
                <w:lang w:val="fr-CH"/>
              </w:rPr>
              <w:t>authorization</w:t>
            </w:r>
            <w:proofErr w:type="gramEnd"/>
            <w:r w:rsidRPr="006A3FC7">
              <w:rPr>
                <w:lang w:val="fr-CH"/>
              </w:rPr>
              <w:t>_code&amp;redirect_uri=tag:ebill-swp.org,2020:biller-onboarding-json&amp;client_id=</w:t>
            </w:r>
          </w:p>
          <w:p w14:paraId="5C6BA8B2" w14:textId="6297398F" w:rsidR="000B7766" w:rsidRPr="00352420" w:rsidRDefault="000B7766" w:rsidP="000B7766">
            <w:pPr>
              <w:jc w:val="both"/>
              <w:rPr>
                <w:lang w:val="fr-CH"/>
              </w:rPr>
            </w:pPr>
            <w:r w:rsidRPr="006A3FC7">
              <w:rPr>
                <w:lang w:val="fr-CH"/>
              </w:rPr>
              <w:t>https://ebill-swp.org&amp;code=eyJhb...T3i0w" https://api.</w:t>
            </w:r>
            <w:r w:rsidR="00AF28FF">
              <w:rPr>
                <w:lang w:val="fr-CH"/>
              </w:rPr>
              <w:t>mynwp</w:t>
            </w:r>
            <w:r w:rsidRPr="006A3FC7">
              <w:rPr>
                <w:lang w:val="fr-CH"/>
              </w:rPr>
              <w:t>.ch/test/oauth/v1/token</w:t>
            </w:r>
          </w:p>
          <w:p w14:paraId="18E25BF7" w14:textId="77777777" w:rsidR="000B7766" w:rsidRPr="00352420" w:rsidRDefault="000B7766" w:rsidP="007759AC">
            <w:pPr>
              <w:jc w:val="both"/>
              <w:rPr>
                <w:lang w:val="fr-CH"/>
              </w:rPr>
            </w:pPr>
          </w:p>
        </w:tc>
      </w:tr>
    </w:tbl>
    <w:p w14:paraId="24FE915F" w14:textId="77777777" w:rsidR="000B7766" w:rsidRPr="00352420" w:rsidRDefault="000B7766" w:rsidP="00072082">
      <w:pPr>
        <w:rPr>
          <w:lang w:val="fr-CH"/>
        </w:rPr>
      </w:pPr>
    </w:p>
    <w:p w14:paraId="3E0F716E" w14:textId="77777777" w:rsidR="00FF18DE" w:rsidRDefault="00FF18DE">
      <w:pPr>
        <w:rPr>
          <w:lang w:val="fr-CH"/>
        </w:rPr>
      </w:pPr>
      <w:r>
        <w:rPr>
          <w:lang w:val="fr-CH"/>
        </w:rPr>
        <w:br w:type="page"/>
      </w:r>
    </w:p>
    <w:p w14:paraId="17B03510" w14:textId="717F6425" w:rsidR="00352420" w:rsidRPr="00FF18DE" w:rsidRDefault="00352420" w:rsidP="00352420">
      <w:pPr>
        <w:rPr>
          <w:lang w:val="fr-CH"/>
        </w:rPr>
      </w:pPr>
      <w:r>
        <w:rPr>
          <w:lang w:val="fr-CH"/>
        </w:rPr>
        <w:lastRenderedPageBreak/>
        <w:t xml:space="preserve">Als </w:t>
      </w:r>
      <w:proofErr w:type="spellStart"/>
      <w:r>
        <w:rPr>
          <w:lang w:val="fr-CH"/>
        </w:rPr>
        <w:t>Antwort</w:t>
      </w:r>
      <w:proofErr w:type="spellEnd"/>
      <w:r>
        <w:rPr>
          <w:lang w:val="fr-CH"/>
        </w:rPr>
        <w:t xml:space="preserve"> </w:t>
      </w:r>
      <w:proofErr w:type="spellStart"/>
      <w:r>
        <w:rPr>
          <w:lang w:val="fr-CH"/>
        </w:rPr>
        <w:t>kommt</w:t>
      </w:r>
      <w:proofErr w:type="spellEnd"/>
      <w:r>
        <w:rPr>
          <w:lang w:val="fr-CH"/>
        </w:rPr>
        <w:t xml:space="preserve"> </w:t>
      </w:r>
      <w:proofErr w:type="spellStart"/>
      <w:r>
        <w:rPr>
          <w:lang w:val="fr-CH"/>
        </w:rPr>
        <w:t>zurück</w:t>
      </w:r>
      <w:proofErr w:type="spellEnd"/>
      <w:r>
        <w:rPr>
          <w:lang w:val="fr-CH"/>
        </w:rPr>
        <w:t> :</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352420" w14:paraId="4FBB0941" w14:textId="77777777" w:rsidTr="00873EEF">
        <w:tc>
          <w:tcPr>
            <w:tcW w:w="9062" w:type="dxa"/>
            <w:shd w:val="clear" w:color="auto" w:fill="BFBFBF" w:themeFill="background1" w:themeFillShade="BF"/>
          </w:tcPr>
          <w:p w14:paraId="3863D785" w14:textId="77777777" w:rsidR="00352420" w:rsidRDefault="00352420" w:rsidP="00352420">
            <w:pPr>
              <w:jc w:val="both"/>
              <w:rPr>
                <w:lang w:val="fr-CH"/>
              </w:rPr>
            </w:pPr>
          </w:p>
          <w:p w14:paraId="5ED6B2EF" w14:textId="57C19451" w:rsidR="00352420" w:rsidRPr="00352420" w:rsidRDefault="00352420" w:rsidP="00352420">
            <w:pPr>
              <w:jc w:val="both"/>
              <w:rPr>
                <w:lang w:val="fr-CH"/>
              </w:rPr>
            </w:pPr>
            <w:r w:rsidRPr="00352420">
              <w:rPr>
                <w:lang w:val="fr-CH"/>
              </w:rPr>
              <w:t>HTTP/1.1 200</w:t>
            </w:r>
          </w:p>
          <w:p w14:paraId="7D4D956F" w14:textId="57AAAA3D" w:rsidR="00352420" w:rsidRDefault="00352420" w:rsidP="00352420">
            <w:pPr>
              <w:jc w:val="both"/>
              <w:rPr>
                <w:lang w:val="fr-CH"/>
              </w:rPr>
            </w:pPr>
            <w:r w:rsidRPr="00352420">
              <w:rPr>
                <w:lang w:val="fr-CH"/>
              </w:rPr>
              <w:t>Content-</w:t>
            </w:r>
            <w:proofErr w:type="gramStart"/>
            <w:r w:rsidRPr="00352420">
              <w:rPr>
                <w:lang w:val="fr-CH"/>
              </w:rPr>
              <w:t>Type:</w:t>
            </w:r>
            <w:proofErr w:type="gramEnd"/>
            <w:r w:rsidRPr="00352420">
              <w:rPr>
                <w:lang w:val="fr-CH"/>
              </w:rPr>
              <w:t xml:space="preserve"> application/</w:t>
            </w:r>
            <w:proofErr w:type="spellStart"/>
            <w:r w:rsidRPr="00352420">
              <w:rPr>
                <w:lang w:val="fr-CH"/>
              </w:rPr>
              <w:t>json</w:t>
            </w:r>
            <w:proofErr w:type="spellEnd"/>
          </w:p>
          <w:p w14:paraId="4951D833" w14:textId="77777777" w:rsidR="002C03AF" w:rsidRPr="00352420" w:rsidRDefault="002C03AF" w:rsidP="00352420">
            <w:pPr>
              <w:jc w:val="both"/>
              <w:rPr>
                <w:lang w:val="fr-CH"/>
              </w:rPr>
            </w:pPr>
          </w:p>
          <w:p w14:paraId="246AAC73" w14:textId="2DB22E27" w:rsidR="00352420" w:rsidRPr="00352420" w:rsidRDefault="00352420" w:rsidP="00352420">
            <w:pPr>
              <w:jc w:val="both"/>
              <w:rPr>
                <w:lang w:val="fr-CH"/>
              </w:rPr>
            </w:pPr>
            <w:r w:rsidRPr="00352420">
              <w:rPr>
                <w:lang w:val="fr-CH"/>
              </w:rPr>
              <w:t>{</w:t>
            </w:r>
          </w:p>
          <w:p w14:paraId="2B668BA0" w14:textId="5312D299" w:rsidR="00352420" w:rsidRPr="00352420" w:rsidRDefault="00352420" w:rsidP="00352420">
            <w:pPr>
              <w:jc w:val="both"/>
              <w:rPr>
                <w:lang w:val="fr-CH"/>
              </w:rPr>
            </w:pPr>
            <w:r w:rsidRPr="00352420">
              <w:rPr>
                <w:lang w:val="fr-CH"/>
              </w:rPr>
              <w:tab/>
              <w:t>"</w:t>
            </w:r>
            <w:proofErr w:type="spellStart"/>
            <w:r w:rsidRPr="00352420">
              <w:rPr>
                <w:lang w:val="fr-CH"/>
              </w:rPr>
              <w:t>access_token</w:t>
            </w:r>
            <w:proofErr w:type="spellEnd"/>
            <w:proofErr w:type="gramStart"/>
            <w:r w:rsidRPr="00352420">
              <w:rPr>
                <w:lang w:val="fr-CH"/>
              </w:rPr>
              <w:t>":</w:t>
            </w:r>
            <w:proofErr w:type="gramEnd"/>
            <w:r w:rsidR="00F713B9">
              <w:rPr>
                <w:lang w:val="fr-CH"/>
              </w:rPr>
              <w:t xml:space="preserve"> </w:t>
            </w:r>
            <w:r w:rsidRPr="00352420">
              <w:rPr>
                <w:lang w:val="fr-CH"/>
              </w:rPr>
              <w:t>"eyJhbGciO.eyJqdGkiwMn0.qmQjb98g",</w:t>
            </w:r>
          </w:p>
          <w:p w14:paraId="1807366B" w14:textId="28014077" w:rsidR="00352420" w:rsidRPr="00352420" w:rsidRDefault="00352420" w:rsidP="00352420">
            <w:pPr>
              <w:jc w:val="both"/>
              <w:rPr>
                <w:lang w:val="fr-CH"/>
              </w:rPr>
            </w:pPr>
            <w:r w:rsidRPr="00352420">
              <w:rPr>
                <w:lang w:val="fr-CH"/>
              </w:rPr>
              <w:tab/>
              <w:t>"</w:t>
            </w:r>
            <w:proofErr w:type="spellStart"/>
            <w:r w:rsidRPr="00352420">
              <w:rPr>
                <w:lang w:val="fr-CH"/>
              </w:rPr>
              <w:t>refresh_token</w:t>
            </w:r>
            <w:proofErr w:type="spellEnd"/>
            <w:proofErr w:type="gramStart"/>
            <w:r w:rsidRPr="00352420">
              <w:rPr>
                <w:lang w:val="fr-CH"/>
              </w:rPr>
              <w:t>":</w:t>
            </w:r>
            <w:proofErr w:type="gramEnd"/>
            <w:r w:rsidR="00F713B9">
              <w:rPr>
                <w:lang w:val="fr-CH"/>
              </w:rPr>
              <w:t xml:space="preserve"> </w:t>
            </w:r>
            <w:r w:rsidRPr="00352420">
              <w:rPr>
                <w:lang w:val="fr-CH"/>
              </w:rPr>
              <w:t>"eyJhbGciO.eyJqd</w:t>
            </w:r>
            <w:r>
              <w:rPr>
                <w:lang w:val="fr-CH"/>
              </w:rPr>
              <w:t>ggSrg53</w:t>
            </w:r>
            <w:r w:rsidRPr="00352420">
              <w:rPr>
                <w:lang w:val="fr-CH"/>
              </w:rPr>
              <w:t>.</w:t>
            </w:r>
            <w:r>
              <w:rPr>
                <w:lang w:val="fr-CH"/>
              </w:rPr>
              <w:t>3rgSJC34ef</w:t>
            </w:r>
            <w:r w:rsidRPr="00352420">
              <w:rPr>
                <w:lang w:val="fr-CH"/>
              </w:rPr>
              <w:t>",</w:t>
            </w:r>
          </w:p>
          <w:p w14:paraId="67BF70AC" w14:textId="75646846" w:rsidR="00352420" w:rsidRPr="00352420" w:rsidRDefault="00352420" w:rsidP="00352420">
            <w:pPr>
              <w:jc w:val="both"/>
              <w:rPr>
                <w:lang w:val="fr-CH"/>
              </w:rPr>
            </w:pPr>
            <w:r w:rsidRPr="00352420">
              <w:rPr>
                <w:lang w:val="fr-CH"/>
              </w:rPr>
              <w:tab/>
              <w:t>"</w:t>
            </w:r>
            <w:proofErr w:type="spellStart"/>
            <w:r w:rsidRPr="00352420">
              <w:rPr>
                <w:lang w:val="fr-CH"/>
              </w:rPr>
              <w:t>token_type</w:t>
            </w:r>
            <w:proofErr w:type="spellEnd"/>
            <w:proofErr w:type="gramStart"/>
            <w:r w:rsidRPr="00352420">
              <w:rPr>
                <w:lang w:val="fr-CH"/>
              </w:rPr>
              <w:t>":</w:t>
            </w:r>
            <w:proofErr w:type="gramEnd"/>
            <w:r w:rsidR="00F713B9">
              <w:rPr>
                <w:lang w:val="fr-CH"/>
              </w:rPr>
              <w:t xml:space="preserve"> </w:t>
            </w:r>
            <w:r w:rsidRPr="00352420">
              <w:rPr>
                <w:lang w:val="fr-CH"/>
              </w:rPr>
              <w:t>"</w:t>
            </w:r>
            <w:proofErr w:type="spellStart"/>
            <w:r w:rsidRPr="00352420">
              <w:rPr>
                <w:lang w:val="fr-CH"/>
              </w:rPr>
              <w:t>Bearer</w:t>
            </w:r>
            <w:proofErr w:type="spellEnd"/>
            <w:r w:rsidRPr="00352420">
              <w:rPr>
                <w:lang w:val="fr-CH"/>
              </w:rPr>
              <w:t>",</w:t>
            </w:r>
          </w:p>
          <w:p w14:paraId="36527377" w14:textId="0ABFA688" w:rsidR="00352420" w:rsidRPr="00352420" w:rsidRDefault="00352420" w:rsidP="00352420">
            <w:pPr>
              <w:jc w:val="both"/>
              <w:rPr>
                <w:lang w:val="fr-CH"/>
              </w:rPr>
            </w:pPr>
            <w:r w:rsidRPr="00352420">
              <w:rPr>
                <w:lang w:val="fr-CH"/>
              </w:rPr>
              <w:tab/>
              <w:t>"</w:t>
            </w:r>
            <w:proofErr w:type="spellStart"/>
            <w:r w:rsidRPr="00352420">
              <w:rPr>
                <w:lang w:val="fr-CH"/>
              </w:rPr>
              <w:t>expires_in</w:t>
            </w:r>
            <w:proofErr w:type="spellEnd"/>
            <w:proofErr w:type="gramStart"/>
            <w:r w:rsidRPr="00352420">
              <w:rPr>
                <w:lang w:val="fr-CH"/>
              </w:rPr>
              <w:t>":</w:t>
            </w:r>
            <w:proofErr w:type="gramEnd"/>
            <w:r w:rsidR="00F713B9">
              <w:rPr>
                <w:lang w:val="fr-CH"/>
              </w:rPr>
              <w:t xml:space="preserve"> </w:t>
            </w:r>
            <w:r w:rsidRPr="00352420">
              <w:rPr>
                <w:lang w:val="fr-CH"/>
              </w:rPr>
              <w:t>600</w:t>
            </w:r>
          </w:p>
          <w:p w14:paraId="4F2BF4AA" w14:textId="384DA41F" w:rsidR="00352420" w:rsidRPr="00352420" w:rsidRDefault="00352420" w:rsidP="00352420">
            <w:pPr>
              <w:jc w:val="both"/>
              <w:rPr>
                <w:lang w:val="fr-CH"/>
              </w:rPr>
            </w:pPr>
            <w:r w:rsidRPr="00352420">
              <w:rPr>
                <w:lang w:val="fr-CH"/>
              </w:rPr>
              <w:t>}</w:t>
            </w:r>
          </w:p>
          <w:p w14:paraId="6455EEE7" w14:textId="039191F6" w:rsidR="00352420" w:rsidRPr="00352420" w:rsidRDefault="00952744" w:rsidP="00952744">
            <w:pPr>
              <w:tabs>
                <w:tab w:val="left" w:pos="2598"/>
              </w:tabs>
              <w:rPr>
                <w:lang w:val="fr-CH"/>
              </w:rPr>
            </w:pPr>
            <w:r>
              <w:rPr>
                <w:lang w:val="fr-CH"/>
              </w:rPr>
              <w:tab/>
            </w:r>
          </w:p>
        </w:tc>
      </w:tr>
    </w:tbl>
    <w:p w14:paraId="3666BA02" w14:textId="159E0E75" w:rsidR="00DB3C49" w:rsidRDefault="00DB3C49" w:rsidP="00DB3C49">
      <w:pPr>
        <w:rPr>
          <w:lang w:val="fr-CH"/>
        </w:rPr>
      </w:pPr>
    </w:p>
    <w:p w14:paraId="59177C35" w14:textId="3F31E1D1" w:rsidR="00352420" w:rsidRDefault="00352420" w:rsidP="00352420">
      <w:r w:rsidRPr="00352420">
        <w:t>Das zurückgegebene Access-Token i</w:t>
      </w:r>
      <w:r>
        <w:t>st in diesem Beispiel 600 Sekunden lang gültig. Es ist ratsam, einige Sekunden (z.B. 30) vor Ablauf ein neues Access-Token abzuholen. Das funktioniert wie folgt:</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4304BB" w14:paraId="66C61A9B" w14:textId="77777777" w:rsidTr="00873EEF">
        <w:tc>
          <w:tcPr>
            <w:tcW w:w="9062" w:type="dxa"/>
            <w:shd w:val="clear" w:color="auto" w:fill="BFBFBF" w:themeFill="background1" w:themeFillShade="BF"/>
          </w:tcPr>
          <w:p w14:paraId="7F6B52FE" w14:textId="77777777" w:rsidR="000B7766" w:rsidRDefault="000B7766" w:rsidP="00873EEF">
            <w:pPr>
              <w:jc w:val="both"/>
              <w:rPr>
                <w:lang w:val="en-US"/>
              </w:rPr>
            </w:pPr>
          </w:p>
          <w:p w14:paraId="5917FEB9" w14:textId="13C81F74" w:rsidR="00352420" w:rsidRDefault="00352420" w:rsidP="00873EEF">
            <w:pPr>
              <w:jc w:val="both"/>
              <w:rPr>
                <w:lang w:val="en-US"/>
              </w:rPr>
            </w:pPr>
            <w:r w:rsidRPr="00237271">
              <w:rPr>
                <w:lang w:val="en-US"/>
              </w:rPr>
              <w:t>HTTPS-</w:t>
            </w:r>
            <w:proofErr w:type="spellStart"/>
            <w:r>
              <w:rPr>
                <w:lang w:val="en-US"/>
              </w:rPr>
              <w:t>Aufruf</w:t>
            </w:r>
            <w:proofErr w:type="spellEnd"/>
            <w:r>
              <w:rPr>
                <w:lang w:val="en-US"/>
              </w:rPr>
              <w:t>:</w:t>
            </w:r>
          </w:p>
          <w:p w14:paraId="0893D41B" w14:textId="77777777" w:rsidR="00352420" w:rsidRPr="00237271" w:rsidRDefault="00352420" w:rsidP="00873EEF">
            <w:pPr>
              <w:jc w:val="both"/>
              <w:rPr>
                <w:lang w:val="en-US"/>
              </w:rPr>
            </w:pPr>
          </w:p>
          <w:p w14:paraId="2A3CBB92" w14:textId="77777777" w:rsidR="00352420" w:rsidRDefault="00352420" w:rsidP="00873EEF">
            <w:pPr>
              <w:jc w:val="both"/>
              <w:rPr>
                <w:lang w:val="en-US"/>
              </w:rPr>
            </w:pPr>
            <w:r>
              <w:rPr>
                <w:lang w:val="en-US"/>
              </w:rPr>
              <w:t>URL:</w:t>
            </w:r>
          </w:p>
          <w:p w14:paraId="76F48682" w14:textId="77777777" w:rsidR="00352420" w:rsidRDefault="00352420" w:rsidP="00873EEF">
            <w:pPr>
              <w:jc w:val="both"/>
              <w:rPr>
                <w:lang w:val="en-US"/>
              </w:rPr>
            </w:pPr>
            <w:r>
              <w:rPr>
                <w:lang w:val="en-US"/>
              </w:rPr>
              <w:t>&lt;</w:t>
            </w:r>
            <w:proofErr w:type="spellStart"/>
            <w:r>
              <w:rPr>
                <w:lang w:val="en-US"/>
              </w:rPr>
              <w:t>auth_url</w:t>
            </w:r>
            <w:proofErr w:type="spellEnd"/>
            <w:r>
              <w:rPr>
                <w:lang w:val="en-US"/>
              </w:rPr>
              <w:t>&gt;</w:t>
            </w:r>
          </w:p>
          <w:p w14:paraId="1DD92B74" w14:textId="77777777" w:rsidR="00352420" w:rsidRPr="00237271" w:rsidRDefault="00352420" w:rsidP="00873EEF">
            <w:pPr>
              <w:jc w:val="both"/>
              <w:rPr>
                <w:lang w:val="en-US"/>
              </w:rPr>
            </w:pPr>
          </w:p>
          <w:p w14:paraId="2F64CF4B" w14:textId="77777777" w:rsidR="00352420" w:rsidRDefault="00352420" w:rsidP="00873EEF">
            <w:pPr>
              <w:jc w:val="both"/>
              <w:rPr>
                <w:lang w:val="en-US"/>
              </w:rPr>
            </w:pPr>
            <w:proofErr w:type="spellStart"/>
            <w:r w:rsidRPr="00237271">
              <w:rPr>
                <w:lang w:val="en-US"/>
              </w:rPr>
              <w:t>Methode</w:t>
            </w:r>
            <w:proofErr w:type="spellEnd"/>
            <w:r w:rsidRPr="00237271">
              <w:rPr>
                <w:lang w:val="en-US"/>
              </w:rPr>
              <w:t>:</w:t>
            </w:r>
          </w:p>
          <w:p w14:paraId="49713508" w14:textId="77777777" w:rsidR="00352420" w:rsidRPr="00237271" w:rsidRDefault="00352420" w:rsidP="00873EEF">
            <w:pPr>
              <w:jc w:val="both"/>
              <w:rPr>
                <w:lang w:val="en-US"/>
              </w:rPr>
            </w:pPr>
            <w:r w:rsidRPr="00237271">
              <w:rPr>
                <w:lang w:val="en-US"/>
              </w:rPr>
              <w:t>POST</w:t>
            </w:r>
          </w:p>
          <w:p w14:paraId="170C4402" w14:textId="77777777" w:rsidR="00352420" w:rsidRDefault="00352420" w:rsidP="00873EEF">
            <w:pPr>
              <w:jc w:val="both"/>
              <w:rPr>
                <w:lang w:val="en-US"/>
              </w:rPr>
            </w:pPr>
          </w:p>
          <w:p w14:paraId="4C99BADF" w14:textId="77777777" w:rsidR="00352420" w:rsidRPr="00237271" w:rsidRDefault="00352420" w:rsidP="00873EEF">
            <w:pPr>
              <w:jc w:val="both"/>
              <w:rPr>
                <w:lang w:val="en-US"/>
              </w:rPr>
            </w:pPr>
            <w:r w:rsidRPr="00237271">
              <w:rPr>
                <w:lang w:val="en-US"/>
              </w:rPr>
              <w:t>Header:</w:t>
            </w:r>
          </w:p>
          <w:p w14:paraId="40A2D50E" w14:textId="77777777" w:rsidR="00352420" w:rsidRPr="00352420" w:rsidRDefault="00352420" w:rsidP="00873EEF">
            <w:pPr>
              <w:jc w:val="both"/>
              <w:rPr>
                <w:lang w:val="en-US"/>
              </w:rPr>
            </w:pPr>
            <w:r w:rsidRPr="00352420">
              <w:rPr>
                <w:lang w:val="en-US"/>
              </w:rPr>
              <w:t>Content-Type: application/x-www-form-</w:t>
            </w:r>
            <w:proofErr w:type="spellStart"/>
            <w:r w:rsidRPr="00352420">
              <w:rPr>
                <w:lang w:val="en-US"/>
              </w:rPr>
              <w:t>urlencoded</w:t>
            </w:r>
            <w:proofErr w:type="spellEnd"/>
          </w:p>
          <w:p w14:paraId="41D43DF9" w14:textId="77777777" w:rsidR="00352420" w:rsidRPr="00352420" w:rsidRDefault="00352420" w:rsidP="00873EEF">
            <w:pPr>
              <w:jc w:val="both"/>
              <w:rPr>
                <w:lang w:val="en-US"/>
              </w:rPr>
            </w:pPr>
            <w:r w:rsidRPr="00352420">
              <w:rPr>
                <w:lang w:val="en-US"/>
              </w:rPr>
              <w:t>Accept: application/json</w:t>
            </w:r>
          </w:p>
          <w:p w14:paraId="7F846338" w14:textId="77777777" w:rsidR="00352420" w:rsidRPr="00352420" w:rsidRDefault="00352420" w:rsidP="00873EEF">
            <w:pPr>
              <w:jc w:val="both"/>
              <w:rPr>
                <w:lang w:val="en-US"/>
              </w:rPr>
            </w:pPr>
          </w:p>
          <w:p w14:paraId="4FBC38FE" w14:textId="77777777" w:rsidR="00352420" w:rsidRPr="00237271" w:rsidRDefault="00352420" w:rsidP="00873EEF">
            <w:pPr>
              <w:jc w:val="both"/>
              <w:rPr>
                <w:lang w:val="en-US"/>
              </w:rPr>
            </w:pPr>
            <w:r w:rsidRPr="00237271">
              <w:rPr>
                <w:lang w:val="en-US"/>
              </w:rPr>
              <w:t>Body:</w:t>
            </w:r>
          </w:p>
          <w:p w14:paraId="02E33BD3" w14:textId="0FB786EB" w:rsidR="00352420" w:rsidRPr="00237271" w:rsidRDefault="00352420" w:rsidP="00873EEF">
            <w:pPr>
              <w:jc w:val="both"/>
              <w:rPr>
                <w:lang w:val="en-US"/>
              </w:rPr>
            </w:pPr>
            <w:proofErr w:type="spellStart"/>
            <w:r w:rsidRPr="00237271">
              <w:rPr>
                <w:lang w:val="en-US"/>
              </w:rPr>
              <w:t>grant_type</w:t>
            </w:r>
            <w:proofErr w:type="spellEnd"/>
            <w:r w:rsidRPr="00237271">
              <w:rPr>
                <w:lang w:val="en-US"/>
              </w:rPr>
              <w:t>=</w:t>
            </w:r>
            <w:proofErr w:type="spellStart"/>
            <w:r>
              <w:rPr>
                <w:lang w:val="en-US"/>
              </w:rPr>
              <w:t>refresh_token</w:t>
            </w:r>
            <w:r w:rsidR="00DC4AF0">
              <w:rPr>
                <w:lang w:val="en-US"/>
              </w:rPr>
              <w:t>&amp;</w:t>
            </w:r>
            <w:r>
              <w:rPr>
                <w:lang w:val="en-US"/>
              </w:rPr>
              <w:t>refresh_token</w:t>
            </w:r>
            <w:proofErr w:type="spellEnd"/>
            <w:r w:rsidRPr="00237271">
              <w:rPr>
                <w:lang w:val="en-US"/>
              </w:rPr>
              <w:t>=</w:t>
            </w:r>
            <w:r>
              <w:rPr>
                <w:lang w:val="en-US"/>
              </w:rPr>
              <w:t>&lt;</w:t>
            </w:r>
            <w:proofErr w:type="spellStart"/>
            <w:r>
              <w:rPr>
                <w:lang w:val="en-US"/>
              </w:rPr>
              <w:t>LetztesRefreshToken</w:t>
            </w:r>
            <w:proofErr w:type="spellEnd"/>
            <w:r>
              <w:rPr>
                <w:lang w:val="en-US"/>
              </w:rPr>
              <w:t>&gt;</w:t>
            </w:r>
          </w:p>
          <w:p w14:paraId="3E192C52" w14:textId="4210DB85" w:rsidR="006A3FC7" w:rsidRPr="003A269A" w:rsidRDefault="006A3FC7" w:rsidP="00873EEF">
            <w:pPr>
              <w:rPr>
                <w:lang w:val="en-US"/>
              </w:rPr>
            </w:pPr>
          </w:p>
        </w:tc>
      </w:tr>
    </w:tbl>
    <w:p w14:paraId="58F79DD3" w14:textId="6C476D9E" w:rsidR="00352420" w:rsidRPr="003A269A" w:rsidRDefault="00352420" w:rsidP="00352420">
      <w:pPr>
        <w:rPr>
          <w:lang w:val="en-US"/>
        </w:rPr>
      </w:pPr>
    </w:p>
    <w:p w14:paraId="53C48C9D" w14:textId="77777777" w:rsidR="000B7766" w:rsidRDefault="000B7766" w:rsidP="000B7766">
      <w:pPr>
        <w:jc w:val="both"/>
      </w:pPr>
      <w:r>
        <w:t>Beispiel:</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3A269A" w14:paraId="4F77BDCF" w14:textId="77777777" w:rsidTr="007759AC">
        <w:tc>
          <w:tcPr>
            <w:tcW w:w="9062" w:type="dxa"/>
            <w:shd w:val="clear" w:color="auto" w:fill="BFBFBF" w:themeFill="background1" w:themeFillShade="BF"/>
          </w:tcPr>
          <w:p w14:paraId="7DAEDE71" w14:textId="77777777" w:rsidR="000B7766" w:rsidRDefault="000B7766" w:rsidP="007759AC">
            <w:pPr>
              <w:jc w:val="both"/>
              <w:rPr>
                <w:lang w:val="fr-CH"/>
              </w:rPr>
            </w:pPr>
          </w:p>
          <w:p w14:paraId="693E89EC" w14:textId="6DC1C806" w:rsidR="000B7766" w:rsidRPr="000B7766" w:rsidRDefault="000B7766" w:rsidP="000B7766">
            <w:pPr>
              <w:jc w:val="both"/>
              <w:rPr>
                <w:lang w:val="fr-CH"/>
              </w:rPr>
            </w:pPr>
            <w:r w:rsidRPr="000B7766">
              <w:rPr>
                <w:lang w:val="fr-CH"/>
              </w:rPr>
              <w:t xml:space="preserve">POST </w:t>
            </w:r>
            <w:r w:rsidRPr="005074F7">
              <w:rPr>
                <w:lang w:val="fr-CH"/>
              </w:rPr>
              <w:t>https://auth.mynwp.ch/oauth/v1</w:t>
            </w:r>
            <w:r w:rsidRPr="000B7766">
              <w:rPr>
                <w:lang w:val="fr-CH"/>
              </w:rPr>
              <w:t>/token</w:t>
            </w:r>
          </w:p>
          <w:p w14:paraId="1F3E1F31" w14:textId="77777777" w:rsidR="000B7766" w:rsidRPr="00352420" w:rsidRDefault="000B7766" w:rsidP="000B7766">
            <w:pPr>
              <w:jc w:val="both"/>
              <w:rPr>
                <w:lang w:val="fr-CH"/>
              </w:rPr>
            </w:pPr>
            <w:r w:rsidRPr="00352420">
              <w:rPr>
                <w:lang w:val="fr-CH"/>
              </w:rPr>
              <w:t>Content-</w:t>
            </w:r>
            <w:proofErr w:type="gramStart"/>
            <w:r w:rsidRPr="00352420">
              <w:rPr>
                <w:lang w:val="fr-CH"/>
              </w:rPr>
              <w:t>Type:</w:t>
            </w:r>
            <w:proofErr w:type="gramEnd"/>
            <w:r w:rsidRPr="00352420">
              <w:rPr>
                <w:lang w:val="fr-CH"/>
              </w:rPr>
              <w:t xml:space="preserve"> application/x-www-</w:t>
            </w:r>
            <w:proofErr w:type="spellStart"/>
            <w:r w:rsidRPr="00352420">
              <w:rPr>
                <w:lang w:val="fr-CH"/>
              </w:rPr>
              <w:t>form</w:t>
            </w:r>
            <w:proofErr w:type="spellEnd"/>
            <w:r w:rsidRPr="00352420">
              <w:rPr>
                <w:lang w:val="fr-CH"/>
              </w:rPr>
              <w:t>-</w:t>
            </w:r>
            <w:proofErr w:type="spellStart"/>
            <w:r w:rsidRPr="00352420">
              <w:rPr>
                <w:lang w:val="fr-CH"/>
              </w:rPr>
              <w:t>urlencoded</w:t>
            </w:r>
            <w:proofErr w:type="spellEnd"/>
          </w:p>
          <w:p w14:paraId="2D3F6954" w14:textId="77777777" w:rsidR="000B7766" w:rsidRDefault="000B7766" w:rsidP="000B7766">
            <w:pPr>
              <w:jc w:val="both"/>
              <w:rPr>
                <w:lang w:val="fr-CH"/>
              </w:rPr>
            </w:pPr>
            <w:proofErr w:type="spellStart"/>
            <w:proofErr w:type="gramStart"/>
            <w:r w:rsidRPr="00352420">
              <w:rPr>
                <w:lang w:val="fr-CH"/>
              </w:rPr>
              <w:t>Accept</w:t>
            </w:r>
            <w:proofErr w:type="spellEnd"/>
            <w:r w:rsidRPr="00352420">
              <w:rPr>
                <w:lang w:val="fr-CH"/>
              </w:rPr>
              <w:t>:</w:t>
            </w:r>
            <w:proofErr w:type="gramEnd"/>
            <w:r w:rsidRPr="00352420">
              <w:rPr>
                <w:lang w:val="fr-CH"/>
              </w:rPr>
              <w:t xml:space="preserve"> application/</w:t>
            </w:r>
            <w:proofErr w:type="spellStart"/>
            <w:r w:rsidRPr="00352420">
              <w:rPr>
                <w:lang w:val="fr-CH"/>
              </w:rPr>
              <w:t>json</w:t>
            </w:r>
            <w:proofErr w:type="spellEnd"/>
          </w:p>
          <w:p w14:paraId="74B87CC6" w14:textId="77777777" w:rsidR="000B7766" w:rsidRPr="00352420" w:rsidRDefault="000B7766" w:rsidP="000B7766">
            <w:pPr>
              <w:jc w:val="both"/>
              <w:rPr>
                <w:lang w:val="fr-CH"/>
              </w:rPr>
            </w:pPr>
          </w:p>
          <w:p w14:paraId="6497C026" w14:textId="77777777" w:rsidR="000B7766" w:rsidRPr="00352420" w:rsidRDefault="000B7766" w:rsidP="000B7766">
            <w:pPr>
              <w:jc w:val="both"/>
              <w:rPr>
                <w:lang w:val="fr-CH"/>
              </w:rPr>
            </w:pPr>
            <w:proofErr w:type="spellStart"/>
            <w:proofErr w:type="gramStart"/>
            <w:r w:rsidRPr="00352420">
              <w:rPr>
                <w:lang w:val="fr-CH"/>
              </w:rPr>
              <w:t>grant</w:t>
            </w:r>
            <w:proofErr w:type="gramEnd"/>
            <w:r w:rsidRPr="00352420">
              <w:rPr>
                <w:lang w:val="fr-CH"/>
              </w:rPr>
              <w:t>_type</w:t>
            </w:r>
            <w:proofErr w:type="spellEnd"/>
            <w:r w:rsidRPr="00352420">
              <w:rPr>
                <w:lang w:val="fr-CH"/>
              </w:rPr>
              <w:t>=</w:t>
            </w:r>
            <w:proofErr w:type="spellStart"/>
            <w:r w:rsidRPr="00352420">
              <w:rPr>
                <w:lang w:val="fr-CH"/>
              </w:rPr>
              <w:t>refresh_token&amp;</w:t>
            </w:r>
            <w:r>
              <w:rPr>
                <w:lang w:val="fr-CH"/>
              </w:rPr>
              <w:t>refresh_token</w:t>
            </w:r>
            <w:proofErr w:type="spellEnd"/>
            <w:r>
              <w:rPr>
                <w:lang w:val="fr-CH"/>
              </w:rPr>
              <w:t>=</w:t>
            </w:r>
            <w:r w:rsidRPr="00352420">
              <w:rPr>
                <w:lang w:val="fr-CH"/>
              </w:rPr>
              <w:t xml:space="preserve"> eyJhbGciO.eyJqd</w:t>
            </w:r>
            <w:r>
              <w:rPr>
                <w:lang w:val="fr-CH"/>
              </w:rPr>
              <w:t>ggSrg53</w:t>
            </w:r>
            <w:r w:rsidRPr="00352420">
              <w:rPr>
                <w:lang w:val="fr-CH"/>
              </w:rPr>
              <w:t>.</w:t>
            </w:r>
            <w:r>
              <w:rPr>
                <w:lang w:val="fr-CH"/>
              </w:rPr>
              <w:t>3rgSJC34ef</w:t>
            </w:r>
          </w:p>
          <w:p w14:paraId="38988D76" w14:textId="77777777" w:rsidR="000B7766" w:rsidRPr="00352420" w:rsidRDefault="000B7766" w:rsidP="007759AC">
            <w:pPr>
              <w:jc w:val="both"/>
              <w:rPr>
                <w:lang w:val="fr-CH"/>
              </w:rPr>
            </w:pPr>
          </w:p>
        </w:tc>
      </w:tr>
    </w:tbl>
    <w:p w14:paraId="0B4539A4" w14:textId="3FB99527" w:rsidR="000B7766" w:rsidRDefault="000B7766" w:rsidP="00352420">
      <w:pPr>
        <w:rPr>
          <w:lang w:val="fr-CH"/>
        </w:rPr>
      </w:pPr>
    </w:p>
    <w:p w14:paraId="6B882197" w14:textId="558A99A8" w:rsidR="000B7766" w:rsidRDefault="000B7766" w:rsidP="000B7766">
      <w:pPr>
        <w:rPr>
          <w:lang w:val="fr-CH"/>
        </w:rPr>
      </w:pPr>
      <w:proofErr w:type="spellStart"/>
      <w:r>
        <w:rPr>
          <w:lang w:val="fr-CH"/>
        </w:rPr>
        <w:t>Curl-Beispiel</w:t>
      </w:r>
      <w:proofErr w:type="spellEnd"/>
      <w:r>
        <w:rPr>
          <w:lang w:val="fr-CH"/>
        </w:rPr>
        <w:t> :</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4304BB" w14:paraId="1ABCDAC3" w14:textId="77777777" w:rsidTr="007759AC">
        <w:tc>
          <w:tcPr>
            <w:tcW w:w="9062" w:type="dxa"/>
            <w:shd w:val="clear" w:color="auto" w:fill="BFBFBF" w:themeFill="background1" w:themeFillShade="BF"/>
          </w:tcPr>
          <w:p w14:paraId="607D8747" w14:textId="77777777" w:rsidR="000B7766" w:rsidRDefault="000B7766" w:rsidP="007759AC">
            <w:pPr>
              <w:jc w:val="both"/>
              <w:rPr>
                <w:lang w:val="fr-CH"/>
              </w:rPr>
            </w:pPr>
          </w:p>
          <w:p w14:paraId="7EB871E1" w14:textId="3EF0F75C" w:rsidR="000B7766" w:rsidRDefault="000B7766" w:rsidP="007759AC">
            <w:pPr>
              <w:jc w:val="both"/>
              <w:rPr>
                <w:lang w:val="fr-CH"/>
              </w:rPr>
            </w:pPr>
            <w:proofErr w:type="spellStart"/>
            <w:proofErr w:type="gramStart"/>
            <w:r w:rsidRPr="006A3FC7">
              <w:rPr>
                <w:lang w:val="fr-CH"/>
              </w:rPr>
              <w:t>curl</w:t>
            </w:r>
            <w:proofErr w:type="spellEnd"/>
            <w:proofErr w:type="gramEnd"/>
            <w:r w:rsidRPr="006A3FC7">
              <w:rPr>
                <w:lang w:val="fr-CH"/>
              </w:rPr>
              <w:t xml:space="preserve"> -X POST -H "Content-Type: application/x-www-</w:t>
            </w:r>
            <w:proofErr w:type="spellStart"/>
            <w:r w:rsidRPr="006A3FC7">
              <w:rPr>
                <w:lang w:val="fr-CH"/>
              </w:rPr>
              <w:t>form</w:t>
            </w:r>
            <w:proofErr w:type="spellEnd"/>
            <w:r w:rsidRPr="006A3FC7">
              <w:rPr>
                <w:lang w:val="fr-CH"/>
              </w:rPr>
              <w:t>-</w:t>
            </w:r>
            <w:proofErr w:type="spellStart"/>
            <w:r w:rsidRPr="006A3FC7">
              <w:rPr>
                <w:lang w:val="fr-CH"/>
              </w:rPr>
              <w:t>urlencoded</w:t>
            </w:r>
            <w:proofErr w:type="spellEnd"/>
            <w:r w:rsidRPr="006A3FC7">
              <w:rPr>
                <w:lang w:val="fr-CH"/>
              </w:rPr>
              <w:t xml:space="preserve">" </w:t>
            </w:r>
            <w:r w:rsidRPr="00E82938">
              <w:rPr>
                <w:lang w:val="fr-CH"/>
              </w:rPr>
              <w:t>-H "</w:t>
            </w:r>
            <w:proofErr w:type="spellStart"/>
            <w:r w:rsidRPr="00E82938">
              <w:rPr>
                <w:lang w:val="fr-CH"/>
              </w:rPr>
              <w:t>Accept</w:t>
            </w:r>
            <w:proofErr w:type="spellEnd"/>
            <w:r w:rsidRPr="00E82938">
              <w:rPr>
                <w:lang w:val="fr-CH"/>
              </w:rPr>
              <w:t>: application/</w:t>
            </w:r>
            <w:proofErr w:type="spellStart"/>
            <w:r w:rsidRPr="00E82938">
              <w:rPr>
                <w:lang w:val="fr-CH"/>
              </w:rPr>
              <w:t>json</w:t>
            </w:r>
            <w:proofErr w:type="spellEnd"/>
            <w:r w:rsidRPr="00E82938">
              <w:rPr>
                <w:lang w:val="fr-CH"/>
              </w:rPr>
              <w:t>"</w:t>
            </w:r>
            <w:r>
              <w:rPr>
                <w:lang w:val="fr-CH"/>
              </w:rPr>
              <w:t xml:space="preserve"> </w:t>
            </w:r>
            <w:r w:rsidRPr="006A3FC7">
              <w:rPr>
                <w:lang w:val="fr-CH"/>
              </w:rPr>
              <w:t>-d "grant_type=refresh_token&amp;client_id=https://ebill-swp.org&amp;refresh_token=eyJhbG...fbIug" https://api.</w:t>
            </w:r>
            <w:r w:rsidR="00AF28FF">
              <w:rPr>
                <w:lang w:val="fr-CH"/>
              </w:rPr>
              <w:t>my</w:t>
            </w:r>
            <w:r w:rsidR="004304BB">
              <w:rPr>
                <w:lang w:val="fr-CH"/>
              </w:rPr>
              <w:t>n</w:t>
            </w:r>
            <w:r w:rsidR="00AF28FF">
              <w:rPr>
                <w:lang w:val="fr-CH"/>
              </w:rPr>
              <w:t>wp</w:t>
            </w:r>
            <w:r w:rsidRPr="006A3FC7">
              <w:rPr>
                <w:lang w:val="fr-CH"/>
              </w:rPr>
              <w:t>.ch/test/oauth/v1/token</w:t>
            </w:r>
          </w:p>
          <w:p w14:paraId="4ABB9E83" w14:textId="070FA84E" w:rsidR="000B7766" w:rsidRPr="00352420" w:rsidRDefault="000B7766" w:rsidP="007759AC">
            <w:pPr>
              <w:jc w:val="both"/>
              <w:rPr>
                <w:lang w:val="fr-CH"/>
              </w:rPr>
            </w:pPr>
          </w:p>
        </w:tc>
      </w:tr>
    </w:tbl>
    <w:p w14:paraId="4D9BC2AC" w14:textId="77777777" w:rsidR="000B7766" w:rsidRPr="00352420" w:rsidRDefault="000B7766" w:rsidP="00352420">
      <w:pPr>
        <w:rPr>
          <w:lang w:val="fr-CH"/>
        </w:rPr>
      </w:pPr>
    </w:p>
    <w:p w14:paraId="6B227E9C" w14:textId="0A711666" w:rsidR="00352420" w:rsidRDefault="00352420" w:rsidP="00264F6C">
      <w:r w:rsidRPr="00352420">
        <w:t>Die Antwort ist die g</w:t>
      </w:r>
      <w:r>
        <w:t xml:space="preserve">leiche wie beim initialen Aufruf. Nur ist bei diesem Aufruf das </w:t>
      </w:r>
      <w:proofErr w:type="spellStart"/>
      <w:r>
        <w:t>refresh_token</w:t>
      </w:r>
      <w:proofErr w:type="spellEnd"/>
      <w:r>
        <w:t xml:space="preserve"> in der Antwort optional</w:t>
      </w:r>
      <w:r w:rsidR="000B7766">
        <w:t>:</w:t>
      </w:r>
    </w:p>
    <w:p w14:paraId="0D9F4D90" w14:textId="77777777" w:rsidR="000B7766" w:rsidRDefault="000B7766" w:rsidP="000B7766"/>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352420" w14:paraId="17C056F7" w14:textId="77777777" w:rsidTr="007759AC">
        <w:tc>
          <w:tcPr>
            <w:tcW w:w="9062" w:type="dxa"/>
            <w:shd w:val="clear" w:color="auto" w:fill="BFBFBF" w:themeFill="background1" w:themeFillShade="BF"/>
          </w:tcPr>
          <w:p w14:paraId="336F4D4D" w14:textId="77777777" w:rsidR="000B7766" w:rsidRPr="000B7766" w:rsidRDefault="000B7766" w:rsidP="007759AC">
            <w:pPr>
              <w:jc w:val="both"/>
            </w:pPr>
          </w:p>
          <w:p w14:paraId="552E32C7" w14:textId="77777777" w:rsidR="000B7766" w:rsidRPr="00352420" w:rsidRDefault="000B7766" w:rsidP="000B7766">
            <w:pPr>
              <w:jc w:val="both"/>
              <w:rPr>
                <w:lang w:val="fr-CH"/>
              </w:rPr>
            </w:pPr>
            <w:r w:rsidRPr="00352420">
              <w:rPr>
                <w:lang w:val="fr-CH"/>
              </w:rPr>
              <w:t>HTTP/1.1 200</w:t>
            </w:r>
          </w:p>
          <w:p w14:paraId="685ED7C7" w14:textId="77777777" w:rsidR="000B7766" w:rsidRDefault="000B7766" w:rsidP="000B7766">
            <w:pPr>
              <w:jc w:val="both"/>
              <w:rPr>
                <w:lang w:val="fr-CH"/>
              </w:rPr>
            </w:pPr>
            <w:r w:rsidRPr="00352420">
              <w:rPr>
                <w:lang w:val="fr-CH"/>
              </w:rPr>
              <w:t>Content-</w:t>
            </w:r>
            <w:proofErr w:type="gramStart"/>
            <w:r w:rsidRPr="00352420">
              <w:rPr>
                <w:lang w:val="fr-CH"/>
              </w:rPr>
              <w:t>Type:</w:t>
            </w:r>
            <w:proofErr w:type="gramEnd"/>
            <w:r w:rsidRPr="00352420">
              <w:rPr>
                <w:lang w:val="fr-CH"/>
              </w:rPr>
              <w:t xml:space="preserve"> application/</w:t>
            </w:r>
            <w:proofErr w:type="spellStart"/>
            <w:r w:rsidRPr="00352420">
              <w:rPr>
                <w:lang w:val="fr-CH"/>
              </w:rPr>
              <w:t>json</w:t>
            </w:r>
            <w:proofErr w:type="spellEnd"/>
          </w:p>
          <w:p w14:paraId="1988E52E" w14:textId="77777777" w:rsidR="000B7766" w:rsidRPr="00352420" w:rsidRDefault="000B7766" w:rsidP="000B7766">
            <w:pPr>
              <w:jc w:val="both"/>
              <w:rPr>
                <w:lang w:val="fr-CH"/>
              </w:rPr>
            </w:pPr>
          </w:p>
          <w:p w14:paraId="33CCE12A" w14:textId="77777777" w:rsidR="000B7766" w:rsidRPr="00352420" w:rsidRDefault="000B7766" w:rsidP="000B7766">
            <w:pPr>
              <w:jc w:val="both"/>
              <w:rPr>
                <w:lang w:val="fr-CH"/>
              </w:rPr>
            </w:pPr>
            <w:r w:rsidRPr="00352420">
              <w:rPr>
                <w:lang w:val="fr-CH"/>
              </w:rPr>
              <w:t>{</w:t>
            </w:r>
          </w:p>
          <w:p w14:paraId="55E6DEB9" w14:textId="77777777" w:rsidR="000B7766" w:rsidRPr="00352420" w:rsidRDefault="000B7766" w:rsidP="000B7766">
            <w:pPr>
              <w:jc w:val="both"/>
              <w:rPr>
                <w:lang w:val="fr-CH"/>
              </w:rPr>
            </w:pPr>
            <w:r w:rsidRPr="00352420">
              <w:rPr>
                <w:lang w:val="fr-CH"/>
              </w:rPr>
              <w:tab/>
              <w:t>"</w:t>
            </w:r>
            <w:proofErr w:type="spellStart"/>
            <w:r w:rsidRPr="00352420">
              <w:rPr>
                <w:lang w:val="fr-CH"/>
              </w:rPr>
              <w:t>access_token</w:t>
            </w:r>
            <w:proofErr w:type="spellEnd"/>
            <w:proofErr w:type="gramStart"/>
            <w:r w:rsidRPr="00352420">
              <w:rPr>
                <w:lang w:val="fr-CH"/>
              </w:rPr>
              <w:t>":</w:t>
            </w:r>
            <w:proofErr w:type="gramEnd"/>
            <w:r>
              <w:rPr>
                <w:lang w:val="fr-CH"/>
              </w:rPr>
              <w:t xml:space="preserve"> </w:t>
            </w:r>
            <w:r w:rsidRPr="00352420">
              <w:rPr>
                <w:lang w:val="fr-CH"/>
              </w:rPr>
              <w:t>"eyJhbGciO.eyJqdGkiwMn0.qmQjb98g",</w:t>
            </w:r>
          </w:p>
          <w:p w14:paraId="14FB5094" w14:textId="77777777" w:rsidR="000B7766" w:rsidRPr="00352420" w:rsidRDefault="000B7766" w:rsidP="000B7766">
            <w:pPr>
              <w:jc w:val="both"/>
              <w:rPr>
                <w:lang w:val="fr-CH"/>
              </w:rPr>
            </w:pPr>
            <w:r w:rsidRPr="00352420">
              <w:rPr>
                <w:lang w:val="fr-CH"/>
              </w:rPr>
              <w:tab/>
              <w:t>"</w:t>
            </w:r>
            <w:proofErr w:type="spellStart"/>
            <w:r w:rsidRPr="00352420">
              <w:rPr>
                <w:lang w:val="fr-CH"/>
              </w:rPr>
              <w:t>refresh_token</w:t>
            </w:r>
            <w:proofErr w:type="spellEnd"/>
            <w:proofErr w:type="gramStart"/>
            <w:r w:rsidRPr="00352420">
              <w:rPr>
                <w:lang w:val="fr-CH"/>
              </w:rPr>
              <w:t>":</w:t>
            </w:r>
            <w:proofErr w:type="gramEnd"/>
            <w:r>
              <w:rPr>
                <w:lang w:val="fr-CH"/>
              </w:rPr>
              <w:t xml:space="preserve"> </w:t>
            </w:r>
            <w:r w:rsidRPr="00352420">
              <w:rPr>
                <w:lang w:val="fr-CH"/>
              </w:rPr>
              <w:t>"eyJhbGciO.eyJqd</w:t>
            </w:r>
            <w:r>
              <w:rPr>
                <w:lang w:val="fr-CH"/>
              </w:rPr>
              <w:t>ggSrg53</w:t>
            </w:r>
            <w:r w:rsidRPr="00352420">
              <w:rPr>
                <w:lang w:val="fr-CH"/>
              </w:rPr>
              <w:t>.</w:t>
            </w:r>
            <w:r>
              <w:rPr>
                <w:lang w:val="fr-CH"/>
              </w:rPr>
              <w:t>3rgSJC34ef</w:t>
            </w:r>
            <w:r w:rsidRPr="00352420">
              <w:rPr>
                <w:lang w:val="fr-CH"/>
              </w:rPr>
              <w:t>",</w:t>
            </w:r>
          </w:p>
          <w:p w14:paraId="084EEA6D" w14:textId="77777777" w:rsidR="000B7766" w:rsidRPr="00352420" w:rsidRDefault="000B7766" w:rsidP="000B7766">
            <w:pPr>
              <w:jc w:val="both"/>
              <w:rPr>
                <w:lang w:val="fr-CH"/>
              </w:rPr>
            </w:pPr>
            <w:r w:rsidRPr="00352420">
              <w:rPr>
                <w:lang w:val="fr-CH"/>
              </w:rPr>
              <w:tab/>
              <w:t>"</w:t>
            </w:r>
            <w:proofErr w:type="spellStart"/>
            <w:r w:rsidRPr="00352420">
              <w:rPr>
                <w:lang w:val="fr-CH"/>
              </w:rPr>
              <w:t>token_type</w:t>
            </w:r>
            <w:proofErr w:type="spellEnd"/>
            <w:proofErr w:type="gramStart"/>
            <w:r w:rsidRPr="00352420">
              <w:rPr>
                <w:lang w:val="fr-CH"/>
              </w:rPr>
              <w:t>":</w:t>
            </w:r>
            <w:proofErr w:type="gramEnd"/>
            <w:r>
              <w:rPr>
                <w:lang w:val="fr-CH"/>
              </w:rPr>
              <w:t xml:space="preserve"> </w:t>
            </w:r>
            <w:r w:rsidRPr="00352420">
              <w:rPr>
                <w:lang w:val="fr-CH"/>
              </w:rPr>
              <w:t>"</w:t>
            </w:r>
            <w:proofErr w:type="spellStart"/>
            <w:r w:rsidRPr="00352420">
              <w:rPr>
                <w:lang w:val="fr-CH"/>
              </w:rPr>
              <w:t>Bearer</w:t>
            </w:r>
            <w:proofErr w:type="spellEnd"/>
            <w:r w:rsidRPr="00352420">
              <w:rPr>
                <w:lang w:val="fr-CH"/>
              </w:rPr>
              <w:t>",</w:t>
            </w:r>
          </w:p>
          <w:p w14:paraId="568414F6" w14:textId="77777777" w:rsidR="000B7766" w:rsidRPr="00352420" w:rsidRDefault="000B7766" w:rsidP="000B7766">
            <w:pPr>
              <w:jc w:val="both"/>
              <w:rPr>
                <w:lang w:val="fr-CH"/>
              </w:rPr>
            </w:pPr>
            <w:r w:rsidRPr="00352420">
              <w:rPr>
                <w:lang w:val="fr-CH"/>
              </w:rPr>
              <w:tab/>
              <w:t>"</w:t>
            </w:r>
            <w:proofErr w:type="spellStart"/>
            <w:r w:rsidRPr="00352420">
              <w:rPr>
                <w:lang w:val="fr-CH"/>
              </w:rPr>
              <w:t>expires_in</w:t>
            </w:r>
            <w:proofErr w:type="spellEnd"/>
            <w:proofErr w:type="gramStart"/>
            <w:r w:rsidRPr="00352420">
              <w:rPr>
                <w:lang w:val="fr-CH"/>
              </w:rPr>
              <w:t>":</w:t>
            </w:r>
            <w:proofErr w:type="gramEnd"/>
            <w:r>
              <w:rPr>
                <w:lang w:val="fr-CH"/>
              </w:rPr>
              <w:t xml:space="preserve"> </w:t>
            </w:r>
            <w:r w:rsidRPr="00352420">
              <w:rPr>
                <w:lang w:val="fr-CH"/>
              </w:rPr>
              <w:t>600</w:t>
            </w:r>
          </w:p>
          <w:p w14:paraId="3EF19B76" w14:textId="77777777" w:rsidR="000B7766" w:rsidRDefault="000B7766" w:rsidP="000B7766">
            <w:pPr>
              <w:jc w:val="both"/>
              <w:rPr>
                <w:lang w:val="fr-CH"/>
              </w:rPr>
            </w:pPr>
            <w:r w:rsidRPr="00352420">
              <w:rPr>
                <w:lang w:val="fr-CH"/>
              </w:rPr>
              <w:t>}</w:t>
            </w:r>
          </w:p>
          <w:p w14:paraId="03A62404" w14:textId="4F8BBD7F" w:rsidR="000B7766" w:rsidRPr="00352420" w:rsidRDefault="000B7766" w:rsidP="000B7766">
            <w:pPr>
              <w:jc w:val="both"/>
              <w:rPr>
                <w:lang w:val="fr-CH"/>
              </w:rPr>
            </w:pPr>
            <w:r>
              <w:rPr>
                <w:lang w:val="fr-CH"/>
              </w:rPr>
              <w:tab/>
            </w:r>
          </w:p>
        </w:tc>
      </w:tr>
    </w:tbl>
    <w:p w14:paraId="6C1E3D1B" w14:textId="77777777" w:rsidR="000B7766" w:rsidRDefault="000B7766" w:rsidP="000B7766">
      <w:pPr>
        <w:rPr>
          <w:lang w:val="fr-CH"/>
        </w:rPr>
      </w:pPr>
    </w:p>
    <w:p w14:paraId="5E335117" w14:textId="5F1B2F17" w:rsidR="000B7766" w:rsidRDefault="000B7766" w:rsidP="000B7766">
      <w:pPr>
        <w:rPr>
          <w:lang w:val="fr-CH"/>
        </w:rPr>
      </w:pPr>
      <w:proofErr w:type="spellStart"/>
      <w:proofErr w:type="gramStart"/>
      <w:r>
        <w:rPr>
          <w:lang w:val="fr-CH"/>
        </w:rPr>
        <w:t>oder</w:t>
      </w:r>
      <w:proofErr w:type="spellEnd"/>
      <w:r>
        <w:rPr>
          <w:lang w:val="fr-CH"/>
        </w:rPr>
        <w:t>:</w:t>
      </w:r>
      <w:proofErr w:type="gramEnd"/>
    </w:p>
    <w:p w14:paraId="24A22FE5" w14:textId="77777777" w:rsidR="000B7766" w:rsidRDefault="000B7766" w:rsidP="000B7766">
      <w:pPr>
        <w:rPr>
          <w:lang w:val="fr-CH"/>
        </w:rPr>
      </w:pP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352420" w14:paraId="2B7D6044" w14:textId="77777777" w:rsidTr="007759AC">
        <w:tc>
          <w:tcPr>
            <w:tcW w:w="9062" w:type="dxa"/>
            <w:shd w:val="clear" w:color="auto" w:fill="BFBFBF" w:themeFill="background1" w:themeFillShade="BF"/>
          </w:tcPr>
          <w:p w14:paraId="7D1436C2" w14:textId="77777777" w:rsidR="000B7766" w:rsidRDefault="000B7766" w:rsidP="007759AC">
            <w:pPr>
              <w:jc w:val="both"/>
              <w:rPr>
                <w:lang w:val="fr-CH"/>
              </w:rPr>
            </w:pPr>
          </w:p>
          <w:p w14:paraId="0B85B720" w14:textId="77777777" w:rsidR="000B7766" w:rsidRPr="00352420" w:rsidRDefault="000B7766" w:rsidP="007759AC">
            <w:pPr>
              <w:jc w:val="both"/>
              <w:rPr>
                <w:lang w:val="fr-CH"/>
              </w:rPr>
            </w:pPr>
            <w:r w:rsidRPr="00352420">
              <w:rPr>
                <w:lang w:val="fr-CH"/>
              </w:rPr>
              <w:t>HTTP/1.1 200</w:t>
            </w:r>
          </w:p>
          <w:p w14:paraId="23CF09D6" w14:textId="77777777" w:rsidR="000B7766" w:rsidRDefault="000B7766" w:rsidP="007759AC">
            <w:pPr>
              <w:jc w:val="both"/>
              <w:rPr>
                <w:lang w:val="fr-CH"/>
              </w:rPr>
            </w:pPr>
            <w:r w:rsidRPr="00352420">
              <w:rPr>
                <w:lang w:val="fr-CH"/>
              </w:rPr>
              <w:t>Content-</w:t>
            </w:r>
            <w:proofErr w:type="gramStart"/>
            <w:r w:rsidRPr="00352420">
              <w:rPr>
                <w:lang w:val="fr-CH"/>
              </w:rPr>
              <w:t>Type:</w:t>
            </w:r>
            <w:proofErr w:type="gramEnd"/>
            <w:r w:rsidRPr="00352420">
              <w:rPr>
                <w:lang w:val="fr-CH"/>
              </w:rPr>
              <w:t xml:space="preserve"> application/</w:t>
            </w:r>
            <w:proofErr w:type="spellStart"/>
            <w:r w:rsidRPr="00352420">
              <w:rPr>
                <w:lang w:val="fr-CH"/>
              </w:rPr>
              <w:t>json</w:t>
            </w:r>
            <w:proofErr w:type="spellEnd"/>
          </w:p>
          <w:p w14:paraId="58B92DF5" w14:textId="77777777" w:rsidR="000B7766" w:rsidRPr="00352420" w:rsidRDefault="000B7766" w:rsidP="007759AC">
            <w:pPr>
              <w:jc w:val="both"/>
              <w:rPr>
                <w:lang w:val="fr-CH"/>
              </w:rPr>
            </w:pPr>
          </w:p>
          <w:p w14:paraId="5324FA54" w14:textId="77777777" w:rsidR="000B7766" w:rsidRPr="00352420" w:rsidRDefault="000B7766" w:rsidP="007759AC">
            <w:pPr>
              <w:jc w:val="both"/>
              <w:rPr>
                <w:lang w:val="fr-CH"/>
              </w:rPr>
            </w:pPr>
            <w:r w:rsidRPr="00352420">
              <w:rPr>
                <w:lang w:val="fr-CH"/>
              </w:rPr>
              <w:t>{</w:t>
            </w:r>
          </w:p>
          <w:p w14:paraId="4CA438B0" w14:textId="77777777" w:rsidR="000B7766" w:rsidRPr="00352420" w:rsidRDefault="000B7766" w:rsidP="007759AC">
            <w:pPr>
              <w:jc w:val="both"/>
              <w:rPr>
                <w:lang w:val="fr-CH"/>
              </w:rPr>
            </w:pPr>
            <w:r w:rsidRPr="00352420">
              <w:rPr>
                <w:lang w:val="fr-CH"/>
              </w:rPr>
              <w:tab/>
              <w:t>"</w:t>
            </w:r>
            <w:proofErr w:type="spellStart"/>
            <w:r w:rsidRPr="00352420">
              <w:rPr>
                <w:lang w:val="fr-CH"/>
              </w:rPr>
              <w:t>access_token</w:t>
            </w:r>
            <w:proofErr w:type="spellEnd"/>
            <w:proofErr w:type="gramStart"/>
            <w:r w:rsidRPr="00352420">
              <w:rPr>
                <w:lang w:val="fr-CH"/>
              </w:rPr>
              <w:t>":</w:t>
            </w:r>
            <w:proofErr w:type="gramEnd"/>
            <w:r>
              <w:rPr>
                <w:lang w:val="fr-CH"/>
              </w:rPr>
              <w:t xml:space="preserve"> </w:t>
            </w:r>
            <w:r w:rsidRPr="00352420">
              <w:rPr>
                <w:lang w:val="fr-CH"/>
              </w:rPr>
              <w:t>"eyJhbGciO.eyJqdGkiwMn0.qmQjb98g",</w:t>
            </w:r>
          </w:p>
          <w:p w14:paraId="531F9F6A" w14:textId="77777777" w:rsidR="000B7766" w:rsidRPr="00352420" w:rsidRDefault="000B7766" w:rsidP="007759AC">
            <w:pPr>
              <w:jc w:val="both"/>
              <w:rPr>
                <w:lang w:val="fr-CH"/>
              </w:rPr>
            </w:pPr>
            <w:r w:rsidRPr="00352420">
              <w:rPr>
                <w:lang w:val="fr-CH"/>
              </w:rPr>
              <w:tab/>
              <w:t>"</w:t>
            </w:r>
            <w:proofErr w:type="spellStart"/>
            <w:r w:rsidRPr="00352420">
              <w:rPr>
                <w:lang w:val="fr-CH"/>
              </w:rPr>
              <w:t>token_type</w:t>
            </w:r>
            <w:proofErr w:type="spellEnd"/>
            <w:proofErr w:type="gramStart"/>
            <w:r w:rsidRPr="00352420">
              <w:rPr>
                <w:lang w:val="fr-CH"/>
              </w:rPr>
              <w:t>":</w:t>
            </w:r>
            <w:proofErr w:type="gramEnd"/>
            <w:r>
              <w:rPr>
                <w:lang w:val="fr-CH"/>
              </w:rPr>
              <w:t xml:space="preserve"> </w:t>
            </w:r>
            <w:r w:rsidRPr="00352420">
              <w:rPr>
                <w:lang w:val="fr-CH"/>
              </w:rPr>
              <w:t>"</w:t>
            </w:r>
            <w:proofErr w:type="spellStart"/>
            <w:r w:rsidRPr="00352420">
              <w:rPr>
                <w:lang w:val="fr-CH"/>
              </w:rPr>
              <w:t>Bearer</w:t>
            </w:r>
            <w:proofErr w:type="spellEnd"/>
            <w:r w:rsidRPr="00352420">
              <w:rPr>
                <w:lang w:val="fr-CH"/>
              </w:rPr>
              <w:t>",</w:t>
            </w:r>
          </w:p>
          <w:p w14:paraId="7F33796D" w14:textId="77777777" w:rsidR="000B7766" w:rsidRPr="00352420" w:rsidRDefault="000B7766" w:rsidP="007759AC">
            <w:pPr>
              <w:jc w:val="both"/>
              <w:rPr>
                <w:lang w:val="fr-CH"/>
              </w:rPr>
            </w:pPr>
            <w:r w:rsidRPr="00352420">
              <w:rPr>
                <w:lang w:val="fr-CH"/>
              </w:rPr>
              <w:tab/>
              <w:t>"</w:t>
            </w:r>
            <w:proofErr w:type="spellStart"/>
            <w:r w:rsidRPr="00352420">
              <w:rPr>
                <w:lang w:val="fr-CH"/>
              </w:rPr>
              <w:t>expires_in</w:t>
            </w:r>
            <w:proofErr w:type="spellEnd"/>
            <w:proofErr w:type="gramStart"/>
            <w:r w:rsidRPr="00352420">
              <w:rPr>
                <w:lang w:val="fr-CH"/>
              </w:rPr>
              <w:t>":</w:t>
            </w:r>
            <w:proofErr w:type="gramEnd"/>
            <w:r>
              <w:rPr>
                <w:lang w:val="fr-CH"/>
              </w:rPr>
              <w:t xml:space="preserve"> </w:t>
            </w:r>
            <w:r w:rsidRPr="00352420">
              <w:rPr>
                <w:lang w:val="fr-CH"/>
              </w:rPr>
              <w:t>600</w:t>
            </w:r>
          </w:p>
          <w:p w14:paraId="74C63538" w14:textId="77777777" w:rsidR="000B7766" w:rsidRDefault="000B7766" w:rsidP="007759AC">
            <w:pPr>
              <w:jc w:val="both"/>
              <w:rPr>
                <w:lang w:val="fr-CH"/>
              </w:rPr>
            </w:pPr>
            <w:r w:rsidRPr="00352420">
              <w:rPr>
                <w:lang w:val="fr-CH"/>
              </w:rPr>
              <w:t>}</w:t>
            </w:r>
            <w:r>
              <w:rPr>
                <w:lang w:val="fr-CH"/>
              </w:rPr>
              <w:tab/>
            </w:r>
          </w:p>
          <w:p w14:paraId="72F49176" w14:textId="77777777" w:rsidR="000B7766" w:rsidRPr="00352420" w:rsidRDefault="000B7766" w:rsidP="007759AC">
            <w:pPr>
              <w:jc w:val="both"/>
              <w:rPr>
                <w:lang w:val="fr-CH"/>
              </w:rPr>
            </w:pPr>
          </w:p>
        </w:tc>
      </w:tr>
    </w:tbl>
    <w:p w14:paraId="03E2E90C" w14:textId="77777777" w:rsidR="000B7766" w:rsidRDefault="000B7766" w:rsidP="000B7766"/>
    <w:p w14:paraId="42092BCD" w14:textId="77B0EADC" w:rsidR="000B7766" w:rsidRDefault="000B7766" w:rsidP="000B7766"/>
    <w:p w14:paraId="592EF541" w14:textId="77777777" w:rsidR="00FF18DE" w:rsidRDefault="00FF18DE" w:rsidP="000B7766"/>
    <w:p w14:paraId="2B0B0324" w14:textId="4AED5097" w:rsidR="00DD75C4" w:rsidRPr="000B7766" w:rsidRDefault="00DD75C4" w:rsidP="00DD75C4">
      <w:pPr>
        <w:rPr>
          <w:b/>
          <w:bCs/>
          <w:lang w:val="en-US"/>
        </w:rPr>
      </w:pPr>
      <w:proofErr w:type="spellStart"/>
      <w:r w:rsidRPr="000B7766">
        <w:rPr>
          <w:b/>
          <w:bCs/>
          <w:lang w:val="en-US"/>
        </w:rPr>
        <w:t>Variante</w:t>
      </w:r>
      <w:proofErr w:type="spellEnd"/>
      <w:r w:rsidRPr="000B7766">
        <w:rPr>
          <w:b/>
          <w:bCs/>
          <w:lang w:val="en-US"/>
        </w:rPr>
        <w:t xml:space="preserve"> 2: </w:t>
      </w:r>
      <w:proofErr w:type="spellStart"/>
      <w:r w:rsidRPr="000B7766">
        <w:rPr>
          <w:b/>
          <w:bCs/>
          <w:lang w:val="en-US"/>
        </w:rPr>
        <w:t>Mit</w:t>
      </w:r>
      <w:proofErr w:type="spellEnd"/>
      <w:r w:rsidRPr="000B7766">
        <w:rPr>
          <w:b/>
          <w:bCs/>
          <w:lang w:val="en-US"/>
        </w:rPr>
        <w:t xml:space="preserve"> OAuth-Client Library</w:t>
      </w:r>
    </w:p>
    <w:p w14:paraId="3CE35F17" w14:textId="726EC035" w:rsidR="00EC31A9" w:rsidRDefault="00EC31A9" w:rsidP="00072082">
      <w:r>
        <w:t xml:space="preserve">Der SWP kann eine OAuth-Client </w:t>
      </w:r>
      <w:r w:rsidR="00DD75C4">
        <w:t xml:space="preserve">Library </w:t>
      </w:r>
      <w:r>
        <w:t xml:space="preserve">einsetzen und </w:t>
      </w:r>
      <w:r w:rsidR="00DD75C4">
        <w:t>diese</w:t>
      </w:r>
      <w:r>
        <w:t xml:space="preserve"> ab «D» </w:t>
      </w:r>
      <w:r w:rsidR="007F63F7">
        <w:t xml:space="preserve">des erwähnten RFC </w:t>
      </w:r>
      <w:r>
        <w:t>verwenden. Als Input wird in diesem Fall die «</w:t>
      </w:r>
      <w:proofErr w:type="spellStart"/>
      <w:r>
        <w:t>issuer</w:t>
      </w:r>
      <w:proofErr w:type="spellEnd"/>
      <w:r>
        <w:t xml:space="preserve">»-URL </w:t>
      </w:r>
      <w:r w:rsidR="00DD75C4">
        <w:t xml:space="preserve">des Onboarding-JSON </w:t>
      </w:r>
      <w:r>
        <w:t>verwende</w:t>
      </w:r>
      <w:r w:rsidR="00DD75C4">
        <w:t>t</w:t>
      </w:r>
      <w:r>
        <w:t xml:space="preserve">. Die </w:t>
      </w:r>
      <w:r w:rsidR="00DD75C4">
        <w:t>Library</w:t>
      </w:r>
      <w:r>
        <w:t xml:space="preserve"> wird dann «</w:t>
      </w:r>
      <w:proofErr w:type="gramStart"/>
      <w:r w:rsidRPr="00EC31A9">
        <w:t>/.well</w:t>
      </w:r>
      <w:proofErr w:type="gramEnd"/>
      <w:r w:rsidRPr="00EC31A9">
        <w:t>-</w:t>
      </w:r>
      <w:proofErr w:type="spellStart"/>
      <w:r w:rsidRPr="00EC31A9">
        <w:t>known</w:t>
      </w:r>
      <w:proofErr w:type="spellEnd"/>
      <w:r w:rsidRPr="00EC31A9">
        <w:t>/</w:t>
      </w:r>
      <w:proofErr w:type="spellStart"/>
      <w:r w:rsidRPr="00EC31A9">
        <w:t>openid-configuration</w:t>
      </w:r>
      <w:proofErr w:type="spellEnd"/>
      <w:r>
        <w:t xml:space="preserve">» aufrufen und </w:t>
      </w:r>
      <w:r w:rsidR="00704884">
        <w:t>sieht</w:t>
      </w:r>
      <w:r>
        <w:t xml:space="preserve"> im Element «</w:t>
      </w:r>
      <w:proofErr w:type="spellStart"/>
      <w:r w:rsidRPr="00EC31A9">
        <w:t>token_endpoint</w:t>
      </w:r>
      <w:proofErr w:type="spellEnd"/>
      <w:r>
        <w:t>» die gleiche URL wie im «</w:t>
      </w:r>
      <w:proofErr w:type="spellStart"/>
      <w:r w:rsidRPr="00EC31A9">
        <w:t>token_endpoint</w:t>
      </w:r>
      <w:proofErr w:type="spellEnd"/>
      <w:r>
        <w:t xml:space="preserve">» des </w:t>
      </w:r>
      <w:r w:rsidR="007F63F7">
        <w:t>Onboarding</w:t>
      </w:r>
      <w:r>
        <w:t>-JSON-File</w:t>
      </w:r>
      <w:r w:rsidR="007F63F7">
        <w:t>s</w:t>
      </w:r>
      <w:r>
        <w:t>.</w:t>
      </w:r>
    </w:p>
    <w:p w14:paraId="15ED74C4" w14:textId="51A53388" w:rsidR="00EC31A9" w:rsidRDefault="00EC31A9" w:rsidP="00072082"/>
    <w:p w14:paraId="71932319" w14:textId="77777777" w:rsidR="00264F6C" w:rsidRDefault="00264F6C">
      <w:pPr>
        <w:rPr>
          <w:b/>
          <w:bCs/>
        </w:rPr>
      </w:pPr>
      <w:r>
        <w:rPr>
          <w:b/>
          <w:bCs/>
        </w:rPr>
        <w:br w:type="page"/>
      </w:r>
    </w:p>
    <w:p w14:paraId="49B6C850" w14:textId="6DCD21B6" w:rsidR="00EC31A9" w:rsidRPr="00BB5ED8" w:rsidRDefault="00EC31A9" w:rsidP="00072082">
      <w:pPr>
        <w:rPr>
          <w:b/>
          <w:bCs/>
        </w:rPr>
      </w:pPr>
      <w:r w:rsidRPr="00BB5ED8">
        <w:rPr>
          <w:b/>
          <w:bCs/>
        </w:rPr>
        <w:lastRenderedPageBreak/>
        <w:t>Weitere Schritte</w:t>
      </w:r>
      <w:r w:rsidR="007F63F7">
        <w:rPr>
          <w:b/>
          <w:bCs/>
        </w:rPr>
        <w:t xml:space="preserve"> bei beiden Varianten</w:t>
      </w:r>
    </w:p>
    <w:p w14:paraId="6D783D9E" w14:textId="065C0963" w:rsidR="00264F6C" w:rsidRPr="006430A6" w:rsidRDefault="00264F6C" w:rsidP="00264F6C">
      <w:r>
        <w:t xml:space="preserve">Zusammenfassend also nochmals: Der </w:t>
      </w:r>
      <w:r w:rsidR="00DC4AF0" w:rsidRPr="00DC4AF0">
        <w:t>Authorization-Code</w:t>
      </w:r>
      <w:r>
        <w:t xml:space="preserve"> und die Refresh-Tokens dürfen nur an die </w:t>
      </w:r>
      <w:proofErr w:type="spellStart"/>
      <w:r>
        <w:t>auth_url</w:t>
      </w:r>
      <w:proofErr w:type="spellEnd"/>
      <w:r>
        <w:t xml:space="preserve"> geschickt werden, die Access-Tokens nur an den </w:t>
      </w:r>
      <w:proofErr w:type="spellStart"/>
      <w:r w:rsidRPr="006430A6">
        <w:t>nwp_api_endpoint</w:t>
      </w:r>
      <w:proofErr w:type="spellEnd"/>
      <w:r w:rsidRPr="006430A6">
        <w:t>.</w:t>
      </w:r>
    </w:p>
    <w:p w14:paraId="0FA149AD" w14:textId="4F6D1E4F" w:rsidR="00264F6C" w:rsidRPr="00EA6331" w:rsidRDefault="00264F6C" w:rsidP="00264F6C">
      <w:r>
        <w:t xml:space="preserve">Wird der </w:t>
      </w:r>
      <w:proofErr w:type="spellStart"/>
      <w:r>
        <w:t>nwp_api_endpoint</w:t>
      </w:r>
      <w:proofErr w:type="spellEnd"/>
      <w:r>
        <w:t xml:space="preserve"> mit einem abgelaufenen Access-Token aufgerufen, erhält der Client den HTTP Statuscode 401 </w:t>
      </w:r>
      <w:r w:rsidR="006430A6">
        <w:t>(</w:t>
      </w:r>
      <w:proofErr w:type="spellStart"/>
      <w:r w:rsidR="006430A6">
        <w:t>Unauthorized</w:t>
      </w:r>
      <w:proofErr w:type="spellEnd"/>
      <w:r w:rsidR="006430A6">
        <w:t xml:space="preserve">) </w:t>
      </w:r>
      <w:r>
        <w:t>zurück.</w:t>
      </w:r>
    </w:p>
    <w:p w14:paraId="0ADBFFE4" w14:textId="1CA84E0A" w:rsidR="00264F6C" w:rsidRDefault="00264F6C" w:rsidP="00264F6C">
      <w:r>
        <w:t xml:space="preserve">Zu beachten: In den Antworten des </w:t>
      </w:r>
      <w:proofErr w:type="spellStart"/>
      <w:r>
        <w:t>IdP</w:t>
      </w:r>
      <w:proofErr w:type="spellEnd"/>
      <w:r>
        <w:t xml:space="preserve"> ist das Refresh-Token </w:t>
      </w:r>
      <w:r w:rsidR="006430A6">
        <w:t xml:space="preserve">ausser beim ersten Aufruf </w:t>
      </w:r>
      <w:r>
        <w:t xml:space="preserve">optional. Die Regel ist, dass die aufrufende Software ein </w:t>
      </w:r>
      <w:r w:rsidR="00127A45">
        <w:t>erhaltenes</w:t>
      </w:r>
      <w:r>
        <w:t xml:space="preserve"> </w:t>
      </w:r>
      <w:proofErr w:type="spellStart"/>
      <w:r>
        <w:t>refresh_token</w:t>
      </w:r>
      <w:proofErr w:type="spellEnd"/>
      <w:r>
        <w:t xml:space="preserve"> in jedem Fall speichert und dieses weiterverwendet. Falls der NWP nicht mit jedem Access-Token auch ein neues Refresh-Token mitsendet, hat er sicherzustellen, dass bei üblichen </w:t>
      </w:r>
      <w:proofErr w:type="spellStart"/>
      <w:r>
        <w:t>Usage</w:t>
      </w:r>
      <w:proofErr w:type="spellEnd"/>
      <w:r>
        <w:t>-Patterns rechtzeitig ein neues Refresh-Token übermittelt wird.</w:t>
      </w:r>
    </w:p>
    <w:p w14:paraId="34F4916A" w14:textId="7015C84F" w:rsidR="00264F6C" w:rsidRPr="00352420" w:rsidRDefault="00264F6C" w:rsidP="00264F6C">
      <w:r>
        <w:t xml:space="preserve">Ebenso kann jeder NWP </w:t>
      </w:r>
      <w:r w:rsidR="006430A6">
        <w:t>selbst</w:t>
      </w:r>
      <w:r>
        <w:t xml:space="preserve"> entscheiden, ob </w:t>
      </w:r>
      <w:r w:rsidR="006430A6">
        <w:t xml:space="preserve">er </w:t>
      </w:r>
      <w:r>
        <w:t>nur das allerletzte Refresh-Token akzeptiert, oder auch noch die n letzten oder alle, welche innerhalb einer bestimmten Frist ausgestellt wurden. Dies kann z.B. bei On-</w:t>
      </w:r>
      <w:proofErr w:type="spellStart"/>
      <w:r>
        <w:t>Premise</w:t>
      </w:r>
      <w:proofErr w:type="spellEnd"/>
      <w:r>
        <w:t xml:space="preserve"> Installation sinnvoll sein, wenn ein Backup zurückgeladen werden muss. Wie hoch n ist bzw. </w:t>
      </w:r>
      <w:r w:rsidR="00127A45">
        <w:t xml:space="preserve">ob es </w:t>
      </w:r>
      <w:r w:rsidR="007B76CB">
        <w:t xml:space="preserve">bei Refresh-Tokens </w:t>
      </w:r>
      <w:r w:rsidR="00127A45">
        <w:t xml:space="preserve">überhaupt eine </w:t>
      </w:r>
      <w:r>
        <w:t xml:space="preserve">Gültigkeitsfrist </w:t>
      </w:r>
      <w:r w:rsidR="00127A45">
        <w:t>gibt und wie lange diese ist</w:t>
      </w:r>
      <w:r>
        <w:t>, kann jeder NWP selb</w:t>
      </w:r>
      <w:r w:rsidR="006430A6">
        <w:t>st</w:t>
      </w:r>
      <w:r>
        <w:t xml:space="preserve"> entscheiden.</w:t>
      </w:r>
    </w:p>
    <w:p w14:paraId="2B220B1B" w14:textId="3D4E5D4A" w:rsidR="007F63F7" w:rsidRDefault="007F63F7" w:rsidP="007F63F7">
      <w:r>
        <w:t xml:space="preserve">Die zurückgegebenen Tokens können </w:t>
      </w:r>
      <w:r w:rsidR="008B6663">
        <w:t xml:space="preserve">signierte </w:t>
      </w:r>
      <w:r>
        <w:t>JWTs sein, müssen aber nicht. Die aufrufende Software soll die Tokens einfach als String behandeln und unverändert bei den entsprechenden Aufrufen weitergeben. Generell wird empfohlen, keine Annahmen über die maximale Länge von Refresh- bzw. Access-Tokens zu machen. Falls dies trotzdem unumgänglich sein sollte, ist man mit einer maximalen Grösse von 16 KB für die nächsten paar Jahre vermutlich auf der sicheren Seite.</w:t>
      </w:r>
    </w:p>
    <w:p w14:paraId="4017D54D" w14:textId="6CF8B8DE" w:rsidR="00C13E3F" w:rsidRDefault="00EC31A9" w:rsidP="00072082">
      <w:r>
        <w:t xml:space="preserve">Refresh-Tokens haben </w:t>
      </w:r>
      <w:r w:rsidR="00264F6C">
        <w:t xml:space="preserve">beim eBill SWP-API </w:t>
      </w:r>
      <w:r>
        <w:t xml:space="preserve">eine </w:t>
      </w:r>
      <w:r w:rsidR="006430A6">
        <w:t xml:space="preserve">garantierte </w:t>
      </w:r>
      <w:r>
        <w:t>Mindestlebensdauer von 90 Tagen, da</w:t>
      </w:r>
      <w:r w:rsidR="00F743DC">
        <w:t>mit</w:t>
      </w:r>
      <w:r>
        <w:t xml:space="preserve"> </w:t>
      </w:r>
      <w:r w:rsidR="00F743DC">
        <w:t xml:space="preserve">z.B. </w:t>
      </w:r>
      <w:r>
        <w:t>auch Vereine, welche z.B.</w:t>
      </w:r>
      <w:r w:rsidR="00F743DC" w:rsidRPr="00F743DC">
        <w:t xml:space="preserve"> </w:t>
      </w:r>
      <w:r w:rsidR="00F743DC">
        <w:t xml:space="preserve">nur </w:t>
      </w:r>
      <w:r>
        <w:t>einmal im Monat neue Anmeldungen herunterladen</w:t>
      </w:r>
      <w:r w:rsidR="00F743DC">
        <w:t>,</w:t>
      </w:r>
      <w:r>
        <w:t xml:space="preserve"> und nur einmal pro Jahr Rechnungen versenden, nicht </w:t>
      </w:r>
      <w:r w:rsidR="00F743DC">
        <w:t xml:space="preserve">jedes Mal beim NWP </w:t>
      </w:r>
      <w:r>
        <w:t>ein neue</w:t>
      </w:r>
      <w:r w:rsidR="00F743DC">
        <w:t>s</w:t>
      </w:r>
      <w:r>
        <w:t xml:space="preserve"> </w:t>
      </w:r>
      <w:r w:rsidR="00F743DC">
        <w:t>Onboarding-</w:t>
      </w:r>
      <w:r>
        <w:t xml:space="preserve">JSON anfordern müssen. </w:t>
      </w:r>
    </w:p>
    <w:p w14:paraId="494BC712" w14:textId="588C9E73" w:rsidR="00EC31A9" w:rsidRDefault="00EC31A9" w:rsidP="00072082">
      <w:r>
        <w:t>Die Lebensdauer der Access-Token</w:t>
      </w:r>
      <w:r w:rsidR="00C13E3F">
        <w:t>s</w:t>
      </w:r>
      <w:r>
        <w:t xml:space="preserve"> ist wesentlich geringer, 10 Minuten sind empfohlen. D.h. der SWP muss damit klarkommen, dass z.B. beim Hochladen von </w:t>
      </w:r>
      <w:r w:rsidR="00D023E7">
        <w:t>5</w:t>
      </w:r>
      <w:r>
        <w:t xml:space="preserve">0'000 Rechnungen zwischenzeitlich ein neues Access-Token angefordert </w:t>
      </w:r>
      <w:r w:rsidR="007C6CE1">
        <w:t xml:space="preserve">und verwendet </w:t>
      </w:r>
      <w:r>
        <w:t>werden muss.</w:t>
      </w:r>
    </w:p>
    <w:p w14:paraId="2F1136CB" w14:textId="77777777" w:rsidR="00D023E7" w:rsidRDefault="00D023E7">
      <w:pPr>
        <w:rPr>
          <w:b/>
          <w:bCs/>
          <w:sz w:val="24"/>
          <w:szCs w:val="24"/>
        </w:rPr>
      </w:pPr>
      <w:r>
        <w:rPr>
          <w:b/>
          <w:bCs/>
          <w:sz w:val="24"/>
          <w:szCs w:val="24"/>
        </w:rPr>
        <w:br w:type="page"/>
      </w:r>
    </w:p>
    <w:p w14:paraId="57762662" w14:textId="469C6F63" w:rsidR="00FF18DE" w:rsidRDefault="00FF18DE" w:rsidP="00702C78">
      <w:pPr>
        <w:rPr>
          <w:b/>
          <w:bCs/>
          <w:sz w:val="24"/>
          <w:szCs w:val="24"/>
        </w:rPr>
      </w:pPr>
      <w:r>
        <w:rPr>
          <w:b/>
          <w:bCs/>
          <w:sz w:val="24"/>
          <w:szCs w:val="24"/>
        </w:rPr>
        <w:lastRenderedPageBreak/>
        <w:t>B2B-Meldungen zwischen NWPs</w:t>
      </w:r>
    </w:p>
    <w:p w14:paraId="41521732" w14:textId="1BCCC460" w:rsidR="001C5E62" w:rsidRDefault="00FF18DE" w:rsidP="00702C78">
      <w:r>
        <w:t xml:space="preserve">Einige NWPs unterstützen auch den B2B-Austausch von Rechnungen und Gutschriften untereinander. </w:t>
      </w:r>
      <w:r w:rsidR="001C5E62">
        <w:t>Dies ist im Rahmen dieser API-Empfehlung ausdrücklich optional, wobei einzelne NWPs entscheiden können, nur den Versand zuzulassen, andere auch den Empfang.</w:t>
      </w:r>
    </w:p>
    <w:p w14:paraId="592EEB73" w14:textId="19965FA2" w:rsidR="0012599E" w:rsidRDefault="0012599E" w:rsidP="00702C78">
      <w:r>
        <w:t>SWP</w:t>
      </w:r>
      <w:r w:rsidR="001C5E62">
        <w:t>s</w:t>
      </w:r>
      <w:r>
        <w:t xml:space="preserve">, welche B2B-Rechnungen und Gutschriften versenden wollen, müssen nichts Spezielles unternehmen. Die PID des Empfängers bezeichnet statt eines eBill Teilnehmers dann einen B2B-Empfänger. Es ist zu beachten, dass die PIDs, welche in den Stammdaten eingetragen werden, gemäss obiger Definition validiert werden, und nicht nur «4101» und «4110» zugelassen sind. Und es wird stark empfohlen, ein </w:t>
      </w:r>
      <w:proofErr w:type="spellStart"/>
      <w:r>
        <w:t>Einlieferformat</w:t>
      </w:r>
      <w:proofErr w:type="spellEnd"/>
      <w:r>
        <w:t xml:space="preserve"> zu verwenden, das Positionsdaten enthalten kann.</w:t>
      </w:r>
    </w:p>
    <w:p w14:paraId="11728B17" w14:textId="28B66B17" w:rsidR="0012599E" w:rsidRDefault="0012599E" w:rsidP="00702C78">
      <w:r>
        <w:t xml:space="preserve">SWPs, welche auch Rechnungen empfangen können, können die entsprechenden Endpoints aufrufen, </w:t>
      </w:r>
      <w:r w:rsidR="001C5E62">
        <w:t>falls</w:t>
      </w:r>
      <w:r>
        <w:t xml:space="preserve"> im Onboarding-JSON das is_</w:t>
      </w:r>
      <w:r w:rsidR="001C5E62">
        <w:t>b2b_</w:t>
      </w:r>
      <w:r>
        <w:t xml:space="preserve">receiver-Element auf </w:t>
      </w:r>
      <w:proofErr w:type="spellStart"/>
      <w:r>
        <w:t>true</w:t>
      </w:r>
      <w:proofErr w:type="spellEnd"/>
      <w:r>
        <w:t xml:space="preserve"> gesetzt ist:</w:t>
      </w:r>
    </w:p>
    <w:p w14:paraId="6D8AE047" w14:textId="039DCFDB" w:rsidR="0012599E" w:rsidRPr="00CE3456" w:rsidRDefault="0012599E" w:rsidP="00702C78">
      <w:r w:rsidRPr="00CE3456">
        <w:t>"is_</w:t>
      </w:r>
      <w:r w:rsidR="001C5E62" w:rsidRPr="00CE3456">
        <w:t>b2b_</w:t>
      </w:r>
      <w:r w:rsidRPr="00CE3456">
        <w:t xml:space="preserve">receiver": </w:t>
      </w:r>
      <w:proofErr w:type="spellStart"/>
      <w:r w:rsidRPr="00CE3456">
        <w:t>true</w:t>
      </w:r>
      <w:proofErr w:type="spellEnd"/>
      <w:r w:rsidRPr="00CE3456">
        <w:t>,</w:t>
      </w:r>
    </w:p>
    <w:p w14:paraId="00ADCED6" w14:textId="25D71E78" w:rsidR="0012599E" w:rsidRPr="0012599E" w:rsidRDefault="0012599E" w:rsidP="00702C78">
      <w:r w:rsidRPr="0012599E">
        <w:t xml:space="preserve">Die </w:t>
      </w:r>
      <w:r>
        <w:t xml:space="preserve">entsprechenden </w:t>
      </w:r>
      <w:r w:rsidRPr="0012599E">
        <w:t>Endpoint</w:t>
      </w:r>
      <w:r>
        <w:t>s</w:t>
      </w:r>
      <w:r w:rsidRPr="0012599E">
        <w:t xml:space="preserve"> sind im </w:t>
      </w:r>
      <w:proofErr w:type="spellStart"/>
      <w:r w:rsidRPr="0012599E">
        <w:t>y</w:t>
      </w:r>
      <w:r>
        <w:t>aml</w:t>
      </w:r>
      <w:proofErr w:type="spellEnd"/>
      <w:r>
        <w:t xml:space="preserve">-File definiert. Mit dem </w:t>
      </w:r>
      <w:proofErr w:type="spellStart"/>
      <w:r>
        <w:t>bcFormat</w:t>
      </w:r>
      <w:proofErr w:type="spellEnd"/>
      <w:r>
        <w:t>-Headerfeld kann der SWP festlegen, welches Format er empfangen will.</w:t>
      </w:r>
      <w:r w:rsidR="007B76CB">
        <w:t xml:space="preserve"> Ein PDF wird in allen Fällen mit ausgeliefert.</w:t>
      </w:r>
    </w:p>
    <w:p w14:paraId="2B180589" w14:textId="77777777" w:rsidR="0012599E" w:rsidRPr="0012599E" w:rsidRDefault="0012599E" w:rsidP="00702C78"/>
    <w:p w14:paraId="6C9B9C33" w14:textId="77777777" w:rsidR="00702C78" w:rsidRPr="0012599E" w:rsidRDefault="00702C78">
      <w:pPr>
        <w:rPr>
          <w:b/>
          <w:bCs/>
          <w:sz w:val="24"/>
          <w:szCs w:val="24"/>
        </w:rPr>
      </w:pPr>
      <w:r w:rsidRPr="0012599E">
        <w:rPr>
          <w:b/>
          <w:bCs/>
          <w:sz w:val="24"/>
          <w:szCs w:val="24"/>
        </w:rPr>
        <w:br w:type="page"/>
      </w:r>
    </w:p>
    <w:p w14:paraId="7A42A8D7" w14:textId="25F96B71" w:rsidR="00BB7A52" w:rsidRPr="009E5711" w:rsidRDefault="00BB7A52" w:rsidP="00BB7A52">
      <w:pPr>
        <w:rPr>
          <w:b/>
          <w:bCs/>
          <w:sz w:val="24"/>
          <w:szCs w:val="24"/>
        </w:rPr>
      </w:pPr>
      <w:r>
        <w:rPr>
          <w:b/>
          <w:bCs/>
          <w:sz w:val="24"/>
          <w:szCs w:val="24"/>
        </w:rPr>
        <w:lastRenderedPageBreak/>
        <w:t>Nächste Schritte, weitere Versionen</w:t>
      </w:r>
    </w:p>
    <w:p w14:paraId="0B9ABB28" w14:textId="179A4A2D" w:rsidR="00BB7A52" w:rsidRDefault="00BB7A52">
      <w:r>
        <w:t>Die Arbeitsgruppe wird zukünftige Erweiterungen de</w:t>
      </w:r>
      <w:r w:rsidR="004A2A15">
        <w:t>s</w:t>
      </w:r>
      <w:r>
        <w:t xml:space="preserve"> SIX</w:t>
      </w:r>
      <w:r w:rsidR="00C066D6">
        <w:t xml:space="preserve"> </w:t>
      </w:r>
      <w:r w:rsidR="004A2A15">
        <w:t>NWP-API</w:t>
      </w:r>
      <w:r>
        <w:t xml:space="preserve"> für neue Funktionen zeitnah in diese Schnittstellenempfehlung einfliessen lassen. Ausserdem wird überlegt, weitere Funktionen anzubieten, wie z.B. im Bereich separate Attachments</w:t>
      </w:r>
      <w:r w:rsidR="00C066D6">
        <w:t>, Info über die durch den NWP unterstützten Formate</w:t>
      </w:r>
      <w:r>
        <w:t xml:space="preserve"> und Biller-Aufschaltung. Letzteres ist insbesondere, aber nicht nur, für Online-Fakturierungslösungen sinnvoll.</w:t>
      </w:r>
      <w:r>
        <w:br w:type="page"/>
      </w:r>
    </w:p>
    <w:p w14:paraId="7A4E28CD" w14:textId="7CC2567C" w:rsidR="00964604" w:rsidRDefault="00964604">
      <w:r>
        <w:lastRenderedPageBreak/>
        <w:t xml:space="preserve">Die Arbeitsgruppe bedankt sich </w:t>
      </w:r>
      <w:r w:rsidR="006430A6">
        <w:t xml:space="preserve">herzlich </w:t>
      </w:r>
      <w:r>
        <w:t>für die unterstützende Begleitung</w:t>
      </w:r>
      <w:r w:rsidR="006430A6">
        <w:t xml:space="preserve"> durch:</w:t>
      </w:r>
    </w:p>
    <w:p w14:paraId="34905C8D" w14:textId="2D19FCC9" w:rsidR="006430A6" w:rsidRPr="007B76CB" w:rsidRDefault="006430A6">
      <w:pPr>
        <w:rPr>
          <w:b/>
          <w:bCs/>
        </w:rPr>
      </w:pPr>
      <w:r w:rsidRPr="007B76CB">
        <w:rPr>
          <w:b/>
          <w:bCs/>
        </w:rPr>
        <w:t xml:space="preserve">SIX, </w:t>
      </w:r>
      <w:proofErr w:type="spellStart"/>
      <w:r w:rsidRPr="007B76CB">
        <w:rPr>
          <w:b/>
          <w:bCs/>
        </w:rPr>
        <w:t>Swico</w:t>
      </w:r>
      <w:proofErr w:type="spellEnd"/>
      <w:r w:rsidRPr="007B76CB">
        <w:rPr>
          <w:b/>
          <w:bCs/>
        </w:rPr>
        <w:t xml:space="preserve"> und GS1.</w:t>
      </w:r>
    </w:p>
    <w:p w14:paraId="23802823" w14:textId="02020702" w:rsidR="00964604" w:rsidRDefault="00964604"/>
    <w:p w14:paraId="22D39758" w14:textId="29722764" w:rsidR="009E5711" w:rsidRDefault="009E5711">
      <w:r>
        <w:t>Mitglieder der Arbeitsgruppe:</w:t>
      </w:r>
    </w:p>
    <w:p w14:paraId="1B5DFA6D" w14:textId="7F5CEBEE" w:rsidR="009E5711" w:rsidRDefault="009E5711"/>
    <w:p w14:paraId="2AD3FC7A" w14:textId="18C7A32C" w:rsidR="009E5711" w:rsidRDefault="009E5711" w:rsidP="009E5711">
      <w:pPr>
        <w:jc w:val="center"/>
      </w:pPr>
      <w:r w:rsidRPr="00E35EC7">
        <w:rPr>
          <w:noProof/>
        </w:rPr>
        <w:drawing>
          <wp:inline distT="0" distB="0" distL="0" distR="0" wp14:anchorId="6CCB821F" wp14:editId="5E4E2C8D">
            <wp:extent cx="3157537" cy="221222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1932" cy="2236323"/>
                    </a:xfrm>
                    <a:prstGeom prst="rect">
                      <a:avLst/>
                    </a:prstGeom>
                    <a:noFill/>
                    <a:ln>
                      <a:noFill/>
                    </a:ln>
                  </pic:spPr>
                </pic:pic>
              </a:graphicData>
            </a:graphic>
          </wp:inline>
        </w:drawing>
      </w:r>
    </w:p>
    <w:p w14:paraId="6E151D2D" w14:textId="3469F8B7" w:rsidR="009E5711" w:rsidRDefault="009E5711" w:rsidP="009E5711">
      <w:pPr>
        <w:ind w:firstLine="708"/>
      </w:pPr>
    </w:p>
    <w:p w14:paraId="60776523" w14:textId="5F6FD5B1" w:rsidR="009E5711" w:rsidRDefault="009E5711" w:rsidP="009E5711">
      <w:pPr>
        <w:ind w:firstLine="708"/>
      </w:pPr>
    </w:p>
    <w:p w14:paraId="6065C94E" w14:textId="77777777" w:rsidR="009E5711" w:rsidRDefault="009E5711" w:rsidP="009E5711">
      <w:pPr>
        <w:ind w:firstLine="708"/>
      </w:pPr>
    </w:p>
    <w:p w14:paraId="75AF1487" w14:textId="77777777" w:rsidR="00832BBD" w:rsidRDefault="00832BBD">
      <w:r>
        <w:br w:type="page"/>
      </w:r>
    </w:p>
    <w:p w14:paraId="6E5AE562" w14:textId="3CE343DC" w:rsidR="009E5711" w:rsidRDefault="009E5711" w:rsidP="009E5711">
      <w:r>
        <w:lastRenderedPageBreak/>
        <w:t>Versionierung dieses Dokumentes</w:t>
      </w:r>
    </w:p>
    <w:tbl>
      <w:tblPr>
        <w:tblStyle w:val="Tabellenraster"/>
        <w:tblW w:w="9067" w:type="dxa"/>
        <w:tblLook w:val="04A0" w:firstRow="1" w:lastRow="0" w:firstColumn="1" w:lastColumn="0" w:noHBand="0" w:noVBand="1"/>
      </w:tblPr>
      <w:tblGrid>
        <w:gridCol w:w="1118"/>
        <w:gridCol w:w="1571"/>
        <w:gridCol w:w="2835"/>
        <w:gridCol w:w="3543"/>
      </w:tblGrid>
      <w:tr w:rsidR="009E5711" w14:paraId="1D08752D" w14:textId="77777777" w:rsidTr="006430A6">
        <w:tc>
          <w:tcPr>
            <w:tcW w:w="1118" w:type="dxa"/>
          </w:tcPr>
          <w:p w14:paraId="3814D06A" w14:textId="70C5FF0A" w:rsidR="009E5711" w:rsidRDefault="009E5711" w:rsidP="009E5711">
            <w:r>
              <w:t xml:space="preserve">Version </w:t>
            </w:r>
          </w:p>
        </w:tc>
        <w:tc>
          <w:tcPr>
            <w:tcW w:w="1571" w:type="dxa"/>
          </w:tcPr>
          <w:p w14:paraId="118C47DB" w14:textId="76D61F63" w:rsidR="009E5711" w:rsidRDefault="009E5711" w:rsidP="009E5711">
            <w:r>
              <w:t>Datum</w:t>
            </w:r>
          </w:p>
        </w:tc>
        <w:tc>
          <w:tcPr>
            <w:tcW w:w="2835" w:type="dxa"/>
          </w:tcPr>
          <w:p w14:paraId="4DAD4BC3" w14:textId="503FB290" w:rsidR="009E5711" w:rsidRDefault="009E5711" w:rsidP="009E5711">
            <w:r>
              <w:t>Beschreibung</w:t>
            </w:r>
          </w:p>
        </w:tc>
        <w:tc>
          <w:tcPr>
            <w:tcW w:w="3543" w:type="dxa"/>
          </w:tcPr>
          <w:p w14:paraId="0C406251" w14:textId="651DCAF0" w:rsidR="009E5711" w:rsidRDefault="009E5711" w:rsidP="009E5711">
            <w:r>
              <w:t>Autoren</w:t>
            </w:r>
          </w:p>
        </w:tc>
      </w:tr>
      <w:tr w:rsidR="006430A6" w:rsidRPr="004304BB" w14:paraId="159D86DB" w14:textId="77777777" w:rsidTr="006430A6">
        <w:tc>
          <w:tcPr>
            <w:tcW w:w="1118" w:type="dxa"/>
          </w:tcPr>
          <w:p w14:paraId="2E0038D8" w14:textId="77777777" w:rsidR="006430A6" w:rsidRDefault="006430A6" w:rsidP="00873EEF">
            <w:r>
              <w:t>0.1</w:t>
            </w:r>
          </w:p>
        </w:tc>
        <w:tc>
          <w:tcPr>
            <w:tcW w:w="1571" w:type="dxa"/>
          </w:tcPr>
          <w:p w14:paraId="599189DA" w14:textId="77777777" w:rsidR="006430A6" w:rsidRDefault="006430A6" w:rsidP="00873EEF">
            <w:r>
              <w:t>30.10.2019</w:t>
            </w:r>
          </w:p>
        </w:tc>
        <w:tc>
          <w:tcPr>
            <w:tcW w:w="2835" w:type="dxa"/>
          </w:tcPr>
          <w:p w14:paraId="3F626785" w14:textId="77777777" w:rsidR="006430A6" w:rsidRDefault="006430A6" w:rsidP="00873EEF">
            <w:r>
              <w:t>Initialversion</w:t>
            </w:r>
          </w:p>
        </w:tc>
        <w:tc>
          <w:tcPr>
            <w:tcW w:w="3543" w:type="dxa"/>
          </w:tcPr>
          <w:p w14:paraId="3D2A2A17" w14:textId="77777777" w:rsidR="006430A6" w:rsidRPr="00054338" w:rsidRDefault="006430A6" w:rsidP="00873EEF">
            <w:pPr>
              <w:rPr>
                <w:lang w:val="en-US"/>
              </w:rPr>
            </w:pPr>
            <w:r w:rsidRPr="00054338">
              <w:rPr>
                <w:lang w:val="en-US"/>
              </w:rPr>
              <w:t>Nicolas Guillet, Abacus</w:t>
            </w:r>
            <w:r w:rsidRPr="00C13E3F">
              <w:rPr>
                <w:lang w:val="en-US"/>
              </w:rPr>
              <w:t xml:space="preserve"> Research </w:t>
            </w:r>
            <w:r>
              <w:rPr>
                <w:lang w:val="en-US"/>
              </w:rPr>
              <w:t>AG</w:t>
            </w:r>
          </w:p>
        </w:tc>
      </w:tr>
      <w:tr w:rsidR="006430A6" w:rsidRPr="006430A6" w14:paraId="35817434" w14:textId="77777777" w:rsidTr="006430A6">
        <w:tc>
          <w:tcPr>
            <w:tcW w:w="1118" w:type="dxa"/>
          </w:tcPr>
          <w:p w14:paraId="574B3282" w14:textId="54F917E6" w:rsidR="006430A6" w:rsidRDefault="006430A6" w:rsidP="00873EEF">
            <w:r>
              <w:t>0.4</w:t>
            </w:r>
          </w:p>
        </w:tc>
        <w:tc>
          <w:tcPr>
            <w:tcW w:w="1571" w:type="dxa"/>
          </w:tcPr>
          <w:p w14:paraId="7ADD92D8" w14:textId="09E19470" w:rsidR="006430A6" w:rsidRDefault="006430A6" w:rsidP="00873EEF">
            <w:r>
              <w:t>31.01.2020</w:t>
            </w:r>
          </w:p>
        </w:tc>
        <w:tc>
          <w:tcPr>
            <w:tcW w:w="2835" w:type="dxa"/>
          </w:tcPr>
          <w:p w14:paraId="21575EB5" w14:textId="79C946CB" w:rsidR="006430A6" w:rsidRDefault="006430A6" w:rsidP="00873EEF">
            <w:r>
              <w:t>Ergänzungen zum Onboarding</w:t>
            </w:r>
          </w:p>
        </w:tc>
        <w:tc>
          <w:tcPr>
            <w:tcW w:w="3543" w:type="dxa"/>
          </w:tcPr>
          <w:p w14:paraId="2FD91182" w14:textId="668DBE33" w:rsidR="006430A6" w:rsidRPr="006430A6" w:rsidRDefault="006430A6" w:rsidP="00873EEF">
            <w:r w:rsidRPr="00F24226">
              <w:t>Nicolas Guillet, Abacus Research AG, mit Unterstütz</w:t>
            </w:r>
            <w:r>
              <w:t>ung von Pierre Arnaud, Epsitec SA</w:t>
            </w:r>
          </w:p>
        </w:tc>
      </w:tr>
      <w:tr w:rsidR="006430A6" w:rsidRPr="006430A6" w14:paraId="686D810D" w14:textId="77777777" w:rsidTr="006430A6">
        <w:tc>
          <w:tcPr>
            <w:tcW w:w="1118" w:type="dxa"/>
          </w:tcPr>
          <w:p w14:paraId="4253CFC6" w14:textId="0B79EF27" w:rsidR="006430A6" w:rsidRDefault="006430A6" w:rsidP="00873EEF">
            <w:r>
              <w:t>0.5</w:t>
            </w:r>
          </w:p>
        </w:tc>
        <w:tc>
          <w:tcPr>
            <w:tcW w:w="1571" w:type="dxa"/>
          </w:tcPr>
          <w:p w14:paraId="2456B373" w14:textId="457B84F4" w:rsidR="006430A6" w:rsidRDefault="006430A6" w:rsidP="00873EEF">
            <w:r>
              <w:t>18.02.2020</w:t>
            </w:r>
          </w:p>
        </w:tc>
        <w:tc>
          <w:tcPr>
            <w:tcW w:w="2835" w:type="dxa"/>
          </w:tcPr>
          <w:p w14:paraId="2D2F186C" w14:textId="6F6C27C0" w:rsidR="006430A6" w:rsidRDefault="006430A6" w:rsidP="00873EEF">
            <w:r>
              <w:t>Erweiterung um B2B</w:t>
            </w:r>
          </w:p>
        </w:tc>
        <w:tc>
          <w:tcPr>
            <w:tcW w:w="3543" w:type="dxa"/>
          </w:tcPr>
          <w:p w14:paraId="02C8B251" w14:textId="0CACB65C" w:rsidR="006430A6" w:rsidRPr="006430A6" w:rsidRDefault="006430A6" w:rsidP="00873EEF">
            <w:r>
              <w:t xml:space="preserve">Eva Sediki, Nintu Informatik </w:t>
            </w:r>
            <w:r w:rsidR="000674D1">
              <w:t>AG</w:t>
            </w:r>
          </w:p>
        </w:tc>
      </w:tr>
      <w:tr w:rsidR="006430A6" w:rsidRPr="004304BB" w14:paraId="3EB8A2EC" w14:textId="77777777" w:rsidTr="006430A6">
        <w:tc>
          <w:tcPr>
            <w:tcW w:w="1118" w:type="dxa"/>
          </w:tcPr>
          <w:p w14:paraId="4BFCAF55" w14:textId="662F2939" w:rsidR="006430A6" w:rsidRDefault="006430A6" w:rsidP="00873EEF">
            <w:r>
              <w:t>0.6</w:t>
            </w:r>
          </w:p>
        </w:tc>
        <w:tc>
          <w:tcPr>
            <w:tcW w:w="1571" w:type="dxa"/>
          </w:tcPr>
          <w:p w14:paraId="37DF3808" w14:textId="3A7DA298" w:rsidR="006430A6" w:rsidRDefault="006430A6" w:rsidP="00873EEF">
            <w:r>
              <w:t>21.04.2020</w:t>
            </w:r>
          </w:p>
        </w:tc>
        <w:tc>
          <w:tcPr>
            <w:tcW w:w="2835" w:type="dxa"/>
          </w:tcPr>
          <w:p w14:paraId="097550D1" w14:textId="574AED09" w:rsidR="006430A6" w:rsidRDefault="006430A6" w:rsidP="00873EEF">
            <w:r>
              <w:t>Erweiterung um Authorization</w:t>
            </w:r>
          </w:p>
        </w:tc>
        <w:tc>
          <w:tcPr>
            <w:tcW w:w="3543" w:type="dxa"/>
          </w:tcPr>
          <w:p w14:paraId="74AA2775" w14:textId="77777777" w:rsidR="006430A6" w:rsidRPr="00054338" w:rsidRDefault="006430A6" w:rsidP="00873EEF">
            <w:pPr>
              <w:rPr>
                <w:lang w:val="en-US"/>
              </w:rPr>
            </w:pPr>
            <w:r w:rsidRPr="00054338">
              <w:rPr>
                <w:lang w:val="en-US"/>
              </w:rPr>
              <w:t>Nicolas Guillet, Abacus</w:t>
            </w:r>
            <w:r w:rsidRPr="00C13E3F">
              <w:rPr>
                <w:lang w:val="en-US"/>
              </w:rPr>
              <w:t xml:space="preserve"> Research </w:t>
            </w:r>
            <w:r>
              <w:rPr>
                <w:lang w:val="en-US"/>
              </w:rPr>
              <w:t>AG</w:t>
            </w:r>
          </w:p>
        </w:tc>
      </w:tr>
      <w:tr w:rsidR="004304BB" w:rsidRPr="00A52054" w14:paraId="32D3FB0B" w14:textId="77777777" w:rsidTr="006430A6">
        <w:tc>
          <w:tcPr>
            <w:tcW w:w="1118" w:type="dxa"/>
          </w:tcPr>
          <w:p w14:paraId="020EBE43" w14:textId="211023AD" w:rsidR="004304BB" w:rsidRDefault="004304BB" w:rsidP="00873EEF">
            <w:r>
              <w:t>0.7</w:t>
            </w:r>
          </w:p>
        </w:tc>
        <w:tc>
          <w:tcPr>
            <w:tcW w:w="1571" w:type="dxa"/>
          </w:tcPr>
          <w:p w14:paraId="0AA5AF24" w14:textId="1F976F6D" w:rsidR="004304BB" w:rsidRDefault="004304BB" w:rsidP="00873EEF">
            <w:r>
              <w:t>10.7.2020</w:t>
            </w:r>
          </w:p>
        </w:tc>
        <w:tc>
          <w:tcPr>
            <w:tcW w:w="2835" w:type="dxa"/>
          </w:tcPr>
          <w:p w14:paraId="113C9E4C" w14:textId="2FC32B6E" w:rsidR="004304BB" w:rsidRDefault="004304BB" w:rsidP="00873EEF">
            <w:r>
              <w:t>Kleine Korrekturen</w:t>
            </w:r>
          </w:p>
        </w:tc>
        <w:tc>
          <w:tcPr>
            <w:tcW w:w="3543" w:type="dxa"/>
          </w:tcPr>
          <w:p w14:paraId="5D918624" w14:textId="793F2B42" w:rsidR="004304BB" w:rsidRPr="004304BB" w:rsidRDefault="004304BB" w:rsidP="00873EEF">
            <w:r>
              <w:t>Eva Sediki, Nintu Informatik AG</w:t>
            </w:r>
          </w:p>
        </w:tc>
      </w:tr>
    </w:tbl>
    <w:p w14:paraId="032EEFA2" w14:textId="77777777" w:rsidR="009E5711" w:rsidRPr="004304BB" w:rsidRDefault="009E5711" w:rsidP="009E5711">
      <w:pPr>
        <w:ind w:firstLine="708"/>
      </w:pPr>
    </w:p>
    <w:sectPr w:rsidR="009E5711" w:rsidRPr="004304BB">
      <w:footerReference w:type="default" r:id="rId9"/>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BB944" w14:textId="77777777" w:rsidR="00CF2D02" w:rsidRDefault="00CF2D02" w:rsidP="001D4FB8">
      <w:pPr>
        <w:spacing w:after="0" w:line="240" w:lineRule="auto"/>
      </w:pPr>
      <w:r>
        <w:separator/>
      </w:r>
    </w:p>
  </w:endnote>
  <w:endnote w:type="continuationSeparator" w:id="0">
    <w:p w14:paraId="49E626A7" w14:textId="77777777" w:rsidR="00CF2D02" w:rsidRDefault="00CF2D02" w:rsidP="001D4FB8">
      <w:pPr>
        <w:spacing w:after="0" w:line="240" w:lineRule="auto"/>
      </w:pPr>
      <w:r>
        <w:continuationSeparator/>
      </w:r>
    </w:p>
  </w:endnote>
  <w:endnote w:type="continuationNotice" w:id="1">
    <w:p w14:paraId="63A7A315" w14:textId="77777777" w:rsidR="00CF2D02" w:rsidRDefault="00CF2D02">
      <w:pPr>
        <w:spacing w:after="0" w:line="240" w:lineRule="auto"/>
      </w:pPr>
    </w:p>
  </w:endnote>
  <w:endnote w:id="2">
    <w:p w14:paraId="1AA465C7" w14:textId="0F1E6F85" w:rsidR="001D4FB8" w:rsidRDefault="001D4FB8">
      <w:pPr>
        <w:pStyle w:val="Endnotentext"/>
      </w:pPr>
      <w:r>
        <w:rPr>
          <w:rStyle w:val="Endnotenzeichen"/>
        </w:rPr>
        <w:endnoteRef/>
      </w:r>
      <w:r>
        <w:t xml:space="preserve"> </w:t>
      </w:r>
      <w:hyperlink r:id="rId1" w:history="1">
        <w:r w:rsidRPr="001D4FB8">
          <w:rPr>
            <w:rStyle w:val="Hyperlink"/>
            <w:lang w:val="en-US"/>
          </w:rPr>
          <w:t>https</w:t>
        </w:r>
      </w:hyperlink>
      <w:hyperlink r:id="rId2" w:history="1">
        <w:r w:rsidRPr="001D4FB8">
          <w:rPr>
            <w:rStyle w:val="Hyperlink"/>
            <w:lang w:val="en-US"/>
          </w:rPr>
          <w:t>://github.com/swico/ebill-swp-api</w:t>
        </w:r>
      </w:hyperlink>
    </w:p>
  </w:endnote>
  <w:endnote w:id="3">
    <w:p w14:paraId="57C51321" w14:textId="32AF1CBA" w:rsidR="001D4FB8" w:rsidRDefault="001D4FB8">
      <w:pPr>
        <w:pStyle w:val="Endnotentext"/>
      </w:pPr>
      <w:r>
        <w:rPr>
          <w:rStyle w:val="Endnotenzeichen"/>
        </w:rPr>
        <w:endnoteRef/>
      </w:r>
      <w:r>
        <w:t xml:space="preserve"> </w:t>
      </w:r>
      <w:hyperlink r:id="rId3" w:anchor="technical-documentation" w:history="1">
        <w:r>
          <w:rPr>
            <w:rStyle w:val="Hyperlink"/>
          </w:rPr>
          <w:t>https://www.ebill.ch/de/home/network-partners.html#technical-documentation</w:t>
        </w:r>
      </w:hyperlink>
    </w:p>
  </w:endnote>
  <w:endnote w:id="4">
    <w:p w14:paraId="6FEA7ACA" w14:textId="7168EE51" w:rsidR="007B76CB" w:rsidRPr="00952744" w:rsidRDefault="009374DB" w:rsidP="009374DB">
      <w:pPr>
        <w:pStyle w:val="Endnotentext"/>
        <w:rPr>
          <w:lang w:val="en-US"/>
        </w:rPr>
      </w:pPr>
      <w:r>
        <w:rPr>
          <w:rStyle w:val="Endnotenzeichen"/>
        </w:rPr>
        <w:endnoteRef/>
      </w:r>
      <w:r w:rsidRPr="00952744">
        <w:rPr>
          <w:lang w:val="en-US"/>
        </w:rPr>
        <w:t xml:space="preserve"> Per Mail bei </w:t>
      </w:r>
      <w:r w:rsidR="004304BB">
        <w:fldChar w:fldCharType="begin"/>
      </w:r>
      <w:r w:rsidR="004304BB" w:rsidRPr="004304BB">
        <w:rPr>
          <w:lang w:val="en-GB"/>
        </w:rPr>
        <w:instrText xml:space="preserve"> HYPERLINK "mailto:nicolas.guillet@abacus.ch" </w:instrText>
      </w:r>
      <w:r w:rsidR="004304BB">
        <w:fldChar w:fldCharType="separate"/>
      </w:r>
      <w:r w:rsidR="007B76CB" w:rsidRPr="00375D12">
        <w:rPr>
          <w:rStyle w:val="Hyperlink"/>
          <w:lang w:val="en-US"/>
        </w:rPr>
        <w:t>nicolas.guillet@abacus.ch</w:t>
      </w:r>
      <w:r w:rsidR="004304BB">
        <w:rPr>
          <w:rStyle w:val="Hyperlink"/>
          <w:lang w:val="en-US"/>
        </w:rPr>
        <w:fldChar w:fldCharType="end"/>
      </w:r>
    </w:p>
  </w:endnote>
  <w:endnote w:id="5">
    <w:p w14:paraId="3795B828" w14:textId="0D6D7632" w:rsidR="001D4FB8" w:rsidRPr="009374DB" w:rsidRDefault="001D4FB8">
      <w:pPr>
        <w:pStyle w:val="Endnotentext"/>
        <w:rPr>
          <w:lang w:val="en-US"/>
        </w:rPr>
      </w:pPr>
      <w:r>
        <w:rPr>
          <w:rStyle w:val="Endnotenzeichen"/>
        </w:rPr>
        <w:endnoteRef/>
      </w:r>
      <w:r w:rsidRPr="009374DB">
        <w:rPr>
          <w:lang w:val="en-US"/>
        </w:rPr>
        <w:t xml:space="preserve"> </w:t>
      </w:r>
      <w:r w:rsidR="004304BB">
        <w:fldChar w:fldCharType="begin"/>
      </w:r>
      <w:r w:rsidR="004304BB" w:rsidRPr="004304BB">
        <w:rPr>
          <w:lang w:val="en-US"/>
        </w:rPr>
        <w:instrText xml:space="preserve"> HYPERLINK "https://www.ferd-net.de/zugferd" </w:instrText>
      </w:r>
      <w:r w:rsidR="004304BB">
        <w:fldChar w:fldCharType="separate"/>
      </w:r>
      <w:r w:rsidRPr="009374DB">
        <w:rPr>
          <w:rStyle w:val="Hyperlink"/>
          <w:lang w:val="en-US"/>
        </w:rPr>
        <w:t>https://www.ferd-net.de/zugferd</w:t>
      </w:r>
      <w:r w:rsidR="004304BB">
        <w:rPr>
          <w:rStyle w:val="Hyperlink"/>
          <w:lang w:val="en-US"/>
        </w:rPr>
        <w:fldChar w:fldCharType="end"/>
      </w:r>
    </w:p>
  </w:endnote>
  <w:endnote w:id="6">
    <w:p w14:paraId="296D5C07" w14:textId="3FDD5401" w:rsidR="00C432D6" w:rsidRPr="00A53CC3" w:rsidRDefault="00C432D6">
      <w:pPr>
        <w:pStyle w:val="Endnotentext"/>
        <w:rPr>
          <w:lang w:val="en-US"/>
        </w:rPr>
      </w:pPr>
      <w:r>
        <w:rPr>
          <w:rStyle w:val="Endnotenzeichen"/>
        </w:rPr>
        <w:endnoteRef/>
      </w:r>
      <w:r w:rsidRPr="00A53CC3">
        <w:rPr>
          <w:lang w:val="en-US"/>
        </w:rPr>
        <w:t xml:space="preserve"> </w:t>
      </w:r>
      <w:r w:rsidR="004304BB">
        <w:fldChar w:fldCharType="begin"/>
      </w:r>
      <w:r w:rsidR="004304BB" w:rsidRPr="004304BB">
        <w:rPr>
          <w:lang w:val="en-US"/>
        </w:rPr>
        <w:instrText xml:space="preserve"> HYPERLINK "https://invoice.fans/de/en16931/" </w:instrText>
      </w:r>
      <w:r w:rsidR="004304BB">
        <w:fldChar w:fldCharType="separate"/>
      </w:r>
      <w:r w:rsidRPr="00A53CC3">
        <w:rPr>
          <w:rStyle w:val="Hyperlink"/>
          <w:lang w:val="en-US"/>
        </w:rPr>
        <w:t>https://invoice.fans/de/en16931/</w:t>
      </w:r>
      <w:r w:rsidR="004304BB">
        <w:rPr>
          <w:rStyle w:val="Hyperlink"/>
          <w:lang w:val="en-US"/>
        </w:rPr>
        <w:fldChar w:fldCharType="end"/>
      </w:r>
    </w:p>
  </w:endnote>
  <w:endnote w:id="7">
    <w:p w14:paraId="24EF110A" w14:textId="78A9D66A" w:rsidR="00C432D6" w:rsidRPr="00A53CC3" w:rsidRDefault="00C432D6">
      <w:pPr>
        <w:pStyle w:val="Endnotentext"/>
        <w:rPr>
          <w:lang w:val="en-US"/>
        </w:rPr>
      </w:pPr>
      <w:r>
        <w:rPr>
          <w:rStyle w:val="Endnotenzeichen"/>
        </w:rPr>
        <w:endnoteRef/>
      </w:r>
      <w:r w:rsidRPr="00A53CC3">
        <w:rPr>
          <w:lang w:val="en-US"/>
        </w:rPr>
        <w:t xml:space="preserve"> </w:t>
      </w:r>
      <w:r w:rsidR="004304BB">
        <w:fldChar w:fldCharType="begin"/>
      </w:r>
      <w:r w:rsidR="004304BB" w:rsidRPr="004304BB">
        <w:rPr>
          <w:lang w:val="en-US"/>
        </w:rPr>
        <w:instrText xml:space="preserve"> HYPERLINK "http://fnfe-mpe.org/factur-x/" </w:instrText>
      </w:r>
      <w:r w:rsidR="004304BB">
        <w:fldChar w:fldCharType="separate"/>
      </w:r>
      <w:r w:rsidRPr="00A53CC3">
        <w:rPr>
          <w:rStyle w:val="Hyperlink"/>
          <w:lang w:val="en-US"/>
        </w:rPr>
        <w:t>http://fnfe-mpe.org/factur-x/</w:t>
      </w:r>
      <w:r w:rsidR="004304BB">
        <w:rPr>
          <w:rStyle w:val="Hyperlink"/>
          <w:lang w:val="en-US"/>
        </w:rPr>
        <w:fldChar w:fldCharType="end"/>
      </w:r>
    </w:p>
  </w:endnote>
  <w:endnote w:id="8">
    <w:p w14:paraId="001431B3" w14:textId="35B83D2D" w:rsidR="00A16675" w:rsidRPr="00A53CC3" w:rsidRDefault="00A16675">
      <w:pPr>
        <w:pStyle w:val="Endnotentext"/>
        <w:rPr>
          <w:lang w:val="en-US"/>
        </w:rPr>
      </w:pPr>
      <w:r>
        <w:rPr>
          <w:rStyle w:val="Endnotenzeichen"/>
        </w:rPr>
        <w:endnoteRef/>
      </w:r>
      <w:r w:rsidRPr="00A53CC3">
        <w:rPr>
          <w:lang w:val="en-US"/>
        </w:rPr>
        <w:t xml:space="preserve"> </w:t>
      </w:r>
      <w:r w:rsidR="004304BB">
        <w:fldChar w:fldCharType="begin"/>
      </w:r>
      <w:r w:rsidR="004304BB" w:rsidRPr="004304BB">
        <w:rPr>
          <w:lang w:val="en-US"/>
        </w:rPr>
        <w:instrText xml:space="preserve"> HYPERLINK "https://shop.gs1.ch/de/A~16970/3~511~3/Elektronische-Hybridrechnung-PDF-mit-XML-Ba</w:instrText>
      </w:r>
      <w:r w:rsidR="004304BB" w:rsidRPr="004304BB">
        <w:rPr>
          <w:lang w:val="en-US"/>
        </w:rPr>
        <w:instrText xml:space="preserve">sierend-auf-ZUGFeRD-Factur-X" </w:instrText>
      </w:r>
      <w:r w:rsidR="004304BB">
        <w:fldChar w:fldCharType="separate"/>
      </w:r>
      <w:r w:rsidRPr="00A53CC3">
        <w:rPr>
          <w:rStyle w:val="Hyperlink"/>
          <w:lang w:val="en-US"/>
        </w:rPr>
        <w:t>https://shop.gs1.ch/de/A~16970/3~511~3/Elektronische-Hybridrechnung-PDF-mit-XML-Basierend-auf-ZUGFeRD-Factur-X</w:t>
      </w:r>
      <w:r w:rsidR="004304BB">
        <w:rPr>
          <w:rStyle w:val="Hyperlink"/>
          <w:lang w:val="en-US"/>
        </w:rPr>
        <w:fldChar w:fldCharType="end"/>
      </w:r>
    </w:p>
  </w:endnote>
  <w:endnote w:id="9">
    <w:p w14:paraId="7B247D1C" w14:textId="1D03C4E9" w:rsidR="00D24EAA" w:rsidRDefault="00D24EAA">
      <w:pPr>
        <w:pStyle w:val="Endnotentext"/>
      </w:pPr>
      <w:r>
        <w:rPr>
          <w:rStyle w:val="Endnotenzeichen"/>
        </w:rPr>
        <w:endnoteRef/>
      </w:r>
      <w:r>
        <w:t xml:space="preserve"> Folgt in Kürze: </w:t>
      </w:r>
      <w:hyperlink r:id="rId4" w:history="1">
        <w:r>
          <w:rPr>
            <w:rStyle w:val="Hyperlink"/>
          </w:rPr>
          <w:t>https</w:t>
        </w:r>
      </w:hyperlink>
      <w:hyperlink r:id="rId5" w:history="1">
        <w:r>
          <w:rPr>
            <w:rStyle w:val="Hyperlink"/>
          </w:rPr>
          <w:t>://github.com/swico/ebill-swp-api</w:t>
        </w:r>
      </w:hyperlink>
      <w:r>
        <w:rPr>
          <w:rStyle w:val="Hyperlink"/>
        </w:rPr>
        <w:t>/documents/</w:t>
      </w:r>
      <w:r w:rsidR="00631C61">
        <w:rPr>
          <w:rStyle w:val="Hyperlink"/>
        </w:rPr>
        <w:t>fscm-xml</w:t>
      </w:r>
    </w:p>
  </w:endnote>
  <w:endnote w:id="10">
    <w:p w14:paraId="6F8879BB" w14:textId="3ACC5EA2" w:rsidR="00C432D6" w:rsidRDefault="00C432D6">
      <w:pPr>
        <w:pStyle w:val="Endnotentext"/>
      </w:pPr>
      <w:r>
        <w:rPr>
          <w:rStyle w:val="Endnotenzeichen"/>
        </w:rPr>
        <w:endnoteRef/>
      </w:r>
      <w:r>
        <w:t xml:space="preserve"> </w:t>
      </w:r>
      <w:hyperlink r:id="rId6" w:history="1">
        <w:r w:rsidRPr="00DB511E">
          <w:rPr>
            <w:rStyle w:val="Hyperlink"/>
          </w:rPr>
          <w:t>https://www.postfinance.ch/de/unternehmen/produkte/debitorenloesungen/e-rechnung-rechnungssteller.html</w:t>
        </w:r>
      </w:hyperlink>
    </w:p>
  </w:endnote>
  <w:endnote w:id="11">
    <w:p w14:paraId="6EB6F3F9" w14:textId="4D573FCC" w:rsidR="00C432D6" w:rsidRPr="004E5F9A" w:rsidRDefault="00C432D6">
      <w:pPr>
        <w:pStyle w:val="Endnotentext"/>
        <w:rPr>
          <w:rStyle w:val="Hyperlink"/>
        </w:rPr>
      </w:pPr>
      <w:r>
        <w:rPr>
          <w:rStyle w:val="Endnotenzeichen"/>
        </w:rPr>
        <w:endnoteRef/>
      </w:r>
      <w:r w:rsidRPr="00C432D6">
        <w:t xml:space="preserve"> </w:t>
      </w:r>
      <w:hyperlink r:id="rId7" w:history="1">
        <w:r w:rsidRPr="00C432D6">
          <w:rPr>
            <w:rStyle w:val="Hyperlink"/>
          </w:rPr>
          <w:t>http://paymentstandards.ch/de/shared/news/2019/ig.html</w:t>
        </w:r>
      </w:hyperlink>
    </w:p>
  </w:endnote>
  <w:endnote w:id="12">
    <w:p w14:paraId="07A0577B" w14:textId="14AF5011" w:rsidR="00C432D6" w:rsidRDefault="00C432D6">
      <w:pPr>
        <w:pStyle w:val="Endnotentext"/>
      </w:pPr>
      <w:r>
        <w:rPr>
          <w:rStyle w:val="Endnotenzeichen"/>
        </w:rPr>
        <w:endnoteRef/>
      </w:r>
      <w:r>
        <w:t xml:space="preserve"> </w:t>
      </w:r>
      <w:hyperlink r:id="rId8" w:history="1">
        <w:r w:rsidR="007D664D" w:rsidRPr="003F0587">
          <w:rPr>
            <w:rStyle w:val="Hyperlink"/>
          </w:rPr>
          <w:t>https://www.ebill.ch/dam/downloads/specifications/d0543-de-01-spez-nutzung-alternatives-verfahren-ebill-swiss-qr-code.pdf</w:t>
        </w:r>
      </w:hyperlink>
    </w:p>
  </w:endnote>
  <w:endnote w:id="13">
    <w:p w14:paraId="05D4CF6E" w14:textId="74F0D70D" w:rsidR="00B53A27" w:rsidRDefault="00B53A27">
      <w:pPr>
        <w:pStyle w:val="Endnotentext"/>
      </w:pPr>
      <w:r>
        <w:rPr>
          <w:rStyle w:val="Endnotenzeichen"/>
        </w:rPr>
        <w:endnoteRef/>
      </w:r>
      <w:r>
        <w:t xml:space="preserve"> </w:t>
      </w:r>
      <w:hyperlink r:id="rId9" w:history="1">
        <w:r w:rsidRPr="00C432D6">
          <w:rPr>
            <w:rStyle w:val="Hyperlink"/>
          </w:rPr>
          <w:t>http://paymentstandards.ch/de/shared/news/2019/ig.html</w:t>
        </w:r>
      </w:hyperlink>
    </w:p>
  </w:endnote>
  <w:endnote w:id="14">
    <w:p w14:paraId="3FFF5561" w14:textId="77777777" w:rsidR="007B43B9" w:rsidRDefault="007B43B9" w:rsidP="007B43B9">
      <w:pPr>
        <w:pStyle w:val="Endnotentext"/>
      </w:pPr>
      <w:r>
        <w:rPr>
          <w:rStyle w:val="Endnotenzeichen"/>
        </w:rPr>
        <w:endnoteRef/>
      </w:r>
      <w:r>
        <w:t xml:space="preserve"> </w:t>
      </w:r>
      <w:hyperlink r:id="rId10" w:anchor="PDF/A-3" w:history="1">
        <w:r>
          <w:rPr>
            <w:rStyle w:val="Hyperlink"/>
          </w:rPr>
          <w:t>https://de.wikipedia.org/wiki/PDF/A#PDF/A-3</w:t>
        </w:r>
      </w:hyperlink>
    </w:p>
  </w:endnote>
  <w:endnote w:id="15">
    <w:p w14:paraId="0D0CDD97" w14:textId="77777777" w:rsidR="00491855" w:rsidRDefault="00491855" w:rsidP="00491855">
      <w:pPr>
        <w:pStyle w:val="Endnotentext"/>
      </w:pPr>
      <w:r>
        <w:rPr>
          <w:rStyle w:val="Endnotenzeichen"/>
        </w:rPr>
        <w:endnoteRef/>
      </w:r>
      <w:r>
        <w:t xml:space="preserve"> </w:t>
      </w:r>
      <w:hyperlink r:id="rId11" w:history="1">
        <w:r>
          <w:rPr>
            <w:rStyle w:val="Hyperlink"/>
          </w:rPr>
          <w:t>https://www.rfc-editor.org/rfc/pdfrfc/rfc6749.txt.pdf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104995"/>
      <w:docPartObj>
        <w:docPartGallery w:val="Page Numbers (Bottom of Page)"/>
        <w:docPartUnique/>
      </w:docPartObj>
    </w:sdtPr>
    <w:sdtEndPr/>
    <w:sdtContent>
      <w:p w14:paraId="4F222142" w14:textId="45079CB6" w:rsidR="00A301FC" w:rsidRDefault="00A301FC">
        <w:pPr>
          <w:pStyle w:val="Fuzeile"/>
          <w:jc w:val="right"/>
        </w:pPr>
        <w:r>
          <w:fldChar w:fldCharType="begin"/>
        </w:r>
        <w:r>
          <w:instrText>PAGE   \* MERGEFORMAT</w:instrText>
        </w:r>
        <w:r>
          <w:fldChar w:fldCharType="separate"/>
        </w:r>
        <w:r w:rsidR="00B85718" w:rsidRPr="00B85718">
          <w:rPr>
            <w:noProof/>
            <w:lang w:val="de-DE"/>
          </w:rPr>
          <w:t>3</w:t>
        </w:r>
        <w:r>
          <w:fldChar w:fldCharType="end"/>
        </w:r>
      </w:p>
    </w:sdtContent>
  </w:sdt>
  <w:p w14:paraId="51F59F5B" w14:textId="04891504" w:rsidR="00A301FC" w:rsidRDefault="00A301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63F29" w14:textId="77777777" w:rsidR="00CF2D02" w:rsidRDefault="00CF2D02" w:rsidP="001D4FB8">
      <w:pPr>
        <w:spacing w:after="0" w:line="240" w:lineRule="auto"/>
      </w:pPr>
      <w:r>
        <w:separator/>
      </w:r>
    </w:p>
  </w:footnote>
  <w:footnote w:type="continuationSeparator" w:id="0">
    <w:p w14:paraId="5BBCF1F9" w14:textId="77777777" w:rsidR="00CF2D02" w:rsidRDefault="00CF2D02" w:rsidP="001D4FB8">
      <w:pPr>
        <w:spacing w:after="0" w:line="240" w:lineRule="auto"/>
      </w:pPr>
      <w:r>
        <w:continuationSeparator/>
      </w:r>
    </w:p>
  </w:footnote>
  <w:footnote w:type="continuationNotice" w:id="1">
    <w:p w14:paraId="4274D48D" w14:textId="77777777" w:rsidR="00CF2D02" w:rsidRDefault="00CF2D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2D62"/>
    <w:multiLevelType w:val="hybridMultilevel"/>
    <w:tmpl w:val="86D65C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4162EB"/>
    <w:multiLevelType w:val="hybridMultilevel"/>
    <w:tmpl w:val="2390C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B48E8"/>
    <w:multiLevelType w:val="hybridMultilevel"/>
    <w:tmpl w:val="5C9EA7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AD2354"/>
    <w:multiLevelType w:val="hybridMultilevel"/>
    <w:tmpl w:val="1B9468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FE12DAA"/>
    <w:multiLevelType w:val="hybridMultilevel"/>
    <w:tmpl w:val="281C1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3"/>
    <w:rsid w:val="00033BE2"/>
    <w:rsid w:val="00054338"/>
    <w:rsid w:val="00054F7D"/>
    <w:rsid w:val="000674D1"/>
    <w:rsid w:val="00072082"/>
    <w:rsid w:val="0009615D"/>
    <w:rsid w:val="000979FB"/>
    <w:rsid w:val="000B7766"/>
    <w:rsid w:val="000C575C"/>
    <w:rsid w:val="0012353F"/>
    <w:rsid w:val="0012599E"/>
    <w:rsid w:val="00126981"/>
    <w:rsid w:val="00127A45"/>
    <w:rsid w:val="00151BC0"/>
    <w:rsid w:val="00160E45"/>
    <w:rsid w:val="0019218E"/>
    <w:rsid w:val="001A4A91"/>
    <w:rsid w:val="001A5C90"/>
    <w:rsid w:val="001C5E62"/>
    <w:rsid w:val="001D4FB8"/>
    <w:rsid w:val="00237271"/>
    <w:rsid w:val="00237519"/>
    <w:rsid w:val="00256EF5"/>
    <w:rsid w:val="00260EFA"/>
    <w:rsid w:val="00264F6C"/>
    <w:rsid w:val="00281905"/>
    <w:rsid w:val="00287309"/>
    <w:rsid w:val="002B306D"/>
    <w:rsid w:val="002C03AF"/>
    <w:rsid w:val="002F0059"/>
    <w:rsid w:val="002F304C"/>
    <w:rsid w:val="00331D74"/>
    <w:rsid w:val="00352420"/>
    <w:rsid w:val="003812E9"/>
    <w:rsid w:val="00384E17"/>
    <w:rsid w:val="003874BE"/>
    <w:rsid w:val="00392CFC"/>
    <w:rsid w:val="003A269A"/>
    <w:rsid w:val="003C0DE6"/>
    <w:rsid w:val="003C39FE"/>
    <w:rsid w:val="003E5687"/>
    <w:rsid w:val="003F5853"/>
    <w:rsid w:val="00411A10"/>
    <w:rsid w:val="00423EC6"/>
    <w:rsid w:val="004304BB"/>
    <w:rsid w:val="00451F16"/>
    <w:rsid w:val="00461930"/>
    <w:rsid w:val="00474D84"/>
    <w:rsid w:val="00491855"/>
    <w:rsid w:val="004A2A15"/>
    <w:rsid w:val="004B6DA5"/>
    <w:rsid w:val="004E5F9A"/>
    <w:rsid w:val="004F1022"/>
    <w:rsid w:val="005074F7"/>
    <w:rsid w:val="00511ABF"/>
    <w:rsid w:val="005268E9"/>
    <w:rsid w:val="00583D5C"/>
    <w:rsid w:val="00586DA5"/>
    <w:rsid w:val="0059214F"/>
    <w:rsid w:val="005B77E6"/>
    <w:rsid w:val="005D0571"/>
    <w:rsid w:val="005F3013"/>
    <w:rsid w:val="006017AE"/>
    <w:rsid w:val="00610301"/>
    <w:rsid w:val="0061226F"/>
    <w:rsid w:val="00621C52"/>
    <w:rsid w:val="006252E9"/>
    <w:rsid w:val="00631C61"/>
    <w:rsid w:val="00631F36"/>
    <w:rsid w:val="006430A6"/>
    <w:rsid w:val="0064412C"/>
    <w:rsid w:val="00656FB5"/>
    <w:rsid w:val="00694095"/>
    <w:rsid w:val="0069512D"/>
    <w:rsid w:val="006A0380"/>
    <w:rsid w:val="006A3FC7"/>
    <w:rsid w:val="006F31B9"/>
    <w:rsid w:val="00702C78"/>
    <w:rsid w:val="00704884"/>
    <w:rsid w:val="0071107B"/>
    <w:rsid w:val="00737608"/>
    <w:rsid w:val="00746831"/>
    <w:rsid w:val="00756C46"/>
    <w:rsid w:val="00770431"/>
    <w:rsid w:val="00784AB6"/>
    <w:rsid w:val="007A03BE"/>
    <w:rsid w:val="007B43B9"/>
    <w:rsid w:val="007B76CB"/>
    <w:rsid w:val="007C384D"/>
    <w:rsid w:val="007C6CE1"/>
    <w:rsid w:val="007D0A80"/>
    <w:rsid w:val="007D664D"/>
    <w:rsid w:val="007E36B7"/>
    <w:rsid w:val="007F4770"/>
    <w:rsid w:val="007F612B"/>
    <w:rsid w:val="007F63F7"/>
    <w:rsid w:val="0080082E"/>
    <w:rsid w:val="00803F6E"/>
    <w:rsid w:val="00811AB9"/>
    <w:rsid w:val="00832BBD"/>
    <w:rsid w:val="008404E4"/>
    <w:rsid w:val="00841521"/>
    <w:rsid w:val="008418F9"/>
    <w:rsid w:val="00851176"/>
    <w:rsid w:val="00871980"/>
    <w:rsid w:val="008B6663"/>
    <w:rsid w:val="008D5439"/>
    <w:rsid w:val="008E69F0"/>
    <w:rsid w:val="00903D1B"/>
    <w:rsid w:val="0091437D"/>
    <w:rsid w:val="00916ACE"/>
    <w:rsid w:val="009350DB"/>
    <w:rsid w:val="00935B43"/>
    <w:rsid w:val="009374DB"/>
    <w:rsid w:val="009375BD"/>
    <w:rsid w:val="00952744"/>
    <w:rsid w:val="00964604"/>
    <w:rsid w:val="00970C8F"/>
    <w:rsid w:val="0099663B"/>
    <w:rsid w:val="009A1FC4"/>
    <w:rsid w:val="009B226D"/>
    <w:rsid w:val="009E5711"/>
    <w:rsid w:val="00A11F60"/>
    <w:rsid w:val="00A16675"/>
    <w:rsid w:val="00A301FC"/>
    <w:rsid w:val="00A52054"/>
    <w:rsid w:val="00A53CC3"/>
    <w:rsid w:val="00A71C80"/>
    <w:rsid w:val="00A83983"/>
    <w:rsid w:val="00A9467C"/>
    <w:rsid w:val="00AB2340"/>
    <w:rsid w:val="00AB7400"/>
    <w:rsid w:val="00AD04D4"/>
    <w:rsid w:val="00AD6570"/>
    <w:rsid w:val="00AF28FF"/>
    <w:rsid w:val="00B2321C"/>
    <w:rsid w:val="00B3018B"/>
    <w:rsid w:val="00B34584"/>
    <w:rsid w:val="00B53A27"/>
    <w:rsid w:val="00B85718"/>
    <w:rsid w:val="00BA029A"/>
    <w:rsid w:val="00BA3844"/>
    <w:rsid w:val="00BB0072"/>
    <w:rsid w:val="00BB4075"/>
    <w:rsid w:val="00BB5919"/>
    <w:rsid w:val="00BB5ED8"/>
    <w:rsid w:val="00BB7A52"/>
    <w:rsid w:val="00BE2056"/>
    <w:rsid w:val="00BE7849"/>
    <w:rsid w:val="00BE7A9D"/>
    <w:rsid w:val="00BF1F0B"/>
    <w:rsid w:val="00C03003"/>
    <w:rsid w:val="00C066D6"/>
    <w:rsid w:val="00C10300"/>
    <w:rsid w:val="00C13E3F"/>
    <w:rsid w:val="00C1532B"/>
    <w:rsid w:val="00C204E6"/>
    <w:rsid w:val="00C432D6"/>
    <w:rsid w:val="00C4751C"/>
    <w:rsid w:val="00C518EE"/>
    <w:rsid w:val="00C55670"/>
    <w:rsid w:val="00C932EC"/>
    <w:rsid w:val="00CB47ED"/>
    <w:rsid w:val="00CE3456"/>
    <w:rsid w:val="00CE6ECB"/>
    <w:rsid w:val="00CF2D02"/>
    <w:rsid w:val="00D023E7"/>
    <w:rsid w:val="00D24CBF"/>
    <w:rsid w:val="00D24EAA"/>
    <w:rsid w:val="00D50AE8"/>
    <w:rsid w:val="00D53B14"/>
    <w:rsid w:val="00D639E1"/>
    <w:rsid w:val="00D76048"/>
    <w:rsid w:val="00D80780"/>
    <w:rsid w:val="00D87635"/>
    <w:rsid w:val="00DA1ECA"/>
    <w:rsid w:val="00DA30FA"/>
    <w:rsid w:val="00DA5420"/>
    <w:rsid w:val="00DB3C49"/>
    <w:rsid w:val="00DB4808"/>
    <w:rsid w:val="00DC1FD2"/>
    <w:rsid w:val="00DC4AF0"/>
    <w:rsid w:val="00DD540A"/>
    <w:rsid w:val="00DD75C4"/>
    <w:rsid w:val="00E16E47"/>
    <w:rsid w:val="00E35EC7"/>
    <w:rsid w:val="00E56A17"/>
    <w:rsid w:val="00E82938"/>
    <w:rsid w:val="00EA24D0"/>
    <w:rsid w:val="00EA6331"/>
    <w:rsid w:val="00EC31A9"/>
    <w:rsid w:val="00EC4938"/>
    <w:rsid w:val="00EE4195"/>
    <w:rsid w:val="00EF67E2"/>
    <w:rsid w:val="00F02D81"/>
    <w:rsid w:val="00F149C9"/>
    <w:rsid w:val="00F24226"/>
    <w:rsid w:val="00F61940"/>
    <w:rsid w:val="00F713B9"/>
    <w:rsid w:val="00F743DC"/>
    <w:rsid w:val="00F928B5"/>
    <w:rsid w:val="00FA286E"/>
    <w:rsid w:val="00FB2F61"/>
    <w:rsid w:val="00FB75D4"/>
    <w:rsid w:val="00FC1F4B"/>
    <w:rsid w:val="00FE1A14"/>
    <w:rsid w:val="00FF18DE"/>
  </w:rsids>
  <m:mathPr>
    <m:mathFont m:val="Cambria Math"/>
    <m:brkBin m:val="before"/>
    <m:brkBinSub m:val="--"/>
    <m:smallFrac m:val="0"/>
    <m:dispDef/>
    <m:lMargin m:val="0"/>
    <m:rMargin m:val="0"/>
    <m:defJc m:val="centerGroup"/>
    <m:wrapIndent m:val="1440"/>
    <m:intLim m:val="subSup"/>
    <m:naryLim m:val="undOvr"/>
  </m:mathPr>
  <w:themeFontLang w:val="de-CH" w:bidi="ne-N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470672"/>
  <w15:docId w15:val="{24B9744A-77D5-42E9-8865-C8F9D3BA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0301"/>
    <w:pPr>
      <w:ind w:left="720"/>
      <w:contextualSpacing/>
    </w:pPr>
  </w:style>
  <w:style w:type="paragraph" w:styleId="Titel">
    <w:name w:val="Title"/>
    <w:basedOn w:val="Standard"/>
    <w:next w:val="Standard"/>
    <w:link w:val="TitelZchn"/>
    <w:uiPriority w:val="10"/>
    <w:qFormat/>
    <w:rsid w:val="001D4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4FB8"/>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1D4F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4FB8"/>
    <w:rPr>
      <w:sz w:val="20"/>
      <w:szCs w:val="20"/>
    </w:rPr>
  </w:style>
  <w:style w:type="character" w:styleId="Funotenzeichen">
    <w:name w:val="footnote reference"/>
    <w:basedOn w:val="Absatz-Standardschriftart"/>
    <w:uiPriority w:val="99"/>
    <w:semiHidden/>
    <w:unhideWhenUsed/>
    <w:rsid w:val="001D4FB8"/>
    <w:rPr>
      <w:vertAlign w:val="superscript"/>
    </w:rPr>
  </w:style>
  <w:style w:type="paragraph" w:styleId="Endnotentext">
    <w:name w:val="endnote text"/>
    <w:basedOn w:val="Standard"/>
    <w:link w:val="EndnotentextZchn"/>
    <w:uiPriority w:val="99"/>
    <w:semiHidden/>
    <w:unhideWhenUsed/>
    <w:rsid w:val="001D4FB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D4FB8"/>
    <w:rPr>
      <w:sz w:val="20"/>
      <w:szCs w:val="20"/>
    </w:rPr>
  </w:style>
  <w:style w:type="character" w:styleId="Endnotenzeichen">
    <w:name w:val="endnote reference"/>
    <w:basedOn w:val="Absatz-Standardschriftart"/>
    <w:uiPriority w:val="99"/>
    <w:semiHidden/>
    <w:unhideWhenUsed/>
    <w:rsid w:val="001D4FB8"/>
    <w:rPr>
      <w:vertAlign w:val="superscript"/>
    </w:rPr>
  </w:style>
  <w:style w:type="character" w:styleId="Hyperlink">
    <w:name w:val="Hyperlink"/>
    <w:basedOn w:val="Absatz-Standardschriftart"/>
    <w:uiPriority w:val="99"/>
    <w:unhideWhenUsed/>
    <w:rsid w:val="001D4FB8"/>
    <w:rPr>
      <w:color w:val="0000FF"/>
      <w:u w:val="single"/>
    </w:rPr>
  </w:style>
  <w:style w:type="paragraph" w:styleId="StandardWeb">
    <w:name w:val="Normal (Web)"/>
    <w:basedOn w:val="Standard"/>
    <w:uiPriority w:val="99"/>
    <w:semiHidden/>
    <w:unhideWhenUsed/>
    <w:rsid w:val="001D4FB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ichtaufgelsteErwhnung1">
    <w:name w:val="Nicht aufgelöste Erwähnung1"/>
    <w:basedOn w:val="Absatz-Standardschriftart"/>
    <w:uiPriority w:val="99"/>
    <w:semiHidden/>
    <w:unhideWhenUsed/>
    <w:rsid w:val="001D4FB8"/>
    <w:rPr>
      <w:color w:val="605E5C"/>
      <w:shd w:val="clear" w:color="auto" w:fill="E1DFDD"/>
    </w:rPr>
  </w:style>
  <w:style w:type="character" w:styleId="BesuchterLink">
    <w:name w:val="FollowedHyperlink"/>
    <w:basedOn w:val="Absatz-Standardschriftart"/>
    <w:uiPriority w:val="99"/>
    <w:semiHidden/>
    <w:unhideWhenUsed/>
    <w:rsid w:val="00B53A27"/>
    <w:rPr>
      <w:color w:val="954F72" w:themeColor="followedHyperlink"/>
      <w:u w:val="single"/>
    </w:rPr>
  </w:style>
  <w:style w:type="table" w:styleId="Tabellenraster">
    <w:name w:val="Table Grid"/>
    <w:basedOn w:val="NormaleTabelle"/>
    <w:uiPriority w:val="39"/>
    <w:rsid w:val="009E5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C1F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FD2"/>
    <w:rPr>
      <w:rFonts w:ascii="Tahoma" w:hAnsi="Tahoma" w:cs="Tahoma"/>
      <w:sz w:val="16"/>
      <w:szCs w:val="16"/>
    </w:rPr>
  </w:style>
  <w:style w:type="paragraph" w:styleId="Kopfzeile">
    <w:name w:val="header"/>
    <w:basedOn w:val="Standard"/>
    <w:link w:val="KopfzeileZchn"/>
    <w:uiPriority w:val="99"/>
    <w:unhideWhenUsed/>
    <w:rsid w:val="00A301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1FC"/>
  </w:style>
  <w:style w:type="paragraph" w:styleId="Fuzeile">
    <w:name w:val="footer"/>
    <w:basedOn w:val="Standard"/>
    <w:link w:val="FuzeileZchn"/>
    <w:uiPriority w:val="99"/>
    <w:unhideWhenUsed/>
    <w:rsid w:val="00A301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1FC"/>
  </w:style>
  <w:style w:type="character" w:styleId="Kommentarzeichen">
    <w:name w:val="annotation reference"/>
    <w:basedOn w:val="Absatz-Standardschriftart"/>
    <w:uiPriority w:val="99"/>
    <w:semiHidden/>
    <w:unhideWhenUsed/>
    <w:rsid w:val="004A2A15"/>
    <w:rPr>
      <w:sz w:val="16"/>
      <w:szCs w:val="16"/>
    </w:rPr>
  </w:style>
  <w:style w:type="paragraph" w:styleId="Kommentartext">
    <w:name w:val="annotation text"/>
    <w:basedOn w:val="Standard"/>
    <w:link w:val="KommentartextZchn"/>
    <w:uiPriority w:val="99"/>
    <w:semiHidden/>
    <w:unhideWhenUsed/>
    <w:rsid w:val="004A2A1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A2A15"/>
    <w:rPr>
      <w:sz w:val="20"/>
      <w:szCs w:val="20"/>
    </w:rPr>
  </w:style>
  <w:style w:type="paragraph" w:styleId="Kommentarthema">
    <w:name w:val="annotation subject"/>
    <w:basedOn w:val="Kommentartext"/>
    <w:next w:val="Kommentartext"/>
    <w:link w:val="KommentarthemaZchn"/>
    <w:uiPriority w:val="99"/>
    <w:semiHidden/>
    <w:unhideWhenUsed/>
    <w:rsid w:val="004A2A15"/>
    <w:rPr>
      <w:b/>
      <w:bCs/>
    </w:rPr>
  </w:style>
  <w:style w:type="character" w:customStyle="1" w:styleId="KommentarthemaZchn">
    <w:name w:val="Kommentarthema Zchn"/>
    <w:basedOn w:val="KommentartextZchn"/>
    <w:link w:val="Kommentarthema"/>
    <w:uiPriority w:val="99"/>
    <w:semiHidden/>
    <w:rsid w:val="004A2A15"/>
    <w:rPr>
      <w:b/>
      <w:bCs/>
      <w:sz w:val="20"/>
      <w:szCs w:val="20"/>
    </w:rPr>
  </w:style>
  <w:style w:type="paragraph" w:styleId="berarbeitung">
    <w:name w:val="Revision"/>
    <w:hidden/>
    <w:uiPriority w:val="99"/>
    <w:semiHidden/>
    <w:rsid w:val="00384E17"/>
    <w:pPr>
      <w:spacing w:after="0" w:line="240" w:lineRule="auto"/>
    </w:pPr>
  </w:style>
  <w:style w:type="character" w:styleId="NichtaufgelsteErwhnung">
    <w:name w:val="Unresolved Mention"/>
    <w:basedOn w:val="Absatz-Standardschriftart"/>
    <w:uiPriority w:val="99"/>
    <w:semiHidden/>
    <w:unhideWhenUsed/>
    <w:rsid w:val="007D6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2177">
      <w:bodyDiv w:val="1"/>
      <w:marLeft w:val="0"/>
      <w:marRight w:val="0"/>
      <w:marTop w:val="0"/>
      <w:marBottom w:val="0"/>
      <w:divBdr>
        <w:top w:val="none" w:sz="0" w:space="0" w:color="auto"/>
        <w:left w:val="none" w:sz="0" w:space="0" w:color="auto"/>
        <w:bottom w:val="none" w:sz="0" w:space="0" w:color="auto"/>
        <w:right w:val="none" w:sz="0" w:space="0" w:color="auto"/>
      </w:divBdr>
    </w:div>
    <w:div w:id="948662420">
      <w:bodyDiv w:val="1"/>
      <w:marLeft w:val="0"/>
      <w:marRight w:val="0"/>
      <w:marTop w:val="0"/>
      <w:marBottom w:val="0"/>
      <w:divBdr>
        <w:top w:val="none" w:sz="0" w:space="0" w:color="auto"/>
        <w:left w:val="none" w:sz="0" w:space="0" w:color="auto"/>
        <w:bottom w:val="none" w:sz="0" w:space="0" w:color="auto"/>
        <w:right w:val="none" w:sz="0" w:space="0" w:color="auto"/>
      </w:divBdr>
    </w:div>
    <w:div w:id="1031733255">
      <w:bodyDiv w:val="1"/>
      <w:marLeft w:val="0"/>
      <w:marRight w:val="0"/>
      <w:marTop w:val="0"/>
      <w:marBottom w:val="0"/>
      <w:divBdr>
        <w:top w:val="none" w:sz="0" w:space="0" w:color="auto"/>
        <w:left w:val="none" w:sz="0" w:space="0" w:color="auto"/>
        <w:bottom w:val="none" w:sz="0" w:space="0" w:color="auto"/>
        <w:right w:val="none" w:sz="0" w:space="0" w:color="auto"/>
      </w:divBdr>
    </w:div>
    <w:div w:id="18867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www.ebill.ch/dam/downloads/specifications/d0543-de-01-spez-nutzung-alternatives-verfahren-ebill-swiss-qr-code.pdf" TargetMode="External"/><Relationship Id="rId3" Type="http://schemas.openxmlformats.org/officeDocument/2006/relationships/hyperlink" Target="https://www.ebill.ch/de/home/network-partners.html" TargetMode="External"/><Relationship Id="rId7" Type="http://schemas.openxmlformats.org/officeDocument/2006/relationships/hyperlink" Target="http://paymentstandards.ch/de/shared/news/2019/ig.html" TargetMode="External"/><Relationship Id="rId2" Type="http://schemas.openxmlformats.org/officeDocument/2006/relationships/hyperlink" Target="https://github.com/swico/ebill-swp-api" TargetMode="External"/><Relationship Id="rId1" Type="http://schemas.openxmlformats.org/officeDocument/2006/relationships/hyperlink" Target="https://github.com/swico/ebill-swp-api" TargetMode="External"/><Relationship Id="rId6" Type="http://schemas.openxmlformats.org/officeDocument/2006/relationships/hyperlink" Target="https://www.postfinance.ch/de/unternehmen/produkte/debitorenloesungen/e-rechnung-rechnungssteller.html" TargetMode="External"/><Relationship Id="rId11" Type="http://schemas.openxmlformats.org/officeDocument/2006/relationships/hyperlink" Target="https://www.rfc-editor.org/rfc/pdfrfc/rfc6749.txt.pdf" TargetMode="External"/><Relationship Id="rId5" Type="http://schemas.openxmlformats.org/officeDocument/2006/relationships/hyperlink" Target="https://github.com/swico/ebill-swp-api" TargetMode="External"/><Relationship Id="rId10" Type="http://schemas.openxmlformats.org/officeDocument/2006/relationships/hyperlink" Target="https://de.wikipedia.org/wiki/PDF/A" TargetMode="External"/><Relationship Id="rId4" Type="http://schemas.openxmlformats.org/officeDocument/2006/relationships/hyperlink" Target="https://github.com/swico/ebill-swp-api" TargetMode="External"/><Relationship Id="rId9" Type="http://schemas.openxmlformats.org/officeDocument/2006/relationships/hyperlink" Target="http://paymentstandards.ch/de/shared/news/2019/ig.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1CE0-8BF2-4D0F-9F21-6493D495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2624</Words>
  <Characters>16532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guillet</dc:creator>
  <cp:lastModifiedBy>Eva Sediki</cp:lastModifiedBy>
  <cp:revision>4</cp:revision>
  <cp:lastPrinted>2020-07-02T21:04:00Z</cp:lastPrinted>
  <dcterms:created xsi:type="dcterms:W3CDTF">2020-07-02T21:04:00Z</dcterms:created>
  <dcterms:modified xsi:type="dcterms:W3CDTF">2020-07-10T06:53:00Z</dcterms:modified>
</cp:coreProperties>
</file>