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8D0C1" w14:textId="77777777" w:rsidR="00DD1182" w:rsidRDefault="00DD1182" w:rsidP="00DD1182">
      <w:pPr>
        <w:spacing w:before="120" w:after="120" w:line="360" w:lineRule="auto"/>
        <w:rPr>
          <w:rFonts w:ascii="Times New Roman" w:hAnsi="Times New Roman"/>
        </w:rPr>
      </w:pPr>
      <w:r w:rsidRPr="00BD4E08">
        <w:rPr>
          <w:rFonts w:ascii="Times New Roman" w:hAnsi="Times New Roman"/>
        </w:rPr>
        <w:t>The Knowledge Integration Perspective: Connections Across Research and Education</w:t>
      </w:r>
    </w:p>
    <w:p w14:paraId="7BEA83A2" w14:textId="77777777" w:rsidR="00DD1182" w:rsidRDefault="00DD1182" w:rsidP="00DD1182"/>
    <w:p w14:paraId="56E80F44" w14:textId="77777777" w:rsidR="00DD1182" w:rsidRDefault="00DD1182" w:rsidP="00DD1182">
      <w:pPr>
        <w:jc w:val="center"/>
      </w:pPr>
    </w:p>
    <w:p w14:paraId="1F9E77B3" w14:textId="31DC1BAE" w:rsidR="00DD1182" w:rsidRDefault="00DD1182" w:rsidP="00DD1182">
      <w:pPr>
        <w:jc w:val="center"/>
      </w:pPr>
      <w:r>
        <w:t>Douglas B. Clark</w:t>
      </w:r>
    </w:p>
    <w:p w14:paraId="5D196247" w14:textId="7497958A" w:rsidR="00DD1182" w:rsidRDefault="00DD1182" w:rsidP="00DD1182">
      <w:pPr>
        <w:jc w:val="center"/>
      </w:pPr>
      <w:r>
        <w:t>Van</w:t>
      </w:r>
      <w:bookmarkStart w:id="0" w:name="_GoBack"/>
      <w:bookmarkEnd w:id="0"/>
      <w:r>
        <w:t>derbilt University</w:t>
      </w:r>
    </w:p>
    <w:p w14:paraId="7650CA63" w14:textId="752CFFCB" w:rsidR="00DD1182" w:rsidRDefault="00DD1182" w:rsidP="00DD1182">
      <w:pPr>
        <w:jc w:val="center"/>
      </w:pPr>
      <w:r>
        <w:t>Box 230</w:t>
      </w:r>
    </w:p>
    <w:p w14:paraId="5A5E085A" w14:textId="653230F8" w:rsidR="00DD1182" w:rsidRDefault="00DD1182" w:rsidP="00DD1182">
      <w:pPr>
        <w:jc w:val="center"/>
      </w:pPr>
      <w:r>
        <w:t>230 Appleton Place</w:t>
      </w:r>
    </w:p>
    <w:p w14:paraId="518D76A1" w14:textId="307A91E3" w:rsidR="00DD1182" w:rsidRDefault="00DD1182" w:rsidP="00DD1182">
      <w:pPr>
        <w:jc w:val="center"/>
      </w:pPr>
      <w:r>
        <w:t>Nashville, TN  37203-5721</w:t>
      </w:r>
    </w:p>
    <w:p w14:paraId="074A2E79" w14:textId="2589F4F5" w:rsidR="00DD1182" w:rsidRDefault="00DD1182" w:rsidP="00DD1182">
      <w:pPr>
        <w:jc w:val="center"/>
      </w:pPr>
      <w:hyperlink r:id="rId8" w:history="1">
        <w:r w:rsidRPr="0087718F">
          <w:t>doug.clark@Vanderbilt.Edu</w:t>
        </w:r>
      </w:hyperlink>
    </w:p>
    <w:p w14:paraId="2EC213F3" w14:textId="77777777" w:rsidR="00DD1182" w:rsidRDefault="00DD1182" w:rsidP="00DD1182">
      <w:pPr>
        <w:jc w:val="center"/>
      </w:pPr>
    </w:p>
    <w:p w14:paraId="59CC764A" w14:textId="77777777" w:rsidR="00DD1182" w:rsidRDefault="00DD1182" w:rsidP="00DD1182">
      <w:pPr>
        <w:jc w:val="center"/>
      </w:pPr>
    </w:p>
    <w:p w14:paraId="013AE8B3" w14:textId="77777777" w:rsidR="00DD1182" w:rsidRDefault="00DD1182" w:rsidP="00DD1182">
      <w:pPr>
        <w:jc w:val="center"/>
      </w:pPr>
      <w:r>
        <w:t>Marcia C. Linn</w:t>
      </w:r>
    </w:p>
    <w:p w14:paraId="4BFDCAAE" w14:textId="77777777" w:rsidR="00DD1182" w:rsidRDefault="00DD1182" w:rsidP="00DD1182">
      <w:pPr>
        <w:jc w:val="center"/>
      </w:pPr>
      <w:r>
        <w:t>University of California, Berkeley</w:t>
      </w:r>
    </w:p>
    <w:p w14:paraId="62556321" w14:textId="77777777" w:rsidR="00DD1182" w:rsidRDefault="00DD1182" w:rsidP="00DD1182">
      <w:pPr>
        <w:jc w:val="center"/>
      </w:pPr>
      <w:r>
        <w:t>4611 Tolman Hall, MC1670</w:t>
      </w:r>
    </w:p>
    <w:p w14:paraId="00C8E034" w14:textId="77777777" w:rsidR="00DD1182" w:rsidRDefault="00DD1182" w:rsidP="00DD1182">
      <w:pPr>
        <w:jc w:val="center"/>
      </w:pPr>
      <w:r>
        <w:t>Berkeley, CA  94720</w:t>
      </w:r>
    </w:p>
    <w:p w14:paraId="354DDDFE" w14:textId="77777777" w:rsidR="00DD1182" w:rsidRDefault="00DD1182" w:rsidP="00DD1182">
      <w:pPr>
        <w:jc w:val="center"/>
      </w:pPr>
      <w:hyperlink r:id="rId9" w:history="1">
        <w:r w:rsidRPr="00B4341F">
          <w:t>mclinn@berkeley.edu</w:t>
        </w:r>
      </w:hyperlink>
    </w:p>
    <w:p w14:paraId="13E2DCBD" w14:textId="77777777" w:rsidR="00DD1182" w:rsidRDefault="00DD1182" w:rsidP="00DD1182">
      <w:pPr>
        <w:jc w:val="center"/>
      </w:pPr>
    </w:p>
    <w:p w14:paraId="4E865DD4" w14:textId="77777777" w:rsidR="00DD1182" w:rsidRDefault="00DD1182" w:rsidP="00DD1182">
      <w:pPr>
        <w:jc w:val="center"/>
      </w:pPr>
    </w:p>
    <w:p w14:paraId="13CA6742" w14:textId="77777777" w:rsidR="00DD1182" w:rsidRPr="00E44346" w:rsidRDefault="00DD1182" w:rsidP="00DD1182">
      <w:pPr>
        <w:jc w:val="center"/>
      </w:pPr>
    </w:p>
    <w:p w14:paraId="6ACD7ABD" w14:textId="77777777" w:rsidR="00DD1182" w:rsidRPr="00BD4E08" w:rsidRDefault="00DD1182" w:rsidP="00DD1182">
      <w:pPr>
        <w:spacing w:before="120" w:after="120"/>
        <w:rPr>
          <w:rFonts w:ascii="Times New Roman" w:hAnsi="Times New Roman" w:cs="Times New Roman"/>
        </w:rPr>
      </w:pPr>
      <w:r w:rsidRPr="00BD4E08">
        <w:rPr>
          <w:rFonts w:ascii="Times New Roman" w:hAnsi="Times New Roman" w:cs="Times New Roman"/>
          <w:b/>
        </w:rPr>
        <w:t xml:space="preserve">To appear in the </w:t>
      </w:r>
      <w:r w:rsidRPr="00BD4E08">
        <w:rPr>
          <w:rFonts w:ascii="Times New Roman" w:hAnsi="Times New Roman" w:cs="Times New Roman"/>
          <w:b/>
          <w:i/>
        </w:rPr>
        <w:t>Handbook of Research on Conceptual Change</w:t>
      </w:r>
      <w:r w:rsidRPr="00BD4E08">
        <w:rPr>
          <w:rFonts w:ascii="Times New Roman" w:hAnsi="Times New Roman" w:cs="Times New Roman"/>
          <w:b/>
        </w:rPr>
        <w:t>, 2</w:t>
      </w:r>
      <w:r w:rsidRPr="00BD4E08">
        <w:rPr>
          <w:rFonts w:ascii="Times New Roman" w:hAnsi="Times New Roman" w:cs="Times New Roman"/>
          <w:b/>
          <w:vertAlign w:val="superscript"/>
        </w:rPr>
        <w:t>nd</w:t>
      </w:r>
      <w:r w:rsidRPr="00BD4E08">
        <w:rPr>
          <w:rFonts w:ascii="Times New Roman" w:hAnsi="Times New Roman" w:cs="Times New Roman"/>
          <w:b/>
        </w:rPr>
        <w:t xml:space="preserve"> Edition, edited by Stella Vosniadou. Published by Routledge.</w:t>
      </w:r>
    </w:p>
    <w:p w14:paraId="67EAA3F6" w14:textId="28359DE3" w:rsidR="00DD1182" w:rsidRPr="00BD4E08" w:rsidRDefault="00DD1182" w:rsidP="00DD1182">
      <w:pPr>
        <w:spacing w:before="120" w:after="120"/>
        <w:jc w:val="both"/>
        <w:rPr>
          <w:rFonts w:ascii="Times New Roman" w:hAnsi="Times New Roman" w:cs="Times New Roman"/>
        </w:rPr>
      </w:pPr>
      <w:r w:rsidRPr="00BD4E08">
        <w:rPr>
          <w:rFonts w:ascii="Times New Roman" w:hAnsi="Times New Roman" w:cs="Times New Roman"/>
        </w:rPr>
        <w:t>This material is based upon work supported by the National Science Foundation under grant No</w:t>
      </w:r>
      <w:r>
        <w:rPr>
          <w:rFonts w:ascii="Times New Roman" w:hAnsi="Times New Roman" w:cs="Times New Roman"/>
        </w:rPr>
        <w:t>s</w:t>
      </w:r>
      <w:r w:rsidRPr="00BD4E08">
        <w:rPr>
          <w:rFonts w:ascii="Times New Roman" w:hAnsi="Times New Roman" w:cs="Times New Roman"/>
        </w:rPr>
        <w:t xml:space="preserve">. </w:t>
      </w:r>
      <w:r>
        <w:rPr>
          <w:rFonts w:ascii="Times New Roman" w:hAnsi="Times New Roman" w:cs="Times New Roman"/>
        </w:rPr>
        <w:t xml:space="preserve">DRL-1119670 [CLASS], DRL-0918743 [VISUAL], DRL-0822388 [CLEAR], </w:t>
      </w:r>
      <w:r w:rsidRPr="00BD4E08">
        <w:rPr>
          <w:rFonts w:ascii="Times New Roman" w:hAnsi="Times New Roman" w:cs="Times New Roman"/>
        </w:rPr>
        <w:t>ESI-0334199</w:t>
      </w:r>
      <w:r>
        <w:rPr>
          <w:rFonts w:ascii="Times New Roman" w:hAnsi="Times New Roman" w:cs="Times New Roman"/>
        </w:rPr>
        <w:t xml:space="preserve"> [TELS]</w:t>
      </w:r>
      <w:r w:rsidRPr="00BD4E08">
        <w:rPr>
          <w:rFonts w:ascii="Times New Roman" w:hAnsi="Times New Roman" w:cs="Times New Roman"/>
        </w:rPr>
        <w:t xml:space="preserve">, and </w:t>
      </w:r>
      <w:r>
        <w:rPr>
          <w:rFonts w:ascii="Times New Roman" w:hAnsi="Times New Roman" w:cs="Times New Roman"/>
        </w:rPr>
        <w:t xml:space="preserve">DRL-0733299 [LOOPS], and by the Center for Advanced Studies in the Behavioral Sciences. </w:t>
      </w:r>
      <w:r w:rsidRPr="00BD4E08">
        <w:rPr>
          <w:rFonts w:ascii="Times New Roman" w:hAnsi="Times New Roman" w:cs="Times New Roman"/>
        </w:rPr>
        <w:t>Any opinions, findings, and conclusions or recommendations expressed in this material are those of the author and do not necessarily reflect the views of the National Science Foundation</w:t>
      </w:r>
      <w:r>
        <w:rPr>
          <w:rFonts w:ascii="Times New Roman" w:hAnsi="Times New Roman" w:cs="Times New Roman"/>
        </w:rPr>
        <w:t xml:space="preserve"> or CASBS</w:t>
      </w:r>
      <w:r w:rsidRPr="00BD4E08">
        <w:rPr>
          <w:rFonts w:ascii="Times New Roman" w:hAnsi="Times New Roman" w:cs="Times New Roman"/>
        </w:rPr>
        <w:t>.</w:t>
      </w:r>
    </w:p>
    <w:p w14:paraId="4F601093" w14:textId="77777777" w:rsidR="00DD1182" w:rsidRPr="00BD4E08" w:rsidRDefault="00DD1182" w:rsidP="00DD1182">
      <w:pPr>
        <w:spacing w:before="120" w:after="120"/>
        <w:jc w:val="both"/>
        <w:rPr>
          <w:rFonts w:ascii="Times New Roman" w:hAnsi="Times New Roman" w:cs="Times New Roman"/>
          <w:i/>
        </w:rPr>
      </w:pPr>
    </w:p>
    <w:p w14:paraId="3368C360" w14:textId="075CDD78" w:rsidR="00DD1182" w:rsidRPr="00BD4E08" w:rsidRDefault="00DD1182" w:rsidP="00DD1182">
      <w:pPr>
        <w:spacing w:before="120" w:after="120"/>
        <w:jc w:val="both"/>
        <w:rPr>
          <w:rFonts w:ascii="Times New Roman" w:hAnsi="Times New Roman" w:cs="Times New Roman"/>
          <w:i/>
        </w:rPr>
      </w:pPr>
      <w:r w:rsidRPr="00BD4E08">
        <w:rPr>
          <w:rFonts w:ascii="Times New Roman" w:hAnsi="Times New Roman" w:cs="Times New Roman"/>
          <w:b/>
          <w:i/>
        </w:rPr>
        <w:t>Author list</w:t>
      </w:r>
      <w:r w:rsidRPr="00BD4E08">
        <w:rPr>
          <w:rFonts w:ascii="Times New Roman" w:hAnsi="Times New Roman" w:cs="Times New Roman"/>
          <w:i/>
        </w:rPr>
        <w:t xml:space="preserve">: </w:t>
      </w:r>
      <w:r w:rsidRPr="00186971">
        <w:rPr>
          <w:rFonts w:ascii="Times New Roman" w:hAnsi="Times New Roman" w:cs="Times New Roman"/>
          <w:i/>
        </w:rPr>
        <w:t>American Association for the Advancement of Science</w:t>
      </w:r>
      <w:r>
        <w:rPr>
          <w:rFonts w:ascii="Times New Roman" w:hAnsi="Times New Roman" w:cs="Times New Roman"/>
          <w:i/>
        </w:rPr>
        <w:t>,</w:t>
      </w:r>
      <w:r w:rsidRPr="00BD4E08">
        <w:rPr>
          <w:rFonts w:ascii="Times New Roman" w:hAnsi="Times New Roman" w:cs="Times New Roman"/>
          <w:i/>
        </w:rPr>
        <w:t xml:space="preserve"> Anderson, J. R.,</w:t>
      </w:r>
      <w:r>
        <w:rPr>
          <w:rFonts w:ascii="Times New Roman" w:hAnsi="Times New Roman" w:cs="Times New Roman"/>
          <w:i/>
        </w:rPr>
        <w:t xml:space="preserve"> </w:t>
      </w:r>
      <w:r w:rsidRPr="00BD4E08">
        <w:rPr>
          <w:rFonts w:ascii="Times New Roman" w:hAnsi="Times New Roman" w:cs="Times New Roman"/>
          <w:i/>
        </w:rPr>
        <w:t xml:space="preserve">Bell, P., Bereiter, C., Bianchi, L. J., Bjork, R. A., Bowyer, J. B., Boulter, Britton, E. D., C. J., Carey, S., Carretero, M., Chi, M. T. H., Chiu, J. L., Chiu, M. H., Clark, D. B., Clement, C., Clement, J., </w:t>
      </w:r>
      <w:r>
        <w:rPr>
          <w:rFonts w:ascii="Times New Roman" w:hAnsi="Times New Roman" w:cs="Times New Roman"/>
          <w:i/>
        </w:rPr>
        <w:t xml:space="preserve">D’Angelo, C., </w:t>
      </w:r>
      <w:r w:rsidRPr="00BD4E08">
        <w:rPr>
          <w:rFonts w:ascii="Times New Roman" w:hAnsi="Times New Roman" w:cs="Times New Roman"/>
          <w:i/>
        </w:rPr>
        <w:t xml:space="preserve">Davis, E. A., deLeeuw, N., diSessa, A. A., </w:t>
      </w:r>
      <w:r>
        <w:rPr>
          <w:rFonts w:ascii="Times New Roman" w:hAnsi="Times New Roman" w:cs="Times New Roman"/>
          <w:i/>
        </w:rPr>
        <w:t xml:space="preserve">Dufresne, R. J., </w:t>
      </w:r>
      <w:r w:rsidRPr="00BD4E08">
        <w:rPr>
          <w:rFonts w:ascii="Times New Roman" w:hAnsi="Times New Roman" w:cs="Times New Roman"/>
          <w:i/>
        </w:rPr>
        <w:t xml:space="preserve">Duit, R., </w:t>
      </w:r>
      <w:r>
        <w:rPr>
          <w:rFonts w:ascii="Times New Roman" w:hAnsi="Times New Roman" w:cs="Times New Roman"/>
          <w:i/>
        </w:rPr>
        <w:t xml:space="preserve">Duncan, R. G., </w:t>
      </w:r>
      <w:r w:rsidRPr="00BD4E08">
        <w:rPr>
          <w:rFonts w:ascii="Times New Roman" w:hAnsi="Times New Roman" w:cs="Times New Roman"/>
          <w:i/>
        </w:rPr>
        <w:t>Edelson, D. C., Elby, A.,</w:t>
      </w:r>
      <w:r>
        <w:rPr>
          <w:rFonts w:ascii="Times New Roman" w:hAnsi="Times New Roman" w:cs="Times New Roman"/>
          <w:i/>
        </w:rPr>
        <w:t xml:space="preserve"> Esterly, J. B.,</w:t>
      </w:r>
      <w:r w:rsidRPr="00BD4E08">
        <w:rPr>
          <w:rFonts w:ascii="Times New Roman" w:hAnsi="Times New Roman" w:cs="Times New Roman"/>
          <w:i/>
        </w:rPr>
        <w:t xml:space="preserve"> Eylon, B</w:t>
      </w:r>
      <w:proofErr w:type="gramStart"/>
      <w:r w:rsidRPr="00BD4E08">
        <w:rPr>
          <w:rFonts w:ascii="Times New Roman" w:hAnsi="Times New Roman" w:cs="Times New Roman"/>
          <w:i/>
        </w:rPr>
        <w:t>.-</w:t>
      </w:r>
      <w:proofErr w:type="gramEnd"/>
      <w:r w:rsidRPr="00BD4E08">
        <w:rPr>
          <w:rFonts w:ascii="Times New Roman" w:hAnsi="Times New Roman" w:cs="Times New Roman"/>
          <w:i/>
        </w:rPr>
        <w:t xml:space="preserve">S., Frederiksen, J. R., Fretz, E., Gelman, R., </w:t>
      </w:r>
      <w:r>
        <w:rPr>
          <w:rFonts w:ascii="Times New Roman" w:hAnsi="Times New Roman" w:cs="Times New Roman"/>
          <w:i/>
        </w:rPr>
        <w:t xml:space="preserve">Gentner, D., Gerace, W. J., Gilbert, J., Gillespie, N.M., </w:t>
      </w:r>
      <w:r w:rsidRPr="00BD4E08">
        <w:rPr>
          <w:rFonts w:ascii="Times New Roman" w:hAnsi="Times New Roman" w:cs="Times New Roman"/>
          <w:i/>
        </w:rPr>
        <w:t xml:space="preserve">K., Golan, R. D., Gopnik, A., </w:t>
      </w:r>
      <w:r>
        <w:rPr>
          <w:rFonts w:ascii="Times New Roman" w:hAnsi="Times New Roman" w:cs="Times New Roman"/>
          <w:i/>
        </w:rPr>
        <w:t xml:space="preserve">Grayson, D. J., </w:t>
      </w:r>
      <w:r w:rsidRPr="00BD4E08">
        <w:rPr>
          <w:rFonts w:ascii="Times New Roman" w:hAnsi="Times New Roman" w:cs="Times New Roman"/>
          <w:i/>
        </w:rPr>
        <w:t xml:space="preserve">Hammer, D., </w:t>
      </w:r>
      <w:r>
        <w:rPr>
          <w:rFonts w:ascii="Times New Roman" w:hAnsi="Times New Roman" w:cs="Times New Roman"/>
          <w:i/>
        </w:rPr>
        <w:t xml:space="preserve">Harrison, A. G, </w:t>
      </w:r>
      <w:r w:rsidRPr="00BD4E08">
        <w:rPr>
          <w:rFonts w:ascii="Times New Roman" w:hAnsi="Times New Roman" w:cs="Times New Roman"/>
          <w:i/>
        </w:rPr>
        <w:t xml:space="preserve">Holyoak, K. J., Howe, A., Howe, K., Hsi, S., </w:t>
      </w:r>
      <w:r>
        <w:rPr>
          <w:rFonts w:ascii="Times New Roman" w:hAnsi="Times New Roman" w:cs="Times New Roman"/>
          <w:i/>
        </w:rPr>
        <w:t xml:space="preserve">Hunt, E. </w:t>
      </w:r>
      <w:r w:rsidRPr="00BD4E08">
        <w:rPr>
          <w:rFonts w:ascii="Times New Roman" w:hAnsi="Times New Roman" w:cs="Times New Roman"/>
          <w:i/>
        </w:rPr>
        <w:t xml:space="preserve">Husic, F., </w:t>
      </w:r>
      <w:r>
        <w:rPr>
          <w:rFonts w:ascii="Times New Roman" w:hAnsi="Times New Roman" w:cs="Times New Roman"/>
          <w:i/>
        </w:rPr>
        <w:t xml:space="preserve">Ioannides, C., </w:t>
      </w:r>
      <w:r w:rsidRPr="00BD4E08">
        <w:rPr>
          <w:rFonts w:ascii="Times New Roman" w:hAnsi="Times New Roman" w:cs="Times New Roman"/>
          <w:i/>
        </w:rPr>
        <w:t>Klahr, D., Klatzky, R. L., Kolpakowski, T., Krajcik, J.,</w:t>
      </w:r>
      <w:r>
        <w:rPr>
          <w:rFonts w:ascii="Times New Roman" w:hAnsi="Times New Roman" w:cs="Times New Roman"/>
          <w:i/>
        </w:rPr>
        <w:t xml:space="preserve"> </w:t>
      </w:r>
      <w:r w:rsidRPr="00BD4E08">
        <w:rPr>
          <w:rFonts w:ascii="Times New Roman" w:hAnsi="Times New Roman" w:cs="Times New Roman"/>
          <w:i/>
        </w:rPr>
        <w:t xml:space="preserve">Larkin, J. H., LaVancer, C., </w:t>
      </w:r>
      <w:r>
        <w:rPr>
          <w:rFonts w:ascii="Times New Roman" w:hAnsi="Times New Roman" w:cs="Times New Roman"/>
          <w:i/>
        </w:rPr>
        <w:t xml:space="preserve"> Lehrer, R., Leonard, W. J., </w:t>
      </w:r>
      <w:r w:rsidRPr="00BD4E08">
        <w:rPr>
          <w:rFonts w:ascii="Times New Roman" w:hAnsi="Times New Roman" w:cs="Times New Roman"/>
          <w:i/>
        </w:rPr>
        <w:t xml:space="preserve">Lewis, E. L., Linn, M. C., </w:t>
      </w:r>
      <w:r>
        <w:rPr>
          <w:rFonts w:ascii="Times New Roman" w:hAnsi="Times New Roman" w:cs="Times New Roman"/>
          <w:i/>
        </w:rPr>
        <w:t xml:space="preserve">McCloskey, M., Mestre, J. P., </w:t>
      </w:r>
      <w:r w:rsidRPr="00BD4E08">
        <w:rPr>
          <w:rFonts w:ascii="Times New Roman" w:hAnsi="Times New Roman" w:cs="Times New Roman"/>
          <w:i/>
        </w:rPr>
        <w:t>Metz, K. E., Minstrell, J.</w:t>
      </w:r>
      <w:r>
        <w:rPr>
          <w:rFonts w:ascii="Times New Roman" w:hAnsi="Times New Roman" w:cs="Times New Roman"/>
          <w:i/>
        </w:rPr>
        <w:t xml:space="preserve"> A.</w:t>
      </w:r>
      <w:r w:rsidRPr="00BD4E08">
        <w:rPr>
          <w:rFonts w:ascii="Times New Roman" w:hAnsi="Times New Roman" w:cs="Times New Roman"/>
          <w:i/>
        </w:rPr>
        <w:t xml:space="preserve">, Muilenburg, L., Nigam, M., Nussbaum, J., </w:t>
      </w:r>
      <w:r w:rsidRPr="00EC5D8F">
        <w:rPr>
          <w:rFonts w:ascii="Times New Roman" w:hAnsi="Times New Roman" w:cs="Times New Roman"/>
          <w:i/>
        </w:rPr>
        <w:t>Özdemir</w:t>
      </w:r>
      <w:r>
        <w:rPr>
          <w:rFonts w:ascii="Times New Roman" w:hAnsi="Times New Roman" w:cs="Times New Roman"/>
          <w:i/>
        </w:rPr>
        <w:t>, G.</w:t>
      </w:r>
      <w:r w:rsidRPr="00EC5D8F">
        <w:rPr>
          <w:rFonts w:ascii="Times New Roman" w:hAnsi="Times New Roman" w:cs="Times New Roman"/>
          <w:i/>
        </w:rPr>
        <w:t xml:space="preserve">, </w:t>
      </w:r>
      <w:r>
        <w:rPr>
          <w:rFonts w:ascii="Times New Roman" w:hAnsi="Times New Roman" w:cs="Times New Roman"/>
          <w:i/>
        </w:rPr>
        <w:t>Parnafes, O.,</w:t>
      </w:r>
      <w:r w:rsidRPr="00BD4E08">
        <w:rPr>
          <w:rFonts w:ascii="Times New Roman" w:hAnsi="Times New Roman" w:cs="Times New Roman"/>
          <w:i/>
        </w:rPr>
        <w:t xml:space="preserve"> Pfundt, H., Pintrich, P. R., Quintana, C., Redish, E. F., Reif, F., Reiser, B. J., </w:t>
      </w:r>
      <w:r>
        <w:rPr>
          <w:rFonts w:ascii="Times New Roman" w:hAnsi="Times New Roman" w:cs="Times New Roman"/>
          <w:i/>
        </w:rPr>
        <w:t>R</w:t>
      </w:r>
      <w:r w:rsidRPr="00BD4E08">
        <w:rPr>
          <w:rFonts w:ascii="Times New Roman" w:hAnsi="Times New Roman" w:cs="Times New Roman"/>
          <w:i/>
        </w:rPr>
        <w:t xml:space="preserve">aizen, S. A., </w:t>
      </w:r>
      <w:r>
        <w:rPr>
          <w:rFonts w:ascii="Times New Roman" w:hAnsi="Times New Roman" w:cs="Times New Roman"/>
          <w:i/>
        </w:rPr>
        <w:t xml:space="preserve">Rogat, A. D., </w:t>
      </w:r>
      <w:r w:rsidRPr="00BD4E08">
        <w:rPr>
          <w:rFonts w:ascii="Times New Roman" w:hAnsi="Times New Roman" w:cs="Times New Roman"/>
          <w:i/>
        </w:rPr>
        <w:t xml:space="preserve">Roschelle, J., </w:t>
      </w:r>
      <w:r>
        <w:rPr>
          <w:rFonts w:ascii="Times New Roman" w:hAnsi="Times New Roman" w:cs="Times New Roman"/>
          <w:i/>
        </w:rPr>
        <w:t xml:space="preserve">Schauble, L., Schleigh, S., </w:t>
      </w:r>
      <w:r w:rsidRPr="00BD4E08">
        <w:rPr>
          <w:rFonts w:ascii="Times New Roman" w:hAnsi="Times New Roman" w:cs="Times New Roman"/>
          <w:i/>
        </w:rPr>
        <w:t xml:space="preserve">Schmidt, W. H., Schnotz, W., </w:t>
      </w:r>
      <w:r>
        <w:rPr>
          <w:rFonts w:ascii="Times New Roman" w:hAnsi="Times New Roman" w:cs="Times New Roman"/>
          <w:i/>
        </w:rPr>
        <w:t xml:space="preserve">Schulz, L., Shea, N., </w:t>
      </w:r>
      <w:r w:rsidRPr="00BD4E08">
        <w:rPr>
          <w:rFonts w:ascii="Times New Roman" w:hAnsi="Times New Roman" w:cs="Times New Roman"/>
          <w:i/>
        </w:rPr>
        <w:t>Sherin, B</w:t>
      </w:r>
      <w:r>
        <w:rPr>
          <w:rFonts w:ascii="Times New Roman" w:hAnsi="Times New Roman" w:cs="Times New Roman"/>
          <w:i/>
        </w:rPr>
        <w:t>. L</w:t>
      </w:r>
      <w:r w:rsidRPr="00BD4E08">
        <w:rPr>
          <w:rFonts w:ascii="Times New Roman" w:hAnsi="Times New Roman" w:cs="Times New Roman"/>
          <w:i/>
        </w:rPr>
        <w:t>.,  Siegler, R. S., Sinatra, G. M., Smith, J. P., Songer,</w:t>
      </w:r>
      <w:r>
        <w:rPr>
          <w:rFonts w:ascii="Times New Roman" w:hAnsi="Times New Roman" w:cs="Times New Roman"/>
          <w:i/>
        </w:rPr>
        <w:t xml:space="preserve"> N. B., Stevens, A. L.,</w:t>
      </w:r>
      <w:r w:rsidRPr="00BD4E08">
        <w:rPr>
          <w:rFonts w:ascii="Times New Roman" w:hAnsi="Times New Roman" w:cs="Times New Roman"/>
          <w:i/>
        </w:rPr>
        <w:t xml:space="preserve"> </w:t>
      </w:r>
      <w:r w:rsidRPr="00BD4E08">
        <w:rPr>
          <w:rFonts w:ascii="Times New Roman" w:hAnsi="Times New Roman" w:cs="Times New Roman"/>
          <w:i/>
        </w:rPr>
        <w:lastRenderedPageBreak/>
        <w:t xml:space="preserve">B., </w:t>
      </w:r>
      <w:r>
        <w:rPr>
          <w:rFonts w:ascii="Times New Roman" w:hAnsi="Times New Roman" w:cs="Times New Roman"/>
          <w:i/>
        </w:rPr>
        <w:t xml:space="preserve">Thaden-Koch, T. C., </w:t>
      </w:r>
      <w:r w:rsidRPr="00BD4E08">
        <w:rPr>
          <w:rFonts w:ascii="Times New Roman" w:hAnsi="Times New Roman" w:cs="Times New Roman"/>
          <w:i/>
        </w:rPr>
        <w:t xml:space="preserve">Thagard, P., Tinker, R., Treagust, D. F., </w:t>
      </w:r>
      <w:r>
        <w:rPr>
          <w:rFonts w:ascii="Times New Roman" w:hAnsi="Times New Roman" w:cs="Times New Roman"/>
          <w:i/>
        </w:rPr>
        <w:t xml:space="preserve">Vosniadou, S., Wagner, J. F., </w:t>
      </w:r>
      <w:r w:rsidRPr="00BD4E08">
        <w:rPr>
          <w:rFonts w:ascii="Times New Roman" w:hAnsi="Times New Roman" w:cs="Times New Roman"/>
          <w:i/>
        </w:rPr>
        <w:t>Wellman, H. M., White, B. Y., Wiser, M., Wolfe, R. G.</w:t>
      </w:r>
      <w:r>
        <w:rPr>
          <w:rFonts w:ascii="Times New Roman" w:hAnsi="Times New Roman" w:cs="Times New Roman"/>
          <w:i/>
        </w:rPr>
        <w:t>, Yarden, A.</w:t>
      </w:r>
    </w:p>
    <w:p w14:paraId="551C09E6" w14:textId="77777777" w:rsidR="00DD1182" w:rsidRPr="00BD4E08" w:rsidRDefault="00DD1182" w:rsidP="00DD1182">
      <w:pPr>
        <w:rPr>
          <w:rFonts w:ascii="Times New Roman" w:eastAsia="Times" w:hAnsi="Times New Roman" w:cs="Times New Roman"/>
        </w:rPr>
      </w:pPr>
      <w:r w:rsidRPr="00BD4E08">
        <w:rPr>
          <w:rFonts w:ascii="Times New Roman" w:eastAsia="Times" w:hAnsi="Times New Roman" w:cs="Times New Roman"/>
        </w:rPr>
        <w:t>Keywords</w:t>
      </w:r>
    </w:p>
    <w:p w14:paraId="2FB49618" w14:textId="77777777" w:rsidR="00DD1182" w:rsidRPr="00BD4E08" w:rsidRDefault="00DD1182" w:rsidP="00DD1182">
      <w:pPr>
        <w:rPr>
          <w:rFonts w:ascii="Times New Roman" w:hAnsi="Times New Roman" w:cs="Times New Roman"/>
          <w:b/>
          <w:i/>
        </w:rPr>
        <w:sectPr w:rsidR="00DD1182" w:rsidRPr="00BD4E08">
          <w:footerReference w:type="even" r:id="rId10"/>
          <w:footerReference w:type="default" r:id="rId11"/>
          <w:pgSz w:w="12240" w:h="15840"/>
          <w:pgMar w:top="1440" w:right="1800" w:bottom="1440" w:left="1800" w:header="720" w:footer="720" w:gutter="0"/>
          <w:cols w:space="720"/>
        </w:sectPr>
      </w:pPr>
    </w:p>
    <w:p w14:paraId="3DEEF2E2" w14:textId="77777777" w:rsidR="00DD1182" w:rsidRPr="00BD4E08" w:rsidRDefault="00DD1182" w:rsidP="00DD1182">
      <w:pPr>
        <w:jc w:val="both"/>
        <w:rPr>
          <w:rFonts w:ascii="Times New Roman" w:eastAsia="Times" w:hAnsi="Times New Roman" w:cs="Times New Roman"/>
          <w:i/>
        </w:rPr>
      </w:pPr>
      <w:r w:rsidRPr="00BD4E08">
        <w:rPr>
          <w:rFonts w:ascii="Times New Roman" w:hAnsi="Times New Roman" w:cs="Times New Roman"/>
          <w:i/>
        </w:rPr>
        <w:lastRenderedPageBreak/>
        <w:t>Conceptual change</w:t>
      </w:r>
    </w:p>
    <w:p w14:paraId="12E88B9D"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Context</w:t>
      </w:r>
    </w:p>
    <w:p w14:paraId="7E40D2C2"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Design principles</w:t>
      </w:r>
    </w:p>
    <w:p w14:paraId="17E25CAF"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Desirable difficulties</w:t>
      </w:r>
    </w:p>
    <w:p w14:paraId="620A50F5" w14:textId="4AB34519"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Development</w:t>
      </w:r>
    </w:p>
    <w:p w14:paraId="40D0A75D"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Explanation</w:t>
      </w:r>
    </w:p>
    <w:p w14:paraId="1FB164E4"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Forgetting</w:t>
      </w:r>
    </w:p>
    <w:p w14:paraId="73784AF4" w14:textId="77777777" w:rsidR="00DD1182" w:rsidRDefault="00DD1182" w:rsidP="00DD1182">
      <w:pPr>
        <w:jc w:val="both"/>
        <w:rPr>
          <w:rFonts w:ascii="Times New Roman" w:hAnsi="Times New Roman" w:cs="Times New Roman"/>
          <w:i/>
        </w:rPr>
      </w:pPr>
      <w:r>
        <w:rPr>
          <w:rFonts w:ascii="Times New Roman" w:hAnsi="Times New Roman" w:cs="Times New Roman"/>
          <w:i/>
        </w:rPr>
        <w:t>K</w:t>
      </w:r>
      <w:r w:rsidRPr="00BD4E08">
        <w:rPr>
          <w:rFonts w:ascii="Times New Roman" w:hAnsi="Times New Roman" w:cs="Times New Roman"/>
          <w:i/>
        </w:rPr>
        <w:t>nowledge integration</w:t>
      </w:r>
    </w:p>
    <w:p w14:paraId="68E06175" w14:textId="77777777" w:rsidR="00DD1182" w:rsidRDefault="00DD1182" w:rsidP="00DD1182">
      <w:pPr>
        <w:jc w:val="both"/>
        <w:rPr>
          <w:rFonts w:ascii="Times New Roman" w:hAnsi="Times New Roman" w:cs="Times New Roman"/>
          <w:i/>
        </w:rPr>
      </w:pPr>
      <w:r>
        <w:rPr>
          <w:rFonts w:ascii="Times New Roman" w:hAnsi="Times New Roman" w:cs="Times New Roman"/>
          <w:i/>
        </w:rPr>
        <w:t>Framework theory</w:t>
      </w:r>
    </w:p>
    <w:p w14:paraId="0307B839"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Longitudinal research</w:t>
      </w:r>
    </w:p>
    <w:p w14:paraId="5A3319B4"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Memory</w:t>
      </w:r>
    </w:p>
    <w:p w14:paraId="756DF4AB"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Methodology</w:t>
      </w:r>
    </w:p>
    <w:p w14:paraId="165032A5"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Ontologies</w:t>
      </w:r>
    </w:p>
    <w:p w14:paraId="1DB3946C"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Personal relevance</w:t>
      </w:r>
    </w:p>
    <w:p w14:paraId="0D51BAB8" w14:textId="77777777" w:rsidR="00DD1182" w:rsidRPr="00BD4E08" w:rsidRDefault="00DD1182" w:rsidP="00DD1182">
      <w:pPr>
        <w:jc w:val="both"/>
        <w:rPr>
          <w:rFonts w:ascii="Times New Roman" w:hAnsi="Times New Roman" w:cs="Times New Roman"/>
          <w:i/>
        </w:rPr>
      </w:pPr>
      <w:r>
        <w:rPr>
          <w:rFonts w:ascii="Times New Roman" w:hAnsi="Times New Roman" w:cs="Times New Roman"/>
          <w:i/>
        </w:rPr>
        <w:t>Repertoire of i</w:t>
      </w:r>
      <w:r w:rsidRPr="00BD4E08">
        <w:rPr>
          <w:rFonts w:ascii="Times New Roman" w:hAnsi="Times New Roman" w:cs="Times New Roman"/>
          <w:i/>
        </w:rPr>
        <w:t xml:space="preserve">deas, </w:t>
      </w:r>
    </w:p>
    <w:p w14:paraId="1374E343"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Science curriculum</w:t>
      </w:r>
    </w:p>
    <w:p w14:paraId="063F4095"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Science instruction</w:t>
      </w:r>
    </w:p>
    <w:p w14:paraId="439D534B"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Scientific revolution</w:t>
      </w:r>
    </w:p>
    <w:p w14:paraId="059142CF"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Scoring rubric</w:t>
      </w:r>
    </w:p>
    <w:p w14:paraId="30BCBB85" w14:textId="77777777" w:rsidR="00DD1182" w:rsidRPr="00BD4E08" w:rsidRDefault="00DD1182" w:rsidP="00DD1182">
      <w:pPr>
        <w:jc w:val="both"/>
        <w:rPr>
          <w:rFonts w:ascii="Times New Roman" w:hAnsi="Times New Roman" w:cs="Times New Roman"/>
          <w:i/>
        </w:rPr>
      </w:pPr>
      <w:r w:rsidRPr="00BD4E08">
        <w:rPr>
          <w:rFonts w:ascii="Times New Roman" w:hAnsi="Times New Roman" w:cs="Times New Roman"/>
          <w:i/>
        </w:rPr>
        <w:t>Stage theory</w:t>
      </w:r>
    </w:p>
    <w:p w14:paraId="53729942" w14:textId="77777777" w:rsidR="00DD1182" w:rsidRDefault="00DD1182" w:rsidP="00DD1182">
      <w:pPr>
        <w:jc w:val="both"/>
        <w:rPr>
          <w:rFonts w:ascii="Times New Roman" w:hAnsi="Times New Roman" w:cs="Times New Roman"/>
          <w:i/>
        </w:rPr>
      </w:pPr>
      <w:r w:rsidRPr="00BD4E08">
        <w:rPr>
          <w:rFonts w:ascii="Times New Roman" w:hAnsi="Times New Roman" w:cs="Times New Roman"/>
          <w:i/>
        </w:rPr>
        <w:t>Theory theory</w:t>
      </w:r>
    </w:p>
    <w:p w14:paraId="4687F208" w14:textId="77777777" w:rsidR="00DD1182" w:rsidRDefault="00DD1182" w:rsidP="00DD1182">
      <w:pPr>
        <w:jc w:val="both"/>
        <w:rPr>
          <w:rFonts w:ascii="Times New Roman" w:hAnsi="Times New Roman" w:cs="Times New Roman"/>
          <w:i/>
        </w:rPr>
      </w:pPr>
    </w:p>
    <w:p w14:paraId="685D049B" w14:textId="1181150E" w:rsidR="00DD1182" w:rsidRPr="00BD4E08" w:rsidRDefault="00DD1182" w:rsidP="00DD1182">
      <w:pPr>
        <w:jc w:val="both"/>
        <w:rPr>
          <w:rFonts w:ascii="Times New Roman" w:hAnsi="Times New Roman" w:cs="Times New Roman"/>
          <w:i/>
        </w:rPr>
      </w:pPr>
      <w:r>
        <w:rPr>
          <w:rFonts w:ascii="Times New Roman" w:hAnsi="Times New Roman" w:cs="Times New Roman"/>
          <w:i/>
        </w:rPr>
        <w:t>416 words front matter</w:t>
      </w:r>
    </w:p>
    <w:p w14:paraId="6E6E5ECD" w14:textId="77777777" w:rsidR="00DD1182" w:rsidRDefault="00DD1182" w:rsidP="00DD1182">
      <w:pPr>
        <w:rPr>
          <w:rFonts w:ascii="Times New Roman" w:hAnsi="Times New Roman" w:cs="Times New Roman"/>
          <w:i/>
        </w:rPr>
      </w:pPr>
    </w:p>
    <w:p w14:paraId="44CBCCD2" w14:textId="77777777" w:rsidR="00DD1182" w:rsidRDefault="00DD1182" w:rsidP="00DD1182">
      <w:pPr>
        <w:rPr>
          <w:rFonts w:ascii="Times New Roman" w:hAnsi="Times New Roman" w:cs="Times New Roman"/>
          <w:i/>
        </w:rPr>
      </w:pPr>
    </w:p>
    <w:p w14:paraId="3A55EC6A" w14:textId="543D8130" w:rsidR="00DD1182" w:rsidRPr="00BD4E08" w:rsidRDefault="00DD1182" w:rsidP="00DD1182">
      <w:pPr>
        <w:rPr>
          <w:rFonts w:ascii="Times New Roman" w:hAnsi="Times New Roman" w:cs="Times New Roman"/>
          <w:i/>
        </w:rPr>
        <w:sectPr w:rsidR="00DD1182" w:rsidRPr="00BD4E08">
          <w:type w:val="continuous"/>
          <w:pgSz w:w="12240" w:h="15840"/>
          <w:pgMar w:top="1440" w:right="1800" w:bottom="1440" w:left="1800" w:header="720" w:footer="720" w:gutter="0"/>
          <w:cols w:num="2" w:space="720" w:equalWidth="0">
            <w:col w:w="3960" w:space="720"/>
            <w:col w:w="3960"/>
          </w:cols>
        </w:sectPr>
      </w:pPr>
      <w:r>
        <w:rPr>
          <w:rFonts w:ascii="Times New Roman" w:hAnsi="Times New Roman" w:cs="Times New Roman"/>
          <w:i/>
        </w:rPr>
        <w:t>TEXT: 8658</w:t>
      </w:r>
    </w:p>
    <w:p w14:paraId="1B37D8E8" w14:textId="77777777" w:rsidR="00DD1182" w:rsidRPr="00BD4E08" w:rsidRDefault="00DD1182" w:rsidP="00DD1182">
      <w:pPr>
        <w:spacing w:before="120" w:after="120" w:line="360" w:lineRule="auto"/>
        <w:jc w:val="both"/>
        <w:rPr>
          <w:rFonts w:ascii="Times New Roman" w:hAnsi="Times New Roman" w:cs="Times New Roman"/>
        </w:rPr>
      </w:pPr>
    </w:p>
    <w:p w14:paraId="48890EA1" w14:textId="3C0E0A0D" w:rsidR="00DD1182" w:rsidRPr="00BD4E08" w:rsidRDefault="00DD1182" w:rsidP="00DD1182">
      <w:pPr>
        <w:rPr>
          <w:rFonts w:ascii="Times New Roman" w:hAnsi="Times New Roman" w:cs="Times New Roman"/>
        </w:rPr>
      </w:pPr>
      <w:r w:rsidRPr="00BD4E08">
        <w:rPr>
          <w:rFonts w:ascii="Times New Roman" w:hAnsi="Times New Roman" w:cs="Times New Roman"/>
          <w:b/>
        </w:rPr>
        <w:t>Abstract.</w:t>
      </w:r>
      <w:r w:rsidRPr="00BD4E08">
        <w:rPr>
          <w:rFonts w:ascii="Times New Roman" w:hAnsi="Times New Roman" w:cs="Times New Roman"/>
        </w:rPr>
        <w:t xml:space="preserve"> This chapter </w:t>
      </w:r>
      <w:r>
        <w:rPr>
          <w:rFonts w:ascii="Times New Roman" w:hAnsi="Times New Roman" w:cs="Times New Roman"/>
        </w:rPr>
        <w:t xml:space="preserve">highlights </w:t>
      </w:r>
      <w:r w:rsidRPr="00BD4E08">
        <w:rPr>
          <w:rFonts w:ascii="Times New Roman" w:hAnsi="Times New Roman" w:cs="Times New Roman"/>
        </w:rPr>
        <w:t xml:space="preserve">the knowledge integration perspective and its implications for education in light of connections </w:t>
      </w:r>
      <w:r>
        <w:rPr>
          <w:rFonts w:ascii="Times New Roman" w:hAnsi="Times New Roman" w:cs="Times New Roman"/>
        </w:rPr>
        <w:t>to other</w:t>
      </w:r>
      <w:r w:rsidRPr="00BD4E08">
        <w:rPr>
          <w:rFonts w:ascii="Times New Roman" w:hAnsi="Times New Roman" w:cs="Times New Roman"/>
        </w:rPr>
        <w:t xml:space="preserve"> research on conceptual change. </w:t>
      </w:r>
      <w:r>
        <w:rPr>
          <w:rFonts w:ascii="Times New Roman" w:hAnsi="Times New Roman" w:cs="Times New Roman"/>
        </w:rPr>
        <w:t xml:space="preserve">We </w:t>
      </w:r>
      <w:r w:rsidRPr="00BD4E08">
        <w:rPr>
          <w:rFonts w:ascii="Times New Roman" w:hAnsi="Times New Roman" w:cs="Times New Roman"/>
        </w:rPr>
        <w:t>focus on s</w:t>
      </w:r>
      <w:r>
        <w:rPr>
          <w:rFonts w:ascii="Times New Roman" w:hAnsi="Times New Roman" w:cs="Times New Roman"/>
        </w:rPr>
        <w:t>ynergies and affordances across perspectives</w:t>
      </w:r>
      <w:r w:rsidRPr="00BD4E08">
        <w:rPr>
          <w:rFonts w:ascii="Times New Roman" w:hAnsi="Times New Roman" w:cs="Times New Roman"/>
        </w:rPr>
        <w:t xml:space="preserve"> </w:t>
      </w:r>
      <w:r>
        <w:rPr>
          <w:rFonts w:ascii="Times New Roman" w:hAnsi="Times New Roman" w:cs="Times New Roman"/>
        </w:rPr>
        <w:t>to</w:t>
      </w:r>
      <w:r w:rsidRPr="00BD4E08">
        <w:rPr>
          <w:rFonts w:ascii="Times New Roman" w:hAnsi="Times New Roman" w:cs="Times New Roman"/>
        </w:rPr>
        <w:t xml:space="preserve"> (a) </w:t>
      </w:r>
      <w:r>
        <w:rPr>
          <w:rFonts w:ascii="Times New Roman" w:hAnsi="Times New Roman" w:cs="Times New Roman"/>
        </w:rPr>
        <w:t>better account</w:t>
      </w:r>
      <w:r w:rsidRPr="00BD4E08">
        <w:rPr>
          <w:rFonts w:ascii="Times New Roman" w:hAnsi="Times New Roman" w:cs="Times New Roman"/>
        </w:rPr>
        <w:t xml:space="preserve"> for the data collected across studies in the conceptual change literature and (b) more fully </w:t>
      </w:r>
      <w:r>
        <w:rPr>
          <w:rFonts w:ascii="Times New Roman" w:hAnsi="Times New Roman" w:cs="Times New Roman"/>
        </w:rPr>
        <w:t>consider</w:t>
      </w:r>
      <w:r w:rsidRPr="00BD4E08">
        <w:rPr>
          <w:rFonts w:ascii="Times New Roman" w:hAnsi="Times New Roman" w:cs="Times New Roman"/>
        </w:rPr>
        <w:t xml:space="preserve"> their implications for learning and education</w:t>
      </w:r>
      <w:r>
        <w:rPr>
          <w:rFonts w:ascii="Times New Roman" w:hAnsi="Times New Roman" w:cs="Times New Roman"/>
        </w:rPr>
        <w:t>. We outline</w:t>
      </w:r>
      <w:r w:rsidRPr="00BD4E08">
        <w:rPr>
          <w:rFonts w:ascii="Times New Roman" w:hAnsi="Times New Roman" w:cs="Times New Roman"/>
        </w:rPr>
        <w:t xml:space="preserve"> </w:t>
      </w:r>
      <w:r>
        <w:rPr>
          <w:rFonts w:ascii="Times New Roman" w:hAnsi="Times New Roman" w:cs="Times New Roman"/>
        </w:rPr>
        <w:t>our perspective</w:t>
      </w:r>
      <w:r w:rsidRPr="00BD4E08">
        <w:rPr>
          <w:rFonts w:ascii="Times New Roman" w:hAnsi="Times New Roman" w:cs="Times New Roman"/>
        </w:rPr>
        <w:t xml:space="preserve"> on </w:t>
      </w:r>
      <w:r>
        <w:rPr>
          <w:rFonts w:ascii="Times New Roman" w:hAnsi="Times New Roman" w:cs="Times New Roman"/>
        </w:rPr>
        <w:t xml:space="preserve">knowledge integration </w:t>
      </w:r>
      <w:r w:rsidRPr="00BD4E08">
        <w:rPr>
          <w:rFonts w:ascii="Times New Roman" w:hAnsi="Times New Roman" w:cs="Times New Roman"/>
        </w:rPr>
        <w:t>in light of core contemporary issues in conceptual change including knowledge structure coherence</w:t>
      </w:r>
      <w:r>
        <w:rPr>
          <w:rFonts w:ascii="Times New Roman" w:hAnsi="Times New Roman" w:cs="Times New Roman"/>
        </w:rPr>
        <w:t xml:space="preserve">, </w:t>
      </w:r>
      <w:r w:rsidRPr="00BD4E08">
        <w:rPr>
          <w:rFonts w:ascii="Times New Roman" w:hAnsi="Times New Roman" w:cs="Times New Roman"/>
        </w:rPr>
        <w:t>learning trajectories</w:t>
      </w:r>
      <w:r>
        <w:rPr>
          <w:rFonts w:ascii="Times New Roman" w:hAnsi="Times New Roman" w:cs="Times New Roman"/>
        </w:rPr>
        <w:t>, and curricular design</w:t>
      </w:r>
      <w:r w:rsidRPr="00BD4E08">
        <w:rPr>
          <w:rFonts w:ascii="Times New Roman" w:hAnsi="Times New Roman" w:cs="Times New Roman"/>
        </w:rPr>
        <w:t xml:space="preserve">. We </w:t>
      </w:r>
      <w:r>
        <w:rPr>
          <w:rFonts w:ascii="Times New Roman" w:hAnsi="Times New Roman" w:cs="Times New Roman"/>
        </w:rPr>
        <w:t>also</w:t>
      </w:r>
      <w:r w:rsidRPr="00BD4E08">
        <w:rPr>
          <w:rFonts w:ascii="Times New Roman" w:hAnsi="Times New Roman" w:cs="Times New Roman"/>
        </w:rPr>
        <w:t xml:space="preserve"> </w:t>
      </w:r>
      <w:r>
        <w:rPr>
          <w:rFonts w:ascii="Times New Roman" w:hAnsi="Times New Roman" w:cs="Times New Roman"/>
        </w:rPr>
        <w:t>discuss</w:t>
      </w:r>
      <w:r w:rsidRPr="00BD4E08">
        <w:rPr>
          <w:rFonts w:ascii="Times New Roman" w:hAnsi="Times New Roman" w:cs="Times New Roman"/>
        </w:rPr>
        <w:t xml:space="preserve"> implications for research and future </w:t>
      </w:r>
      <w:r>
        <w:rPr>
          <w:rFonts w:ascii="Times New Roman" w:hAnsi="Times New Roman" w:cs="Times New Roman"/>
        </w:rPr>
        <w:t>investigations</w:t>
      </w:r>
      <w:r w:rsidRPr="00BD4E08">
        <w:rPr>
          <w:rFonts w:ascii="Times New Roman" w:hAnsi="Times New Roman" w:cs="Times New Roman"/>
        </w:rPr>
        <w:t>.</w:t>
      </w:r>
    </w:p>
    <w:p w14:paraId="4D0301DE" w14:textId="77777777" w:rsidR="00DD1182" w:rsidRPr="00BD4E08" w:rsidRDefault="00DD1182" w:rsidP="00DD1182">
      <w:pPr>
        <w:spacing w:before="120" w:after="120" w:line="360" w:lineRule="auto"/>
        <w:rPr>
          <w:rFonts w:ascii="Times New Roman" w:hAnsi="Times New Roman"/>
        </w:rPr>
      </w:pPr>
      <w:r w:rsidRPr="00BD4E08">
        <w:rPr>
          <w:rFonts w:ascii="Times New Roman" w:hAnsi="Times New Roman"/>
        </w:rPr>
        <w:t>Introduction</w:t>
      </w:r>
    </w:p>
    <w:p w14:paraId="076B7127" w14:textId="434B914E"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Vosniadou et al. (2008) discuss intersections between their framework theory perspective and other conceptual change perspectives in their chapter from the first edition of this handbook.  The current chapter build</w:t>
      </w:r>
      <w:r>
        <w:rPr>
          <w:rFonts w:ascii="Times New Roman" w:hAnsi="Times New Roman" w:cs="Times New Roman"/>
        </w:rPr>
        <w:t>s</w:t>
      </w:r>
      <w:r w:rsidRPr="00BD4E08">
        <w:rPr>
          <w:rFonts w:ascii="Times New Roman" w:hAnsi="Times New Roman" w:cs="Times New Roman"/>
        </w:rPr>
        <w:t xml:space="preserve"> on that excellent foundation by </w:t>
      </w:r>
      <w:r>
        <w:rPr>
          <w:rFonts w:ascii="Times New Roman" w:hAnsi="Times New Roman" w:cs="Times New Roman"/>
        </w:rPr>
        <w:t xml:space="preserve">outlining and discussing </w:t>
      </w:r>
      <w:r w:rsidRPr="00BD4E08">
        <w:rPr>
          <w:rFonts w:ascii="Times New Roman" w:hAnsi="Times New Roman" w:cs="Times New Roman"/>
        </w:rPr>
        <w:t xml:space="preserve">our knowledge integration perspective </w:t>
      </w:r>
      <w:r>
        <w:rPr>
          <w:rFonts w:ascii="Times New Roman" w:hAnsi="Times New Roman" w:cs="Times New Roman"/>
        </w:rPr>
        <w:t xml:space="preserve">in light of other elemental perspectives (that emphasize the diversity of student ideas) and </w:t>
      </w:r>
      <w:r w:rsidRPr="00BD4E08">
        <w:rPr>
          <w:rFonts w:ascii="Times New Roman" w:hAnsi="Times New Roman" w:cs="Times New Roman"/>
        </w:rPr>
        <w:t>framework theory</w:t>
      </w:r>
      <w:r>
        <w:rPr>
          <w:rFonts w:ascii="Times New Roman" w:hAnsi="Times New Roman" w:cs="Times New Roman"/>
        </w:rPr>
        <w:t xml:space="preserve"> perspectives (that emphasize the coherence of student ideas)</w:t>
      </w:r>
      <w:r w:rsidRPr="00BD4E08">
        <w:rPr>
          <w:rFonts w:ascii="Times New Roman" w:hAnsi="Times New Roman" w:cs="Times New Roman"/>
        </w:rPr>
        <w:t xml:space="preserve">. </w:t>
      </w:r>
      <w:r>
        <w:rPr>
          <w:rFonts w:ascii="Times New Roman" w:hAnsi="Times New Roman" w:cs="Times New Roman"/>
        </w:rPr>
        <w:t>T</w:t>
      </w:r>
      <w:r w:rsidRPr="00BD4E08">
        <w:rPr>
          <w:rFonts w:ascii="Times New Roman" w:hAnsi="Times New Roman" w:cs="Times New Roman"/>
        </w:rPr>
        <w:t>he goal of this chapter, as with Vosniadou et al.’s original chapter, involves moving beyond a focus on differences between conceptual change perspectives to instead focus on similarities</w:t>
      </w:r>
      <w:r>
        <w:rPr>
          <w:rFonts w:ascii="Times New Roman" w:hAnsi="Times New Roman" w:cs="Times New Roman"/>
        </w:rPr>
        <w:t xml:space="preserve">, synergies, and affordances </w:t>
      </w:r>
      <w:r w:rsidRPr="00BD4E08">
        <w:rPr>
          <w:rFonts w:ascii="Times New Roman" w:hAnsi="Times New Roman" w:cs="Times New Roman"/>
        </w:rPr>
        <w:t xml:space="preserve">in hopes of better </w:t>
      </w:r>
      <w:r>
        <w:rPr>
          <w:rFonts w:ascii="Times New Roman" w:hAnsi="Times New Roman" w:cs="Times New Roman"/>
        </w:rPr>
        <w:t xml:space="preserve">addressing </w:t>
      </w:r>
      <w:r w:rsidRPr="00BD4E08">
        <w:rPr>
          <w:rFonts w:ascii="Times New Roman" w:hAnsi="Times New Roman" w:cs="Times New Roman"/>
        </w:rPr>
        <w:t xml:space="preserve">core </w:t>
      </w:r>
      <w:r>
        <w:rPr>
          <w:rFonts w:ascii="Times New Roman" w:hAnsi="Times New Roman" w:cs="Times New Roman"/>
        </w:rPr>
        <w:t xml:space="preserve">theoretical and practical </w:t>
      </w:r>
      <w:r w:rsidRPr="00BD4E08">
        <w:rPr>
          <w:rFonts w:ascii="Times New Roman" w:hAnsi="Times New Roman" w:cs="Times New Roman"/>
        </w:rPr>
        <w:t xml:space="preserve">questions </w:t>
      </w:r>
      <w:r>
        <w:rPr>
          <w:rFonts w:ascii="Times New Roman" w:hAnsi="Times New Roman" w:cs="Times New Roman"/>
        </w:rPr>
        <w:t>central to</w:t>
      </w:r>
      <w:r w:rsidRPr="00BD4E08">
        <w:rPr>
          <w:rFonts w:ascii="Times New Roman" w:hAnsi="Times New Roman" w:cs="Times New Roman"/>
        </w:rPr>
        <w:t xml:space="preserve"> learning and education. </w:t>
      </w:r>
    </w:p>
    <w:p w14:paraId="3FE08DEE" w14:textId="77777777" w:rsidR="00DD1182" w:rsidRPr="00BD4E08" w:rsidRDefault="00DD1182" w:rsidP="00DD1182">
      <w:pPr>
        <w:spacing w:before="120" w:after="120" w:line="360" w:lineRule="auto"/>
        <w:rPr>
          <w:rFonts w:ascii="Times New Roman" w:hAnsi="Times New Roman"/>
        </w:rPr>
      </w:pPr>
      <w:r w:rsidRPr="00BD4E08">
        <w:rPr>
          <w:rFonts w:ascii="Times New Roman" w:hAnsi="Times New Roman"/>
        </w:rPr>
        <w:t>Knowledge Integration Perspective</w:t>
      </w:r>
    </w:p>
    <w:p w14:paraId="24B1B61C" w14:textId="4050176E" w:rsidR="00DD1182" w:rsidRPr="00BD4E08" w:rsidRDefault="00DD1182" w:rsidP="00DD1182">
      <w:pPr>
        <w:spacing w:before="120" w:after="120"/>
      </w:pPr>
      <w:r w:rsidRPr="00BD4E08">
        <w:t xml:space="preserve">An examination of the </w:t>
      </w:r>
      <w:r>
        <w:t>diverse</w:t>
      </w:r>
      <w:r w:rsidRPr="00BD4E08">
        <w:t xml:space="preserve">, creative, and unique ideas that students formulate has led researchers to argue for a constructive process of knowledge generation and change. When students are asked to explain scientific phenomena in </w:t>
      </w:r>
      <w:r>
        <w:t xml:space="preserve">an </w:t>
      </w:r>
      <w:r w:rsidRPr="00BD4E08">
        <w:t>abstract</w:t>
      </w:r>
      <w:r>
        <w:t xml:space="preserve"> de-contextualized frame,</w:t>
      </w:r>
      <w:r w:rsidRPr="00BD4E08">
        <w:t xml:space="preserve"> they often respond quite differently from when asked to explain an observed phenomenon. Analyzing the </w:t>
      </w:r>
      <w:r>
        <w:t>conceptual change processes</w:t>
      </w:r>
      <w:r w:rsidRPr="00BD4E08">
        <w:t xml:space="preserve"> involves explaining how students </w:t>
      </w:r>
      <w:r>
        <w:t>take advantage</w:t>
      </w:r>
      <w:r w:rsidRPr="00BD4E08">
        <w:t xml:space="preserve"> of </w:t>
      </w:r>
      <w:r>
        <w:t xml:space="preserve">their </w:t>
      </w:r>
      <w:r w:rsidRPr="00BD4E08">
        <w:t xml:space="preserve">ideas when they </w:t>
      </w:r>
      <w:r>
        <w:t>encounter</w:t>
      </w:r>
      <w:r w:rsidRPr="00BD4E08">
        <w:t xml:space="preserve"> a new situation. Students’ methods for grappling with new observations </w:t>
      </w:r>
      <w:r>
        <w:t>reveal that they engage in a</w:t>
      </w:r>
      <w:r w:rsidRPr="00BD4E08">
        <w:t xml:space="preserve"> creative process of trying to make sense of their world (Hatano &amp; Inagaki, 2003).</w:t>
      </w:r>
    </w:p>
    <w:p w14:paraId="50A4110F" w14:textId="0C91EC51" w:rsidR="00DD1182" w:rsidRPr="00BD4E08" w:rsidRDefault="00DD1182" w:rsidP="00DD1182">
      <w:pPr>
        <w:spacing w:before="120" w:after="120"/>
      </w:pPr>
      <w:r w:rsidRPr="00BD4E08">
        <w:t xml:space="preserve">Many researchers have focused on the diversity and character of student ideas. These ideas have been referred to as “misconceptions,” “alternative conceptions,” “beliefs,” “intuitive ideas,” and “constructed ideas.” Any theory of conceptual change needs to explain the emergence of these views, as well as their role in conceptual change. Researchers have compiled the varied ideas that students generate in a wide assortment of scientific domains </w:t>
      </w:r>
      <w:r w:rsidRPr="00BD4E08">
        <w:fldChar w:fldCharType="begin"/>
      </w:r>
      <w:r w:rsidRPr="00BD4E08">
        <w:instrText xml:space="preserve"> ADDIN EN.CITE &lt;EndNote&gt;&lt;Cite&gt;&lt;Author&gt;Pfundt&lt;/Author&gt;&lt;Year&gt;1994&lt;/Year&gt;&lt;RecNum&gt;5151&lt;/RecNum&gt;&lt;record&gt;&lt;rec-number&gt;5151&lt;/rec-number&gt;&lt;ref-type name="Book"&gt;6&lt;/ref-type&gt;&lt;contributors&gt;&lt;authors&gt;&lt;author&gt;Pfundt, H.&lt;/author&gt;&lt;author&gt;Duit, R.&lt;/author&gt;&lt;/authors&gt;&lt;/contributors&gt;&lt;titles&gt;&lt;title&gt;Bibliography: Students&amp;apos; alternative frameworks and science education&lt;/title&gt;&lt;/titles&gt;&lt;edition&gt;4th&lt;/edition&gt;&lt;dates&gt;&lt;year&gt;1994&lt;/year&gt;&lt;/dates&gt;&lt;pub-location&gt;Kiel, Germany&lt;/pub-location&gt;&lt;publisher&gt;Institute for Science Education&lt;/publisher&gt;&lt;urls&gt;&lt;/urls&gt;&lt;/record&gt;&lt;/Cite&gt;&lt;Cite&gt;&lt;Author&gt;Eylon&lt;/Author&gt;&lt;Year&gt;1988&lt;/Year&gt;&lt;RecNum&gt;153&lt;/RecNum&gt;&lt;record&gt;&lt;rec-number&gt;153&lt;/rec-number&gt;&lt;ref-type name="Journal Article"&gt;17&lt;/ref-type&gt;&lt;contributors&gt;&lt;authors&gt;&lt;author&gt;Eylon, B.-S. &lt;/author&gt;&lt;author&gt;Linn, Marcia C.&lt;/author&gt;&lt;/authors&gt;&lt;/contributors&gt;&lt;titles&gt;&lt;title&gt;Learning and instruction: An examination of four research perspectives in science education&lt;/title&gt;&lt;secondary-title&gt;Review of Educational Research&lt;/secondary-title&gt;&lt;/titles&gt;&lt;pages&gt;251–301&lt;/pages&gt;&lt;volume&gt;58&lt;/volume&gt;&lt;number&gt;3&lt;/number&gt;&lt;keywords&gt;&lt;keyword&gt;Annotated  bib&lt;/keyword&gt;&lt;keyword&gt;RER&lt;/keyword&gt;&lt;/keywords&gt;&lt;dates&gt;&lt;year&gt;1988&lt;/year&gt;&lt;/dates&gt;&lt;urls&gt;&lt;/urls&gt;&lt;custom1&gt;Computer as Laboratory Partner Project&lt;/custom1&gt;&lt;/record&gt;&lt;/Cite&gt;&lt;Cite&gt;&lt;Author&gt;Duit&lt;/Author&gt;&lt;Year&gt;1996&lt;/Year&gt;&lt;RecNum&gt;4700&lt;/RecNum&gt;&lt;record&gt;&lt;rec-number&gt;4700&lt;/rec-number&gt;&lt;ref-type name="Book Section"&gt;5&lt;/ref-type&gt;&lt;contributors&gt;&lt;authors&gt;&lt;author&gt;Duit, R.&lt;/author&gt;&lt;author&gt;Treagust, D. F.&lt;/author&gt;&lt;author&gt;Mansfield, H.&lt;/author&gt;&lt;/authors&gt;&lt;secondary-authors&gt;&lt;author&gt;D. F. Treagust&lt;/author&gt;&lt;author&gt;R. Duit&lt;/author&gt;&lt;author&gt;B. Fraser&lt;/author&gt;&lt;/secondary-authors&gt;&lt;/contributors&gt;&lt;titles&gt;&lt;title&gt;Investigating student understanding as a pre-requisite to improving teaching and learning in science and mathematics&lt;/title&gt;&lt;secondary-title&gt;Improving Teaching and Learning in Science and Mathematics&lt;/secondary-title&gt;&lt;/titles&gt;&lt;volume&gt;17-31&lt;/volume&gt;&lt;dates&gt;&lt;year&gt;1996&lt;/year&gt;&lt;/dates&gt;&lt;pub-location&gt;New York&lt;/pub-location&gt;&lt;publisher&gt;Teachers College Press&lt;/publisher&gt;&lt;urls&gt;&lt;/urls&gt;&lt;/record&gt;&lt;/Cite&gt;&lt;/EndNote&gt;</w:instrText>
      </w:r>
      <w:r w:rsidRPr="00BD4E08">
        <w:fldChar w:fldCharType="separate"/>
      </w:r>
      <w:r w:rsidRPr="00BD4E08">
        <w:t xml:space="preserve"> </w:t>
      </w:r>
      <w:r>
        <w:t>(</w:t>
      </w:r>
      <w:r w:rsidRPr="00BD4E08">
        <w:t>Pfundt &amp; Duit, 1994)</w:t>
      </w:r>
      <w:r w:rsidRPr="00BD4E08">
        <w:fldChar w:fldCharType="end"/>
      </w:r>
      <w:r w:rsidRPr="00BD4E08">
        <w:t xml:space="preserve">. This large body of evidence has </w:t>
      </w:r>
      <w:r>
        <w:t xml:space="preserve">developed an image of </w:t>
      </w:r>
      <w:r w:rsidRPr="00BD4E08">
        <w:t>students construct</w:t>
      </w:r>
      <w:r>
        <w:t>ing</w:t>
      </w:r>
      <w:r w:rsidRPr="00BD4E08">
        <w:t xml:space="preserve"> multiple, contradictory, and fragmented ideas that stem from </w:t>
      </w:r>
      <w:r>
        <w:t xml:space="preserve">their </w:t>
      </w:r>
      <w:r w:rsidRPr="00BD4E08">
        <w:t>interacti</w:t>
      </w:r>
      <w:r>
        <w:t>ons</w:t>
      </w:r>
      <w:r w:rsidRPr="00BD4E08">
        <w:t xml:space="preserve"> with the material and social world </w:t>
      </w:r>
      <w:r w:rsidRPr="00BD4E08">
        <w:fldChar w:fldCharType="begin"/>
      </w:r>
      <w:r w:rsidRPr="00BD4E08">
        <w:instrText xml:space="preserve"> ADDIN EN.CITE &lt;EndNote&gt;&lt;Cite&gt;&lt;Author&gt;diSessa&lt;/Author&gt;&lt;Year&gt;1988&lt;/Year&gt;&lt;RecNum&gt;59&lt;/RecNum&gt;&lt;record&gt;&lt;rec-number&gt;59&lt;/rec-number&gt;&lt;ref-type name="Book Section"&gt;5&lt;/ref-type&gt;&lt;contributors&gt;&lt;authors&gt;&lt;author&gt;diSessa, A. A.&lt;/author&gt;&lt;/authors&gt;&lt;secondary-authors&gt;&lt;author&gt;G. Forman &lt;/author&gt;&lt;author&gt;P. Pufall&lt;/author&gt;&lt;/secondary-authors&gt;&lt;/contributors&gt;&lt;titles&gt;&lt;title&gt;Knowledge in pieces&lt;/title&gt;&lt;secondary-title&gt;Constructivism in the computer age&lt;/secondary-title&gt;&lt;/titles&gt;&lt;pages&gt;49-70&lt;/pages&gt;&lt;dates&gt;&lt;year&gt;1988&lt;/year&gt;&lt;/dates&gt;&lt;pub-location&gt;Hillsdale, NJ&lt;/pub-location&gt;&lt;publisher&gt;Lawrence Erlbaum Associates&lt;/publisher&gt;&lt;urls&gt;&lt;/urls&gt;&lt;/record&gt;&lt;/Cite&gt;&lt;Cite&gt;&lt;Author&gt;Howe&lt;/Author&gt;&lt;Year&gt;2002&lt;/Year&gt;&lt;RecNum&gt;5142&lt;/RecNum&gt;&lt;record&gt;&lt;rec-number&gt;5142&lt;/rec-number&gt;&lt;ref-type name="Book"&gt;6&lt;/ref-type&gt;&lt;contributors&gt;&lt;authors&gt;&lt;author&gt;Howe, A.&lt;/author&gt;&lt;/authors&gt;&lt;/contributors&gt;&lt;titles&gt;&lt;title&gt;Engaging children in science&lt;/title&gt;&lt;/titles&gt;&lt;dates&gt;&lt;year&gt;2002&lt;/year&gt;&lt;/dates&gt;&lt;pub-location&gt;Upper Saddle River, NJ&lt;/pub-location&gt;&lt;publisher&gt;Merrill Prentice-Hall&lt;/publisher&gt;&lt;urls&gt;&lt;/urls&gt;&lt;/record&gt;&lt;/Cite&gt;&lt;Cite&gt;&lt;Author&gt;Linn&lt;/Author&gt;&lt;Year&gt;2000&lt;/Year&gt;&lt;RecNum&gt;2822&lt;/RecNum&gt;&lt;record&gt;&lt;rec-number&gt;2822&lt;/rec-number&gt;&lt;ref-type name="Book"&gt;6&lt;/ref-type&gt;&lt;contributors&gt;&lt;authors&gt;&lt;author&gt;Linn, M. C.&lt;/author&gt;&lt;author&gt;Hsi, S.&lt;/author&gt;&lt;/authors&gt;&lt;/contributors&gt;&lt;titles&gt;&lt;title&gt;Computers, Teachers, Peers: Science Learning Partners&lt;/title&gt;&lt;/titles&gt;&lt;dates&gt;&lt;year&gt;2000&lt;/year&gt;&lt;/dates&gt;&lt;pub-location&gt;Mahwah, NJ&lt;/pub-location&gt;&lt;publisher&gt;Lawrence Erlbaum Associates&lt;/publisher&gt;&lt;urls&gt;&lt;/urls&gt;&lt;/record&gt;&lt;/Cite&gt;&lt;Cite&gt;&lt;Author&gt;Metz&lt;/Author&gt;&lt;Year&gt;2000&lt;/Year&gt;&lt;RecNum&gt;4014&lt;/RecNum&gt;&lt;record&gt;&lt;rec-number&gt;4014&lt;/rec-number&gt;&lt;ref-type name="Book Section"&gt;5&lt;/ref-type&gt;&lt;contributors&gt;&lt;authors&gt;&lt;author&gt;Metz, K. E.&lt;/author&gt;&lt;/authors&gt;&lt;secondary-authors&gt;&lt;author&gt;Minstrell, J.&lt;/author&gt;&lt;author&gt;Van Zee, E.&lt;/author&gt;&lt;/secondary-authors&gt;&lt;/contributors&gt;&lt;titles&gt;&lt;title&gt;Young children&amp;apos;s inquiry in biology.  Building the knowledge bases to empower independent inquiry.&lt;/title&gt;&lt;secondary-title&gt;Inquiring into inquiry learning and teaching in science&lt;/secondary-title&gt;&lt;/titles&gt;&lt;pages&gt;3-13&lt;/pages&gt;&lt;dates&gt;&lt;year&gt;2000&lt;/year&gt;&lt;/dates&gt;&lt;pub-location&gt;Washington, D.C.&lt;/pub-location&gt;&lt;publisher&gt;American Association for the Advancement of Science&lt;/publisher&gt;&lt;urls&gt;&lt;/urls&gt;&lt;/record&gt;&lt;/Cite&gt;&lt;Cite&gt;&lt;Author&gt;Siegler&lt;/Author&gt;&lt;Year&gt;1996&lt;/Year&gt;&lt;RecNum&gt;4678&lt;/RecNum&gt;&lt;record&gt;&lt;rec-number&gt;4678&lt;/rec-number&gt;&lt;ref-type name="Book"&gt;6&lt;/ref-type&gt;&lt;contributors&gt;&lt;authors&gt;&lt;author&gt;Siegler, R. S.&lt;/author&gt;&lt;/authors&gt;&lt;/contributors&gt;&lt;titles&gt;&lt;title&gt;Emerging minds: The process of change in children&amp;apos;s thinking&lt;/title&gt;&lt;/titles&gt;&lt;dates&gt;&lt;year&gt;1996&lt;/year&gt;&lt;/dates&gt;&lt;pub-location&gt;New York&lt;/pub-location&gt;&lt;publisher&gt;Oxford University Press&lt;/publisher&gt;&lt;urls&gt;&lt;/urls&gt;&lt;/record&gt;&lt;/Cite&gt;&lt;/EndNote&gt;</w:instrText>
      </w:r>
      <w:r w:rsidRPr="00BD4E08">
        <w:fldChar w:fldCharType="separate"/>
      </w:r>
      <w:r w:rsidRPr="00BD4E08">
        <w:t>(Clark, 2006; diSessa, 1988; A. Howe, 2002; Linn &amp; Hsi, 2000; Metz, 2000; Siegler, 1996)</w:t>
      </w:r>
      <w:r w:rsidRPr="00BD4E08">
        <w:fldChar w:fldCharType="end"/>
      </w:r>
      <w:r w:rsidRPr="00BD4E08">
        <w:t xml:space="preserve">. Many researchers have shown that the ideas </w:t>
      </w:r>
      <w:r w:rsidRPr="00BD4E08">
        <w:lastRenderedPageBreak/>
        <w:t xml:space="preserve">students generate arise from observations, analogies with related events, cultural practices, or colloquial uses of language. </w:t>
      </w:r>
    </w:p>
    <w:p w14:paraId="412F51D4" w14:textId="0C06BBD8" w:rsidR="00DD1182" w:rsidRPr="00BD4E08" w:rsidRDefault="00DD1182" w:rsidP="00DD1182">
      <w:pPr>
        <w:spacing w:before="120" w:after="120"/>
      </w:pPr>
      <w:r w:rsidRPr="00BD4E08">
        <w:t xml:space="preserve">The knowledge integration </w:t>
      </w:r>
      <w:r>
        <w:t>perspective on</w:t>
      </w:r>
      <w:r w:rsidRPr="00BD4E08">
        <w:t xml:space="preserve"> conceptual change has emerged </w:t>
      </w:r>
      <w:r>
        <w:t>from</w:t>
      </w:r>
      <w:r w:rsidRPr="00BD4E08">
        <w:t xml:space="preserve"> a series of empirical studies. It was spurred by evidence </w:t>
      </w:r>
      <w:r>
        <w:t>of</w:t>
      </w:r>
      <w:r w:rsidRPr="00BD4E08">
        <w:t xml:space="preserve"> the impact of context on student reasoning </w:t>
      </w:r>
      <w:r w:rsidRPr="00BD4E08">
        <w:fldChar w:fldCharType="begin"/>
      </w:r>
      <w:r w:rsidRPr="00BD4E08">
        <w:instrText xml:space="preserve"> ADDIN EN.CITE &lt;EndNote&gt;&lt;Cite&gt;&lt;Author&gt;Linn&lt;/Author&gt;&lt;Year&gt;1983&lt;/Year&gt;&lt;RecNum&gt;204&lt;/RecNum&gt;&lt;record&gt;&lt;rec-number&gt;204&lt;/rec-number&gt;&lt;ref-type name="Journal Article"&gt;17&lt;/ref-type&gt;&lt;contributors&gt;&lt;authors&gt;&lt;author&gt;Linn, M. C.&lt;/author&gt;&lt;/authors&gt;&lt;/contributors&gt;&lt;titles&gt;&lt;title&gt;Content, context, and process in adolescent reasoning&lt;/title&gt;&lt;secondary-title&gt;Journal of Early Adolescence&lt;/secondary-title&gt;&lt;/titles&gt;&lt;pages&gt;63-82&lt;/pages&gt;&lt;volume&gt;3&lt;/volume&gt;&lt;keywords&gt;&lt;keyword&gt;Solo author&lt;/keyword&gt;&lt;/keywords&gt;&lt;dates&gt;&lt;year&gt;1983&lt;/year&gt;&lt;/dates&gt;&lt;urls&gt;&lt;/urls&gt;&lt;/record&gt;&lt;/Cite&gt;&lt;/EndNote&gt;</w:instrText>
      </w:r>
      <w:r w:rsidRPr="00BD4E08">
        <w:fldChar w:fldCharType="separate"/>
      </w:r>
      <w:r w:rsidRPr="00BD4E08">
        <w:t>(Linn, 1983)</w:t>
      </w:r>
      <w:r w:rsidRPr="00BD4E08">
        <w:fldChar w:fldCharType="end"/>
      </w:r>
      <w:r w:rsidRPr="00BD4E08">
        <w:t xml:space="preserve">. It celebrates the ideas students generate </w:t>
      </w:r>
      <w:r>
        <w:t>and</w:t>
      </w:r>
      <w:r w:rsidRPr="00BD4E08">
        <w:t xml:space="preserve"> views these </w:t>
      </w:r>
      <w:r>
        <w:t xml:space="preserve">ideas </w:t>
      </w:r>
      <w:r w:rsidRPr="00BD4E08">
        <w:t xml:space="preserve">as intellectual accomplishments rather than intellectual constraints </w:t>
      </w:r>
      <w:r w:rsidRPr="00BD4E08">
        <w:fldChar w:fldCharType="begin"/>
      </w:r>
      <w:r w:rsidRPr="00BD4E08">
        <w:instrText xml:space="preserve"> ADDIN EN.CITE &lt;EndNote&gt;&lt;Cite&gt;&lt;Author&gt;Linn&lt;/Author&gt;&lt;Year&gt;1995&lt;/Year&gt;&lt;RecNum&gt;3523&lt;/RecNum&gt;&lt;record&gt;&lt;rec-number&gt;3523&lt;/rec-number&gt;&lt;ref-type name="Journal Article"&gt;17&lt;/ref-type&gt;&lt;contributors&gt;&lt;authors&gt;&lt;author&gt;Linn, M. C.&lt;/author&gt;&lt;/authors&gt;&lt;/contributors&gt;&lt;titles&gt;&lt;title&gt;Designing computer learning environments for engineering and computer science: The Scaffolded Knowledge Integration framework&lt;/title&gt;&lt;secondary-title&gt;Journal of Science Education and Technology&lt;/secondary-title&gt;&lt;/titles&gt;&lt;pages&gt;103-126&lt;/pages&gt;&lt;volume&gt;4&lt;/volume&gt;&lt;number&gt;2&lt;/number&gt;&lt;dates&gt;&lt;year&gt;1995&lt;/year&gt;&lt;/dates&gt;&lt;urls&gt;&lt;/urls&gt;&lt;/record&gt;&lt;/Cite&gt;&lt;Cite&gt;&lt;Author&gt;Linn&lt;/Author&gt;&lt;Year&gt;2004&lt;/Year&gt;&lt;RecNum&gt;3980&lt;/RecNum&gt;&lt;record&gt;&lt;rec-number&gt;3980&lt;/rec-number&gt;&lt;ref-type name="Edited Book"&gt;28&lt;/ref-type&gt;&lt;contributors&gt;&lt;authors&gt;&lt;author&gt;Linn, M. C.&lt;/author&gt;&lt;author&gt;Davis, E. A.&lt;/author&gt;&lt;author&gt;Bell, P.&lt;/author&gt;&lt;/authors&gt;&lt;/contributors&gt;&lt;titles&gt;&lt;title&gt;Internet Environments for Science Education&lt;/title&gt;&lt;/titles&gt;&lt;dates&gt;&lt;year&gt;2004&lt;/year&gt;&lt;/dates&gt;&lt;pub-location&gt;Mahwah, NJ&lt;/pub-location&gt;&lt;publisher&gt;Lawrence Erlbaum Associates&lt;/publisher&gt;&lt;urls&gt;&lt;/urls&gt;&lt;/record&gt;&lt;/Cite&gt;&lt;Cite&gt;&lt;Author&gt;Linn&lt;/Author&gt;&lt;Year&gt;2000&lt;/Year&gt;&lt;RecNum&gt;2822&lt;/RecNum&gt;&lt;record&gt;&lt;rec-number&gt;2822&lt;/rec-number&gt;&lt;ref-type name="Book"&gt;6&lt;/ref-type&gt;&lt;contributors&gt;&lt;authors&gt;&lt;author&gt;Linn, M. C.&lt;/author&gt;&lt;author&gt;Hsi, S.&lt;/author&gt;&lt;/authors&gt;&lt;/contributors&gt;&lt;titles&gt;&lt;title&gt;Computers, Teachers, Peers: Science Learning Partners&lt;/title&gt;&lt;/titles&gt;&lt;dates&gt;&lt;year&gt;2000&lt;/year&gt;&lt;/dates&gt;&lt;pub-location&gt;Mahwah, NJ&lt;/pub-location&gt;&lt;publisher&gt;Lawrence Erlbaum Associates&lt;/publisher&gt;&lt;urls&gt;&lt;/urls&gt;&lt;/record&gt;&lt;/Cite&gt;&lt;/EndNote&gt;</w:instrText>
      </w:r>
      <w:r w:rsidRPr="00BD4E08">
        <w:fldChar w:fldCharType="separate"/>
      </w:r>
      <w:r w:rsidRPr="00BD4E08">
        <w:t>(Linn, 1995; Linn, Davis, &amp; Bell, 2004; Linn &amp; Hsi, 2000)</w:t>
      </w:r>
      <w:r w:rsidRPr="00BD4E08">
        <w:fldChar w:fldCharType="end"/>
      </w:r>
      <w:r w:rsidRPr="00BD4E08">
        <w:t>. Important evidence for this view comes from a longitudinal study carried out over five years that gives insight into student lifelong learning (Clark, 2006; Clark &amp; Linn, 2003;</w:t>
      </w:r>
      <w:r>
        <w:t xml:space="preserve"> Lewis 1996; </w:t>
      </w:r>
      <w:r w:rsidRPr="00BD4E08">
        <w:t>Linn &amp; Hsi, 2000).</w:t>
      </w:r>
    </w:p>
    <w:p w14:paraId="4F6302A3" w14:textId="3C625BF0"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Th</w:t>
      </w:r>
      <w:r>
        <w:rPr>
          <w:rFonts w:ascii="Times New Roman" w:hAnsi="Times New Roman" w:cs="Times New Roman"/>
        </w:rPr>
        <w:t>is</w:t>
      </w:r>
      <w:r w:rsidRPr="00BD4E08">
        <w:rPr>
          <w:rFonts w:ascii="Times New Roman" w:hAnsi="Times New Roman" w:cs="Times New Roman"/>
        </w:rPr>
        <w:t xml:space="preserve"> </w:t>
      </w:r>
      <w:r>
        <w:rPr>
          <w:rFonts w:ascii="Times New Roman" w:hAnsi="Times New Roman" w:cs="Times New Roman"/>
        </w:rPr>
        <w:t>longitudinal study illustrated how</w:t>
      </w:r>
      <w:r w:rsidRPr="00BD4E08">
        <w:rPr>
          <w:rFonts w:ascii="Times New Roman" w:hAnsi="Times New Roman" w:cs="Times New Roman"/>
        </w:rPr>
        <w:t xml:space="preserve"> students maintain conceptual ecologies involving multiple conceptual elements and ideas at various levels of sophistication, connection, and conflict. These conceptual elements and ideas include cultural and observational information and beliefs spanning both epistemological and ontological aspects of knowing and learning. Examples include, but are not limited to, nominal and committed facts, experiences, </w:t>
      </w:r>
      <w:proofErr w:type="gramStart"/>
      <w:r w:rsidRPr="00BD4E08">
        <w:rPr>
          <w:rFonts w:ascii="Times New Roman" w:hAnsi="Times New Roman" w:cs="Times New Roman"/>
        </w:rPr>
        <w:t xml:space="preserve">intuitive conceptions such as phenomenological </w:t>
      </w:r>
      <w:r>
        <w:rPr>
          <w:rFonts w:ascii="Times New Roman" w:hAnsi="Times New Roman" w:cs="Times New Roman"/>
        </w:rPr>
        <w:t xml:space="preserve">primitives </w:t>
      </w:r>
      <w:r w:rsidRPr="00BD4E08">
        <w:rPr>
          <w:rFonts w:ascii="Times New Roman" w:hAnsi="Times New Roman" w:cs="Times New Roman"/>
        </w:rPr>
        <w:t xml:space="preserve">(diSessa, </w:t>
      </w:r>
      <w:r>
        <w:rPr>
          <w:rFonts w:ascii="Times New Roman" w:hAnsi="Times New Roman" w:cs="Times New Roman"/>
        </w:rPr>
        <w:t>1988</w:t>
      </w:r>
      <w:r w:rsidRPr="00BD4E08">
        <w:rPr>
          <w:rFonts w:ascii="Times New Roman" w:hAnsi="Times New Roman" w:cs="Times New Roman"/>
        </w:rPr>
        <w:t xml:space="preserve">), narratives, </w:t>
      </w:r>
      <w:r>
        <w:rPr>
          <w:rFonts w:ascii="Times New Roman" w:hAnsi="Times New Roman" w:cs="Times New Roman"/>
        </w:rPr>
        <w:t>epistemological elements</w:t>
      </w:r>
      <w:r w:rsidRPr="00BD4E08">
        <w:rPr>
          <w:rFonts w:ascii="Times New Roman" w:hAnsi="Times New Roman" w:cs="Times New Roman"/>
        </w:rPr>
        <w:t>, mental models</w:t>
      </w:r>
      <w:r>
        <w:rPr>
          <w:rFonts w:ascii="Times New Roman" w:hAnsi="Times New Roman" w:cs="Times New Roman"/>
        </w:rPr>
        <w:t xml:space="preserve"> (Gentner &amp; Stevens, 1983)</w:t>
      </w:r>
      <w:r w:rsidRPr="00BD4E08">
        <w:rPr>
          <w:rFonts w:ascii="Times New Roman" w:hAnsi="Times New Roman" w:cs="Times New Roman"/>
        </w:rPr>
        <w:t xml:space="preserve">, and concepts (Carey, </w:t>
      </w:r>
      <w:r>
        <w:rPr>
          <w:rFonts w:ascii="Times New Roman" w:hAnsi="Times New Roman" w:cs="Times New Roman"/>
        </w:rPr>
        <w:t>1985</w:t>
      </w:r>
      <w:r w:rsidRPr="00BD4E08">
        <w:rPr>
          <w:rFonts w:ascii="Times New Roman" w:hAnsi="Times New Roman" w:cs="Times New Roman"/>
        </w:rPr>
        <w:t>) at various stages of development</w:t>
      </w:r>
      <w:proofErr w:type="gramEnd"/>
      <w:r w:rsidRPr="00BD4E08">
        <w:rPr>
          <w:rFonts w:ascii="Times New Roman" w:hAnsi="Times New Roman" w:cs="Times New Roman"/>
        </w:rPr>
        <w:t xml:space="preserve"> (Clark, 2006; Linn</w:t>
      </w:r>
      <w:r>
        <w:rPr>
          <w:rFonts w:ascii="Times New Roman" w:hAnsi="Times New Roman" w:cs="Times New Roman"/>
        </w:rPr>
        <w:t xml:space="preserve"> et al., </w:t>
      </w:r>
      <w:r w:rsidRPr="00BD4E08">
        <w:rPr>
          <w:rFonts w:ascii="Times New Roman" w:hAnsi="Times New Roman" w:cs="Times New Roman"/>
        </w:rPr>
        <w:t>2004). As with Vosniadou et al.’s (2008) framework theory perspective and diSessa’s knowledge in pieces perspective (</w:t>
      </w:r>
      <w:r>
        <w:rPr>
          <w:rFonts w:ascii="Times New Roman" w:hAnsi="Times New Roman" w:cs="Times New Roman"/>
        </w:rPr>
        <w:t>1988</w:t>
      </w:r>
      <w:r w:rsidRPr="00BD4E08">
        <w:rPr>
          <w:rFonts w:ascii="Times New Roman" w:hAnsi="Times New Roman" w:cs="Times New Roman"/>
        </w:rPr>
        <w:t xml:space="preserve">), </w:t>
      </w:r>
      <w:r>
        <w:rPr>
          <w:rFonts w:ascii="Times New Roman" w:hAnsi="Times New Roman" w:cs="Times New Roman"/>
        </w:rPr>
        <w:t xml:space="preserve">the </w:t>
      </w:r>
      <w:r w:rsidRPr="00DA2ED0">
        <w:rPr>
          <w:rFonts w:ascii="Times New Roman" w:hAnsi="Times New Roman" w:cs="Times New Roman"/>
        </w:rPr>
        <w:t>knowledge integration</w:t>
      </w:r>
      <w:r>
        <w:rPr>
          <w:rFonts w:ascii="Times New Roman" w:hAnsi="Times New Roman" w:cs="Times New Roman"/>
        </w:rPr>
        <w:t xml:space="preserve"> perspective</w:t>
      </w:r>
      <w:r w:rsidRPr="00BD4E08">
        <w:rPr>
          <w:rFonts w:ascii="Times New Roman" w:hAnsi="Times New Roman" w:cs="Times New Roman"/>
        </w:rPr>
        <w:t xml:space="preserve"> acknowledges that ideas can be introduced </w:t>
      </w:r>
      <w:r>
        <w:rPr>
          <w:rFonts w:ascii="Times New Roman" w:hAnsi="Times New Roman" w:cs="Times New Roman"/>
        </w:rPr>
        <w:t>(</w:t>
      </w:r>
      <w:r w:rsidRPr="00BD4E08">
        <w:rPr>
          <w:rFonts w:ascii="Times New Roman" w:hAnsi="Times New Roman" w:cs="Times New Roman"/>
        </w:rPr>
        <w:t xml:space="preserve">through schooling and </w:t>
      </w:r>
      <w:r>
        <w:rPr>
          <w:rFonts w:ascii="Times New Roman" w:hAnsi="Times New Roman" w:cs="Times New Roman"/>
        </w:rPr>
        <w:t xml:space="preserve">other </w:t>
      </w:r>
      <w:r w:rsidRPr="00BD4E08">
        <w:rPr>
          <w:rFonts w:ascii="Times New Roman" w:hAnsi="Times New Roman" w:cs="Times New Roman"/>
        </w:rPr>
        <w:t>experiences</w:t>
      </w:r>
      <w:r>
        <w:rPr>
          <w:rFonts w:ascii="Times New Roman" w:hAnsi="Times New Roman" w:cs="Times New Roman"/>
        </w:rPr>
        <w:t xml:space="preserve">) that result in </w:t>
      </w:r>
      <w:r w:rsidRPr="00BD4E08">
        <w:rPr>
          <w:rFonts w:ascii="Times New Roman" w:hAnsi="Times New Roman" w:cs="Times New Roman"/>
        </w:rPr>
        <w:t>fragmentation</w:t>
      </w:r>
      <w:r>
        <w:rPr>
          <w:rFonts w:ascii="Times New Roman" w:hAnsi="Times New Roman" w:cs="Times New Roman"/>
        </w:rPr>
        <w:t xml:space="preserve">, conflicts between ideas, and/or </w:t>
      </w:r>
      <w:r w:rsidRPr="00BD4E08">
        <w:rPr>
          <w:rFonts w:ascii="Times New Roman" w:hAnsi="Times New Roman" w:cs="Times New Roman"/>
        </w:rPr>
        <w:t xml:space="preserve">synthetic models. Learning occurs through a process of restructuring and reorganizing </w:t>
      </w:r>
      <w:r>
        <w:rPr>
          <w:rFonts w:ascii="Times New Roman" w:hAnsi="Times New Roman" w:cs="Times New Roman"/>
        </w:rPr>
        <w:t>new and existing ideas</w:t>
      </w:r>
      <w:r w:rsidRPr="00BD4E08">
        <w:rPr>
          <w:rFonts w:ascii="Times New Roman" w:hAnsi="Times New Roman" w:cs="Times New Roman"/>
        </w:rPr>
        <w:t>.</w:t>
      </w:r>
    </w:p>
    <w:p w14:paraId="24691224" w14:textId="55D6206F"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Our own work (Clark, 2006; Clark &amp; Linn, 2003; Linn &amp; Hsi, 2000) identifies these </w:t>
      </w:r>
      <w:r>
        <w:rPr>
          <w:rFonts w:ascii="Times New Roman" w:hAnsi="Times New Roman" w:cs="Times New Roman"/>
        </w:rPr>
        <w:t>ideas</w:t>
      </w:r>
      <w:r w:rsidRPr="00BD4E08">
        <w:rPr>
          <w:rFonts w:ascii="Times New Roman" w:hAnsi="Times New Roman" w:cs="Times New Roman"/>
        </w:rPr>
        <w:t xml:space="preserve"> through the explanations and causal descriptions that students express in interviews and </w:t>
      </w:r>
      <w:r>
        <w:rPr>
          <w:rFonts w:ascii="Times New Roman" w:hAnsi="Times New Roman" w:cs="Times New Roman"/>
        </w:rPr>
        <w:t>other assessments</w:t>
      </w:r>
      <w:r w:rsidRPr="00BD4E08">
        <w:rPr>
          <w:rFonts w:ascii="Times New Roman" w:hAnsi="Times New Roman" w:cs="Times New Roman"/>
        </w:rPr>
        <w:t xml:space="preserve"> (e.g., “metal things are colder than wood things” or “the metal attracts heat”). These explanations and causal descriptions point to underlying (although often unarticulated) </w:t>
      </w:r>
      <w:r>
        <w:rPr>
          <w:rFonts w:ascii="Times New Roman" w:hAnsi="Times New Roman" w:cs="Times New Roman"/>
        </w:rPr>
        <w:t>views</w:t>
      </w:r>
      <w:r w:rsidRPr="00BD4E08">
        <w:rPr>
          <w:rFonts w:ascii="Times New Roman" w:hAnsi="Times New Roman" w:cs="Times New Roman"/>
        </w:rPr>
        <w:t xml:space="preserve"> that shape students’ thinking, explanations, and predictions. Students use these multiple </w:t>
      </w:r>
      <w:r>
        <w:rPr>
          <w:rFonts w:ascii="Times New Roman" w:hAnsi="Times New Roman" w:cs="Times New Roman"/>
        </w:rPr>
        <w:t>ideas</w:t>
      </w:r>
      <w:r w:rsidRPr="00BD4E08">
        <w:rPr>
          <w:rFonts w:ascii="Times New Roman" w:hAnsi="Times New Roman" w:cs="Times New Roman"/>
        </w:rPr>
        <w:t xml:space="preserve"> to </w:t>
      </w:r>
      <w:r>
        <w:rPr>
          <w:rFonts w:ascii="Times New Roman" w:hAnsi="Times New Roman" w:cs="Times New Roman"/>
        </w:rPr>
        <w:t>interpret</w:t>
      </w:r>
      <w:r w:rsidRPr="00BD4E08">
        <w:rPr>
          <w:rFonts w:ascii="Times New Roman" w:hAnsi="Times New Roman" w:cs="Times New Roman"/>
        </w:rPr>
        <w:t xml:space="preserve"> the phenomena they encounter in their everyday lives. The particular ideas students </w:t>
      </w:r>
      <w:r>
        <w:rPr>
          <w:rFonts w:ascii="Times New Roman" w:hAnsi="Times New Roman" w:cs="Times New Roman"/>
        </w:rPr>
        <w:t>consider</w:t>
      </w:r>
      <w:r w:rsidRPr="00BD4E08">
        <w:rPr>
          <w:rFonts w:ascii="Times New Roman" w:hAnsi="Times New Roman" w:cs="Times New Roman"/>
        </w:rPr>
        <w:t xml:space="preserve"> and connect depend on contextual cues. Some connections arise from experience</w:t>
      </w:r>
      <w:r>
        <w:rPr>
          <w:rFonts w:ascii="Times New Roman" w:hAnsi="Times New Roman" w:cs="Times New Roman"/>
        </w:rPr>
        <w:t xml:space="preserve"> (e.g., metals feel cold)</w:t>
      </w:r>
      <w:r w:rsidRPr="00BD4E08">
        <w:rPr>
          <w:rFonts w:ascii="Times New Roman" w:hAnsi="Times New Roman" w:cs="Times New Roman"/>
        </w:rPr>
        <w:t>, so</w:t>
      </w:r>
      <w:r>
        <w:rPr>
          <w:rFonts w:ascii="Times New Roman" w:hAnsi="Times New Roman" w:cs="Times New Roman"/>
        </w:rPr>
        <w:t>me connections are situation-</w:t>
      </w:r>
      <w:r w:rsidRPr="00BD4E08">
        <w:rPr>
          <w:rFonts w:ascii="Times New Roman" w:hAnsi="Times New Roman" w:cs="Times New Roman"/>
        </w:rPr>
        <w:t>specific and less broadly useful</w:t>
      </w:r>
      <w:r>
        <w:rPr>
          <w:rFonts w:ascii="Times New Roman" w:hAnsi="Times New Roman" w:cs="Times New Roman"/>
        </w:rPr>
        <w:t xml:space="preserve"> (e.g., cooling on the stove is different from heating)</w:t>
      </w:r>
      <w:r w:rsidRPr="00BD4E08">
        <w:rPr>
          <w:rFonts w:ascii="Times New Roman" w:hAnsi="Times New Roman" w:cs="Times New Roman"/>
        </w:rPr>
        <w:t>, some are imported from another domain such as electricity and may or may not be useful or accurate in the new domain</w:t>
      </w:r>
      <w:r>
        <w:rPr>
          <w:rFonts w:ascii="Times New Roman" w:hAnsi="Times New Roman" w:cs="Times New Roman"/>
        </w:rPr>
        <w:t xml:space="preserve"> (e.g., glass is not a conductor of electricity so it will be a poor thermal conductor)</w:t>
      </w:r>
      <w:r w:rsidRPr="00BD4E08">
        <w:rPr>
          <w:rFonts w:ascii="Times New Roman" w:hAnsi="Times New Roman" w:cs="Times New Roman"/>
        </w:rPr>
        <w:t xml:space="preserve">, and some have their roots in </w:t>
      </w:r>
      <w:r w:rsidRPr="00BD4E08">
        <w:rPr>
          <w:rFonts w:ascii="Times New Roman" w:hAnsi="Times New Roman" w:cs="Times New Roman"/>
        </w:rPr>
        <w:lastRenderedPageBreak/>
        <w:t>classroom instruction</w:t>
      </w:r>
      <w:r>
        <w:rPr>
          <w:rFonts w:ascii="Times New Roman" w:hAnsi="Times New Roman" w:cs="Times New Roman"/>
        </w:rPr>
        <w:t xml:space="preserve"> (e.g., metals have heavier molecules)</w:t>
      </w:r>
      <w:r w:rsidRPr="00BD4E08">
        <w:rPr>
          <w:rFonts w:ascii="Times New Roman" w:hAnsi="Times New Roman" w:cs="Times New Roman"/>
        </w:rPr>
        <w:t>. Some connections that students mak</w:t>
      </w:r>
      <w:r>
        <w:rPr>
          <w:rFonts w:ascii="Times New Roman" w:hAnsi="Times New Roman" w:cs="Times New Roman"/>
        </w:rPr>
        <w:t>e are spontaneous and ephemeral; some</w:t>
      </w:r>
      <w:r w:rsidRPr="00BD4E08">
        <w:rPr>
          <w:rFonts w:ascii="Times New Roman" w:hAnsi="Times New Roman" w:cs="Times New Roman"/>
        </w:rPr>
        <w:t xml:space="preserve"> are much more durable and persistent. Some spontaneous ideas and connections may not persist beyond that occasion. Some ideas and </w:t>
      </w:r>
      <w:r>
        <w:rPr>
          <w:rFonts w:ascii="Times New Roman" w:hAnsi="Times New Roman" w:cs="Times New Roman"/>
        </w:rPr>
        <w:t xml:space="preserve">connections </w:t>
      </w:r>
      <w:r w:rsidRPr="00BD4E08">
        <w:rPr>
          <w:rFonts w:ascii="Times New Roman" w:hAnsi="Times New Roman" w:cs="Times New Roman"/>
        </w:rPr>
        <w:t xml:space="preserve">become more established and strengthened over time, resulting in </w:t>
      </w:r>
      <w:r>
        <w:rPr>
          <w:rFonts w:ascii="Times New Roman" w:hAnsi="Times New Roman" w:cs="Times New Roman"/>
        </w:rPr>
        <w:t xml:space="preserve">systematic </w:t>
      </w:r>
      <w:r w:rsidRPr="00BD4E08">
        <w:rPr>
          <w:rFonts w:ascii="Times New Roman" w:hAnsi="Times New Roman" w:cs="Times New Roman"/>
        </w:rPr>
        <w:t>predictions and explanations.</w:t>
      </w:r>
    </w:p>
    <w:p w14:paraId="6DE9AA45" w14:textId="77777777" w:rsidR="00DD1182" w:rsidRPr="007A6144" w:rsidRDefault="00DD1182" w:rsidP="00DD1182">
      <w:pPr>
        <w:spacing w:before="120" w:after="120" w:line="360" w:lineRule="auto"/>
        <w:rPr>
          <w:rFonts w:ascii="Times New Roman" w:hAnsi="Times New Roman" w:cs="Times New Roman"/>
          <w:i/>
        </w:rPr>
      </w:pPr>
      <w:r w:rsidRPr="007A6144">
        <w:rPr>
          <w:rFonts w:ascii="Times New Roman" w:hAnsi="Times New Roman" w:cs="Times New Roman"/>
          <w:i/>
        </w:rPr>
        <w:t>Reorganizing and reconnecting ideas</w:t>
      </w:r>
    </w:p>
    <w:p w14:paraId="383605F0" w14:textId="6B9FDCFF"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As students learn, they reorganize</w:t>
      </w:r>
      <w:r>
        <w:rPr>
          <w:rFonts w:ascii="Times New Roman" w:hAnsi="Times New Roman" w:cs="Times New Roman"/>
        </w:rPr>
        <w:t>, reconnect, and sort through</w:t>
      </w:r>
      <w:r w:rsidRPr="00BD4E08">
        <w:rPr>
          <w:rFonts w:ascii="Times New Roman" w:hAnsi="Times New Roman" w:cs="Times New Roman"/>
        </w:rPr>
        <w:t xml:space="preserve"> their ideas</w:t>
      </w:r>
      <w:r>
        <w:rPr>
          <w:rFonts w:ascii="Times New Roman" w:hAnsi="Times New Roman" w:cs="Times New Roman"/>
        </w:rPr>
        <w:t xml:space="preserve">. </w:t>
      </w:r>
      <w:r w:rsidRPr="00BD4E08">
        <w:rPr>
          <w:rFonts w:ascii="Times New Roman" w:hAnsi="Times New Roman" w:cs="Times New Roman"/>
        </w:rPr>
        <w:t>Some ideas become central and pivotal as</w:t>
      </w:r>
      <w:r>
        <w:rPr>
          <w:rFonts w:ascii="Times New Roman" w:hAnsi="Times New Roman" w:cs="Times New Roman"/>
        </w:rPr>
        <w:t xml:space="preserve"> </w:t>
      </w:r>
      <w:r w:rsidRPr="00BD4E08">
        <w:rPr>
          <w:rFonts w:ascii="Times New Roman" w:hAnsi="Times New Roman" w:cs="Times New Roman"/>
        </w:rPr>
        <w:t>student</w:t>
      </w:r>
      <w:r>
        <w:rPr>
          <w:rFonts w:ascii="Times New Roman" w:hAnsi="Times New Roman" w:cs="Times New Roman"/>
        </w:rPr>
        <w:t>s use</w:t>
      </w:r>
      <w:r w:rsidRPr="00BD4E08">
        <w:rPr>
          <w:rFonts w:ascii="Times New Roman" w:hAnsi="Times New Roman" w:cs="Times New Roman"/>
        </w:rPr>
        <w:t xml:space="preserve"> them as focal points around which to int</w:t>
      </w:r>
      <w:r>
        <w:rPr>
          <w:rFonts w:ascii="Times New Roman" w:hAnsi="Times New Roman" w:cs="Times New Roman"/>
        </w:rPr>
        <w:t>egrate other ideas, while other ideas</w:t>
      </w:r>
      <w:r w:rsidRPr="00BD4E08">
        <w:rPr>
          <w:rFonts w:ascii="Times New Roman" w:hAnsi="Times New Roman" w:cs="Times New Roman"/>
        </w:rPr>
        <w:t xml:space="preserve"> are demoted in priority and centrality. </w:t>
      </w:r>
      <w:r>
        <w:rPr>
          <w:rFonts w:ascii="Times New Roman" w:hAnsi="Times New Roman" w:cs="Times New Roman"/>
        </w:rPr>
        <w:t xml:space="preserve">Promoting ideas </w:t>
      </w:r>
      <w:r w:rsidRPr="00BD4E08">
        <w:rPr>
          <w:rFonts w:ascii="Times New Roman" w:hAnsi="Times New Roman" w:cs="Times New Roman"/>
        </w:rPr>
        <w:t xml:space="preserve">involves increasing the centrality of an idea in its connections to other ideas and </w:t>
      </w:r>
      <w:r>
        <w:rPr>
          <w:rFonts w:ascii="Times New Roman" w:hAnsi="Times New Roman" w:cs="Times New Roman"/>
        </w:rPr>
        <w:t>across multiple</w:t>
      </w:r>
      <w:r w:rsidRPr="00BD4E08">
        <w:rPr>
          <w:rFonts w:ascii="Times New Roman" w:hAnsi="Times New Roman" w:cs="Times New Roman"/>
        </w:rPr>
        <w:t xml:space="preserve"> contexts. Conversely, demoting involves decreasing the centrality of an idea in its connections to other ideas and contexts. Thus promoting and demoting involve creating and modifying connections as well as </w:t>
      </w:r>
      <w:r>
        <w:rPr>
          <w:rFonts w:ascii="Times New Roman" w:hAnsi="Times New Roman" w:cs="Times New Roman"/>
        </w:rPr>
        <w:t>broadening or narrowing the reach of the idea</w:t>
      </w:r>
      <w:r w:rsidRPr="00BD4E08">
        <w:rPr>
          <w:rFonts w:ascii="Times New Roman" w:hAnsi="Times New Roman" w:cs="Times New Roman"/>
        </w:rPr>
        <w:t xml:space="preserve">. Promoting and demoting are similar to increasing and decreasing cueing and reliability priority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&lt;EndNote&gt;&lt;Cite&gt;&lt;Author&gt;diSessa&lt;/Author&gt;&lt;Year&gt;1993&lt;/Year&gt;&lt;RecNum&gt;126&lt;/RecNum&gt;&lt;record&gt;&lt;rec-number&gt;126&lt;/rec-number&gt;&lt;ref-type name="Journal Article"&gt;17&lt;/ref-type&gt;&lt;contributors&gt;&lt;authors&gt;&lt;author&gt;A. A. diSessa&lt;/author&gt;&lt;/authors&gt;&lt;/contributors&gt;&lt;titles&gt;&lt;title&gt;Toward an epistemology of physics&lt;/title&gt;&lt;secondary-title&gt;Cognition and Instruction&lt;/secondary-title&gt;&lt;/titles&gt;&lt;periodical&gt;&lt;full-title&gt;Cognition and Instruction&lt;/full-title&gt;&lt;/periodical&gt;&lt;pages&gt;105-225&lt;/pages&gt;&lt;volume&gt;10&lt;/volume&gt;&lt;number&gt;2 &amp;amp; 3&lt;/number&gt;&lt;dates&gt;&lt;year&gt;1993&lt;/year&gt;&lt;/dates&gt;&lt;urls&gt;&lt;/urls&gt;&lt;/record&gt;&lt;/Cite&gt;&lt;/EndNote&gt;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(diSessa, 19</w:t>
      </w:r>
      <w:r>
        <w:rPr>
          <w:rFonts w:ascii="Times New Roman" w:hAnsi="Times New Roman" w:cs="Times New Roman"/>
        </w:rPr>
        <w:t>88</w:t>
      </w:r>
      <w:r w:rsidRPr="00BD4E08">
        <w:rPr>
          <w:rFonts w:ascii="Times New Roman" w:hAnsi="Times New Roman" w:cs="Times New Roman"/>
        </w:rPr>
        <w:t>)</w:t>
      </w:r>
      <w:r w:rsidRPr="00BD4E08">
        <w:rPr>
          <w:rFonts w:ascii="Times New Roman" w:hAnsi="Times New Roman" w:cs="Times New Roman"/>
        </w:rPr>
        <w:fldChar w:fldCharType="end"/>
      </w:r>
      <w:r w:rsidRPr="00BD4E08">
        <w:rPr>
          <w:rFonts w:ascii="Times New Roman" w:hAnsi="Times New Roman" w:cs="Times New Roman"/>
        </w:rPr>
        <w:t>.</w:t>
      </w:r>
    </w:p>
    <w:p w14:paraId="0B8E9F2F" w14:textId="30BDD184"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Students also </w:t>
      </w:r>
      <w:r>
        <w:rPr>
          <w:rFonts w:ascii="Times New Roman" w:hAnsi="Times New Roman" w:cs="Times New Roman"/>
        </w:rPr>
        <w:t>combine and refine</w:t>
      </w:r>
      <w:r w:rsidRPr="00BD4E08">
        <w:rPr>
          <w:rFonts w:ascii="Times New Roman" w:hAnsi="Times New Roman" w:cs="Times New Roman"/>
        </w:rPr>
        <w:t xml:space="preserve"> ideas </w:t>
      </w:r>
      <w:r>
        <w:rPr>
          <w:rFonts w:ascii="Times New Roman" w:hAnsi="Times New Roman" w:cs="Times New Roman"/>
        </w:rPr>
        <w:t xml:space="preserve">between </w:t>
      </w:r>
      <w:r w:rsidRPr="00BD4E08">
        <w:rPr>
          <w:rFonts w:ascii="Times New Roman" w:hAnsi="Times New Roman" w:cs="Times New Roman"/>
        </w:rPr>
        <w:t>their conceptual ecologies</w:t>
      </w:r>
      <w:r>
        <w:rPr>
          <w:rFonts w:ascii="Times New Roman" w:hAnsi="Times New Roman" w:cs="Times New Roman"/>
        </w:rPr>
        <w:t>. Integration</w:t>
      </w:r>
      <w:r w:rsidRPr="00BD4E08">
        <w:rPr>
          <w:rFonts w:ascii="Times New Roman" w:hAnsi="Times New Roman" w:cs="Times New Roman"/>
        </w:rPr>
        <w:t xml:space="preserve"> involves creating or reinforcing the connection between two ideas</w:t>
      </w:r>
      <w:r>
        <w:rPr>
          <w:rFonts w:ascii="Times New Roman" w:hAnsi="Times New Roman" w:cs="Times New Roman"/>
        </w:rPr>
        <w:t xml:space="preserve"> (as when students identify insulation across materials)</w:t>
      </w:r>
      <w:r w:rsidRPr="00BD4E08">
        <w:rPr>
          <w:rFonts w:ascii="Times New Roman" w:hAnsi="Times New Roman" w:cs="Times New Roman"/>
        </w:rPr>
        <w:t>. Coalescence involves a related process through which two ideas are actually merged (e.g., combining heating and cooling into a thermal equilibrium model.)</w:t>
      </w:r>
      <w:r>
        <w:rPr>
          <w:rFonts w:ascii="Times New Roman" w:hAnsi="Times New Roman" w:cs="Times New Roman"/>
        </w:rPr>
        <w:t xml:space="preserve"> </w:t>
      </w:r>
      <w:r w:rsidRPr="00BD4E08" w:rsidDel="00DA2ED0">
        <w:rPr>
          <w:rFonts w:ascii="Times New Roman" w:hAnsi="Times New Roman" w:cs="Times New Roman"/>
        </w:rPr>
        <w:t xml:space="preserve"> </w:t>
      </w:r>
      <w:r w:rsidRPr="00BD4E08">
        <w:rPr>
          <w:rFonts w:ascii="Times New Roman" w:hAnsi="Times New Roman" w:cs="Times New Roman"/>
        </w:rPr>
        <w:t xml:space="preserve">Differentiation involves the reverse process, wherein one idea splits into distinct components (e.g., differentiating heat energy from temperature.) Students can also reassess and reanalyze ideas and their basic structure, as suggested by Carey </w:t>
      </w:r>
      <w:r>
        <w:rPr>
          <w:rFonts w:ascii="Times New Roman" w:hAnsi="Times New Roman" w:cs="Times New Roman"/>
        </w:rPr>
        <w:t xml:space="preserve">(1985) </w:t>
      </w:r>
      <w:r w:rsidRPr="00BD4E08">
        <w:rPr>
          <w:rFonts w:ascii="Times New Roman" w:hAnsi="Times New Roman" w:cs="Times New Roman"/>
        </w:rPr>
        <w:t>with her example of Newton’s realization that weight is a relation between objects rather than the property of a single obje</w:t>
      </w:r>
      <w:r>
        <w:rPr>
          <w:rFonts w:ascii="Times New Roman" w:hAnsi="Times New Roman" w:cs="Times New Roman"/>
        </w:rPr>
        <w:t>ct</w:t>
      </w:r>
      <w:r w:rsidRPr="00BD4E08">
        <w:rPr>
          <w:rFonts w:ascii="Times New Roman" w:hAnsi="Times New Roman" w:cs="Times New Roman"/>
        </w:rPr>
        <w:t xml:space="preserve">. </w:t>
      </w:r>
      <w:r>
        <w:rPr>
          <w:rFonts w:ascii="Times New Roman" w:hAnsi="Times New Roman" w:cs="Times New Roman"/>
        </w:rPr>
        <w:t>Not all i</w:t>
      </w:r>
      <w:r w:rsidRPr="00BD4E08">
        <w:rPr>
          <w:rFonts w:ascii="Times New Roman" w:hAnsi="Times New Roman" w:cs="Times New Roman"/>
        </w:rPr>
        <w:t xml:space="preserve">ntegrations, coalescences, differentiations, and reassessments </w:t>
      </w:r>
      <w:r>
        <w:rPr>
          <w:rFonts w:ascii="Times New Roman" w:hAnsi="Times New Roman" w:cs="Times New Roman"/>
        </w:rPr>
        <w:t>necessarily result in more normative accounts from a formal scientific perspective (e.g. students may argue that metal is an insulator and a conductor)</w:t>
      </w:r>
      <w:r w:rsidRPr="00BD4E08">
        <w:rPr>
          <w:rFonts w:ascii="Times New Roman" w:hAnsi="Times New Roman" w:cs="Times New Roman"/>
        </w:rPr>
        <w:t xml:space="preserve">. Sometimes changes made to address a </w:t>
      </w:r>
      <w:r>
        <w:rPr>
          <w:rFonts w:ascii="Times New Roman" w:hAnsi="Times New Roman" w:cs="Times New Roman"/>
        </w:rPr>
        <w:t>specific</w:t>
      </w:r>
      <w:r w:rsidRPr="00BD4E08">
        <w:rPr>
          <w:rFonts w:ascii="Times New Roman" w:hAnsi="Times New Roman" w:cs="Times New Roman"/>
        </w:rPr>
        <w:t xml:space="preserve"> conflict (i.e., a conflict in the student’s repertoire within the given local context or explanation) may result in other local or global conflicts (i.e., a conflict between two or more ideas in a student’s repertoire that are not connected within the single local context). Local </w:t>
      </w:r>
      <w:r>
        <w:rPr>
          <w:rFonts w:ascii="Times New Roman" w:hAnsi="Times New Roman" w:cs="Times New Roman"/>
        </w:rPr>
        <w:t xml:space="preserve">and global </w:t>
      </w:r>
      <w:r w:rsidRPr="00BD4E08">
        <w:rPr>
          <w:rFonts w:ascii="Times New Roman" w:hAnsi="Times New Roman" w:cs="Times New Roman"/>
        </w:rPr>
        <w:t xml:space="preserve">conflicts may or may not be recognized by the student. </w:t>
      </w:r>
    </w:p>
    <w:p w14:paraId="797D7D20" w14:textId="0F8AC866" w:rsidR="00DD1182" w:rsidRPr="007A6144" w:rsidRDefault="00DD1182" w:rsidP="00DD1182">
      <w:pPr>
        <w:spacing w:before="120" w:after="120" w:line="360" w:lineRule="auto"/>
        <w:rPr>
          <w:rFonts w:ascii="Times New Roman" w:hAnsi="Times New Roman" w:cs="Times New Roman"/>
          <w:i/>
        </w:rPr>
      </w:pPr>
      <w:r>
        <w:rPr>
          <w:rFonts w:ascii="Times New Roman" w:hAnsi="Times New Roman" w:cs="Times New Roman"/>
          <w:i/>
        </w:rPr>
        <w:t>Distinguishing ideas to achieve coherent understanding</w:t>
      </w:r>
    </w:p>
    <w:p w14:paraId="5E363786" w14:textId="5F48CDA0" w:rsidR="00DD1182" w:rsidRDefault="00DD1182" w:rsidP="00DD1182">
      <w:pPr>
        <w:spacing w:before="120" w:after="120"/>
      </w:pPr>
      <w:r w:rsidRPr="00BD4E08">
        <w:lastRenderedPageBreak/>
        <w:t xml:space="preserve">The knowledge integration framework emphasizes </w:t>
      </w:r>
      <w:r>
        <w:t xml:space="preserve">creating opportunities for students to </w:t>
      </w:r>
      <w:r w:rsidRPr="00BD4E08">
        <w:t xml:space="preserve">distinguish among their ideas to achieve </w:t>
      </w:r>
      <w:r>
        <w:t>conceptual</w:t>
      </w:r>
      <w:r w:rsidRPr="00BD4E08">
        <w:t xml:space="preserve"> change</w:t>
      </w:r>
      <w:r>
        <w:t xml:space="preserve"> and coherent understanding</w:t>
      </w:r>
      <w:r w:rsidRPr="00BD4E08">
        <w:t xml:space="preserve">. </w:t>
      </w:r>
      <w:r>
        <w:t>This process can be supported in students of all ages. Linn and Eylon (2011) describe a five-year-old making sense of ideas about dinosaurs. Researchers have shown</w:t>
      </w:r>
      <w:r w:rsidRPr="00BD4E08">
        <w:t xml:space="preserve"> that the ideas students articulate </w:t>
      </w:r>
      <w:r>
        <w:t>to make sense of school and everyday situations</w:t>
      </w:r>
      <w:r w:rsidRPr="00BD4E08">
        <w:t xml:space="preserve"> </w:t>
      </w:r>
      <w:r>
        <w:t>reflect their capability</w:t>
      </w:r>
      <w:r w:rsidRPr="00BD4E08">
        <w:t xml:space="preserve"> to </w:t>
      </w:r>
      <w:r>
        <w:t>sort out</w:t>
      </w:r>
      <w:r w:rsidRPr="00BD4E08">
        <w:t xml:space="preserve"> confusing observations</w:t>
      </w:r>
      <w:r>
        <w:t>,</w:t>
      </w:r>
      <w:r w:rsidRPr="00BD4E08">
        <w:t xml:space="preserve"> rather than</w:t>
      </w:r>
      <w:r>
        <w:t xml:space="preserve"> illustrating </w:t>
      </w:r>
      <w:r w:rsidRPr="00BD4E08">
        <w:t>developmental constraints (e.g., Gilbert &amp; Boulter, 2000)</w:t>
      </w:r>
      <w:r>
        <w:t>. For example, students often argue that</w:t>
      </w:r>
      <w:r w:rsidRPr="00BD4E08">
        <w:t xml:space="preserve"> metal must be a naturally “colder” material because metal feels cold at room temperature</w:t>
      </w:r>
      <w:r>
        <w:t>. T</w:t>
      </w:r>
      <w:r w:rsidRPr="00BD4E08">
        <w:t xml:space="preserve">hese </w:t>
      </w:r>
      <w:r>
        <w:t>efforts</w:t>
      </w:r>
      <w:r w:rsidRPr="00BD4E08">
        <w:t xml:space="preserve"> </w:t>
      </w:r>
      <w:r>
        <w:t xml:space="preserve">can be seen </w:t>
      </w:r>
      <w:r w:rsidRPr="00BD4E08">
        <w:t>as evidence for powerful reasoning ability that can be guided by instruction (e.g., diSessa,</w:t>
      </w:r>
      <w:r>
        <w:t xml:space="preserve"> 2008</w:t>
      </w:r>
      <w:r w:rsidRPr="00BD4E08">
        <w:t>; Linn &amp; Hsi, 2000).</w:t>
      </w:r>
      <w:r>
        <w:t xml:space="preserve"> More specifically, w</w:t>
      </w:r>
      <w:r w:rsidRPr="00BD4E08">
        <w:t xml:space="preserve">hen students make an effort to sort out ideas, even if the view they formulate is not supported by all the empirical data, they are engaging in the sort of reasoning that </w:t>
      </w:r>
      <w:r>
        <w:t>can lead</w:t>
      </w:r>
      <w:r w:rsidRPr="00BD4E08">
        <w:t xml:space="preserve"> to understanding. </w:t>
      </w:r>
    </w:p>
    <w:p w14:paraId="60FCF61B" w14:textId="77777777" w:rsidR="00DD1182" w:rsidRPr="00BD4E08" w:rsidRDefault="00DD1182" w:rsidP="00DD1182">
      <w:pPr>
        <w:spacing w:before="120" w:after="120"/>
      </w:pPr>
      <w:r>
        <w:t>For example, we traced the progress of a student in one study who focused on holes in materials to explain insulation and conduction (Linn &amp; Eylon, 1996). Initially this</w:t>
      </w:r>
      <w:r w:rsidRPr="00BD4E08">
        <w:t xml:space="preserve"> student </w:t>
      </w:r>
      <w:r>
        <w:t>argued</w:t>
      </w:r>
      <w:r w:rsidRPr="00BD4E08">
        <w:t xml:space="preserve"> that materials with holes are poor insulators</w:t>
      </w:r>
      <w:r>
        <w:t>,</w:t>
      </w:r>
      <w:r w:rsidRPr="00BD4E08">
        <w:t xml:space="preserve"> using evidence that heat can flow through openings like doors. </w:t>
      </w:r>
      <w:r>
        <w:t>In later interviews, this student noted</w:t>
      </w:r>
      <w:r w:rsidRPr="00BD4E08">
        <w:t xml:space="preserve"> that holes like those in sweaters </w:t>
      </w:r>
      <w:proofErr w:type="gramStart"/>
      <w:r w:rsidRPr="00BD4E08">
        <w:t>may</w:t>
      </w:r>
      <w:proofErr w:type="gramEnd"/>
      <w:r w:rsidRPr="00BD4E08">
        <w:t xml:space="preserve"> have a different role. The</w:t>
      </w:r>
      <w:r>
        <w:t xml:space="preserve"> student mentioned that </w:t>
      </w:r>
      <w:r w:rsidRPr="00BD4E08">
        <w:t xml:space="preserve">holes may trap air and thus offer insulation </w:t>
      </w:r>
      <w:r>
        <w:t>by saying, “air pockets make heat energy not go.” (Linn &amp; Eylon, 1996, p. 599).</w:t>
      </w:r>
    </w:p>
    <w:p w14:paraId="637A4F42" w14:textId="4F08C86D" w:rsidR="00DD1182" w:rsidRDefault="00DD1182" w:rsidP="00DD1182">
      <w:pPr>
        <w:spacing w:before="120" w:after="120"/>
      </w:pPr>
      <w:r>
        <w:t>To promote productive distinguishing of ideas, students need to appreciate the connections among their ideas. When students</w:t>
      </w:r>
      <w:r w:rsidRPr="00BD4E08">
        <w:t xml:space="preserve"> distinguish between science class ideas and ideas developed by interacting with the world</w:t>
      </w:r>
      <w:r>
        <w:t xml:space="preserve"> they may not recognize the connections (e.g., Gilbert &amp; Boulter, 2000)</w:t>
      </w:r>
      <w:r w:rsidRPr="00BD4E08">
        <w:t>.</w:t>
      </w:r>
      <w:r>
        <w:t xml:space="preserve"> This can occur when</w:t>
      </w:r>
      <w:r w:rsidRPr="00BD4E08">
        <w:t xml:space="preserve"> school ideas </w:t>
      </w:r>
      <w:r>
        <w:t>consist of</w:t>
      </w:r>
      <w:r w:rsidRPr="00BD4E08">
        <w:t xml:space="preserve"> abstract </w:t>
      </w:r>
      <w:r>
        <w:t>principles</w:t>
      </w:r>
      <w:r w:rsidRPr="00BD4E08">
        <w:t xml:space="preserve"> and formulas</w:t>
      </w:r>
      <w:r>
        <w:t xml:space="preserve"> such as “objects in motion tend to remain in motion.”</w:t>
      </w:r>
      <w:r w:rsidRPr="00BD4E08">
        <w:t xml:space="preserve"> </w:t>
      </w:r>
      <w:r>
        <w:t>Curricula that do not</w:t>
      </w:r>
      <w:r w:rsidRPr="00BD4E08">
        <w:t xml:space="preserve"> provide much opportunity for students to explore how to use these abstract ideas in varied everyday problems</w:t>
      </w:r>
      <w:r>
        <w:t xml:space="preserve"> can </w:t>
      </w:r>
      <w:r w:rsidRPr="00BD4E08">
        <w:t xml:space="preserve">contribute to students’ propensity to separate school ideas from personal experience. </w:t>
      </w:r>
      <w:r>
        <w:t>And, in this case, to argue that, “objects in motion come to rest on the playing field.”</w:t>
      </w:r>
    </w:p>
    <w:p w14:paraId="663F94EE" w14:textId="77777777" w:rsidR="00DD1182" w:rsidRDefault="00DD1182" w:rsidP="00DD1182">
      <w:pPr>
        <w:spacing w:before="120" w:after="120"/>
      </w:pPr>
      <w:r w:rsidRPr="00BD4E08">
        <w:t xml:space="preserve">For example, many </w:t>
      </w:r>
      <w:r>
        <w:t xml:space="preserve">science </w:t>
      </w:r>
      <w:r w:rsidRPr="00BD4E08">
        <w:t xml:space="preserve">courses define heat and temperature in terms of units of measurement (temperature as degrees on a thermometer and heat as calories) or </w:t>
      </w:r>
      <w:r>
        <w:t xml:space="preserve">in terms of </w:t>
      </w:r>
      <w:r w:rsidRPr="00BD4E08">
        <w:t xml:space="preserve">molecular kinetics. Students rarely study how to explain situations such as wilderness survival, </w:t>
      </w:r>
      <w:r>
        <w:t>predicting and measuring the temperatures of</w:t>
      </w:r>
      <w:r w:rsidRPr="00BD4E08">
        <w:t xml:space="preserve"> metal and wood objects that feel differently at room temperature, or estimating the cooling curves for metal and pottery objects removed from a warming oven. </w:t>
      </w:r>
      <w:r>
        <w:t>As a result, students have no opportunities to reconcile</w:t>
      </w:r>
      <w:r w:rsidRPr="00BD4E08">
        <w:t xml:space="preserve"> abstract ideas </w:t>
      </w:r>
      <w:r>
        <w:t>with</w:t>
      </w:r>
      <w:r w:rsidRPr="00BD4E08">
        <w:t xml:space="preserve"> </w:t>
      </w:r>
      <w:r>
        <w:t>everyday situations. Furthermore, science c</w:t>
      </w:r>
      <w:r w:rsidRPr="00BD4E08">
        <w:t xml:space="preserve">ourses </w:t>
      </w:r>
      <w:r>
        <w:t xml:space="preserve">typically </w:t>
      </w:r>
      <w:r w:rsidRPr="00BD4E08">
        <w:t xml:space="preserve">spend little time on connections and self-monitoring. They often isolate topics using abstract definitions, rather than showing the benefit of explanations that connect topics. </w:t>
      </w:r>
      <w:r>
        <w:t>Thus, typical</w:t>
      </w:r>
      <w:r w:rsidRPr="00BD4E08">
        <w:t xml:space="preserve"> instruction may inadvertently deter students from using their reasoning abilities to link ideas and bridge disciplines</w:t>
      </w:r>
      <w:r>
        <w:t xml:space="preserve"> (Linn &amp; Hsi, 2000)</w:t>
      </w:r>
      <w:r w:rsidRPr="00BD4E08">
        <w:t>.</w:t>
      </w:r>
    </w:p>
    <w:p w14:paraId="30415544" w14:textId="0918B03B" w:rsidR="00DD1182" w:rsidRDefault="00DD1182" w:rsidP="00DD1182">
      <w:pPr>
        <w:spacing w:before="120" w:after="120"/>
      </w:pPr>
      <w:r w:rsidRPr="00BD4E08">
        <w:t xml:space="preserve">Lifelong learning requires that </w:t>
      </w:r>
      <w:r>
        <w:t>students</w:t>
      </w:r>
      <w:r w:rsidRPr="00BD4E08">
        <w:t xml:space="preserve"> extend scientific ideas to new situations and </w:t>
      </w:r>
      <w:r>
        <w:t>new science topics. For example</w:t>
      </w:r>
      <w:r w:rsidRPr="00BD4E08">
        <w:t xml:space="preserve">, students might initially study energy in isolated areas – learning how plants get and use energy, how humans get and use energy, how energy is generated and used to power an automobile, </w:t>
      </w:r>
      <w:r>
        <w:t>or how energy is released in an earthquake</w:t>
      </w:r>
      <w:r w:rsidRPr="00BD4E08">
        <w:t xml:space="preserve">. For many students, these are quite distinct domains </w:t>
      </w:r>
      <w:r>
        <w:t xml:space="preserve">that </w:t>
      </w:r>
      <w:r w:rsidRPr="00BD4E08">
        <w:t xml:space="preserve">never get connected. Yet, </w:t>
      </w:r>
      <w:r w:rsidRPr="00BD4E08">
        <w:lastRenderedPageBreak/>
        <w:t xml:space="preserve">sophisticated understanding of science requires combining these situations and developing a coherent or integrated view of concepts like the </w:t>
      </w:r>
      <w:r>
        <w:t xml:space="preserve">nature of matter, energy, or evolution. </w:t>
      </w:r>
      <w:r w:rsidRPr="00BD4E08">
        <w:t xml:space="preserve">Designers of curricula can </w:t>
      </w:r>
      <w:r>
        <w:t xml:space="preserve">add effective ideas such as pivotal cases or </w:t>
      </w:r>
      <w:r w:rsidRPr="00BD4E08">
        <w:t>intermediate models</w:t>
      </w:r>
      <w:r>
        <w:t>, as we discuss later,</w:t>
      </w:r>
      <w:r w:rsidRPr="00BD4E08">
        <w:t xml:space="preserve"> that may prove more tractable for integration with students’ everyday lives</w:t>
      </w:r>
      <w:r>
        <w:t>. These intermediate models can serve as a catalyst for connecting everyday and</w:t>
      </w:r>
      <w:r w:rsidRPr="00BD4E08">
        <w:t xml:space="preserve"> abstract formal ideas.</w:t>
      </w:r>
      <w:r>
        <w:t xml:space="preserve"> F</w:t>
      </w:r>
      <w:r w:rsidRPr="00BD4E08">
        <w:t xml:space="preserve">or example, </w:t>
      </w:r>
      <w:r>
        <w:t xml:space="preserve">research shows </w:t>
      </w:r>
      <w:r w:rsidRPr="00BD4E08">
        <w:t>that heat flow ideas were more generative for middle school students than molecular kinetics ideas for understanding thermal equilibrium, heating and cooling, insulation and conduction, direction of heat flow, and specific he</w:t>
      </w:r>
      <w:r>
        <w:t>at among middle school students (Linn &amp; Muilenburg, 1996).</w:t>
      </w:r>
    </w:p>
    <w:p w14:paraId="637FB96A" w14:textId="1EAEFCB5" w:rsidR="00DD1182" w:rsidRPr="007A6144" w:rsidRDefault="00DD1182" w:rsidP="00DD1182">
      <w:pPr>
        <w:spacing w:before="120" w:after="120"/>
        <w:rPr>
          <w:i/>
        </w:rPr>
      </w:pPr>
      <w:r>
        <w:rPr>
          <w:i/>
        </w:rPr>
        <w:t>Designin</w:t>
      </w:r>
      <w:r w:rsidRPr="007A6144">
        <w:rPr>
          <w:i/>
        </w:rPr>
        <w:t xml:space="preserve">g </w:t>
      </w:r>
      <w:r>
        <w:rPr>
          <w:i/>
        </w:rPr>
        <w:t>productive ideas</w:t>
      </w:r>
    </w:p>
    <w:p w14:paraId="35F9002F" w14:textId="07054C4B" w:rsidR="00DD1182" w:rsidRDefault="00DD1182" w:rsidP="00DD1182">
      <w:pPr>
        <w:spacing w:before="120" w:after="120"/>
      </w:pPr>
      <w:r w:rsidRPr="00BD4E08">
        <w:t>Abstract scientific ideas</w:t>
      </w:r>
      <w:r>
        <w:t xml:space="preserve"> </w:t>
      </w:r>
      <w:r w:rsidRPr="00BD4E08">
        <w:t xml:space="preserve">have </w:t>
      </w:r>
      <w:r>
        <w:t>great power</w:t>
      </w:r>
      <w:r w:rsidRPr="00BD4E08">
        <w:t xml:space="preserve"> for experts wishing to organize their knowledge across varied contexts </w:t>
      </w:r>
      <w:r w:rsidRPr="00BD4E08">
        <w:fldChar w:fldCharType="begin"/>
      </w:r>
      <w:r w:rsidRPr="00BD4E08">
        <w:instrText xml:space="preserve"> ADDIN EN.CITE &lt;EndNote&gt;&lt;Cite&gt;&lt;Author&gt;Chi&lt;/Author&gt;&lt;Year&gt;1981&lt;/Year&gt;&lt;RecNum&gt;4968&lt;/RecNum&gt;&lt;record&gt;&lt;rec-number&gt;4968&lt;/rec-number&gt;&lt;ref-type name="Journal Article"&gt;17&lt;/ref-type&gt;&lt;contributors&gt;&lt;authors&gt;&lt;author&gt;Chi, M. T. H.&lt;/author&gt;&lt;author&gt;Feltovich, P. J.&lt;/author&gt;&lt;author&gt;Glaser, R.&lt;/author&gt;&lt;/authors&gt;&lt;/contributors&gt;&lt;titles&gt;&lt;title&gt;Categorization and representation of physics problems by experts and novices&lt;/title&gt;&lt;secondary-title&gt;Cognitive Science&lt;/secondary-title&gt;&lt;/titles&gt;&lt;pages&gt;121-152&lt;/pages&gt;&lt;volume&gt;5&lt;/volume&gt;&lt;dates&gt;&lt;year&gt;1981&lt;/year&gt;&lt;/dates&gt;&lt;urls&gt;&lt;/urls&gt;&lt;/record&gt;&lt;/Cite&gt;&lt;Cite&gt;&lt;Author&gt;Larkin&lt;/Author&gt;&lt;Year&gt;1979&lt;/Year&gt;&lt;RecNum&gt;515&lt;/RecNum&gt;&lt;record&gt;&lt;rec-number&gt;515&lt;/rec-number&gt;&lt;ref-type name="Journal Article"&gt;17&lt;/ref-type&gt;&lt;contributors&gt;&lt;authors&gt;&lt;author&gt;Larkin, J. H.&lt;/author&gt;&lt;author&gt;Reif, F.&lt;/author&gt;&lt;/authors&gt;&lt;/contributors&gt;&lt;titles&gt;&lt;title&gt;Understanding and teaching problem solving in physics&lt;/title&gt;&lt;secondary-title&gt;European Journal of Science Education&lt;/secondary-title&gt;&lt;/titles&gt;&lt;pages&gt;191-203&lt;/pages&gt;&lt;volume&gt;1&lt;/volume&gt;&lt;dates&gt;&lt;year&gt;1979&lt;/year&gt;&lt;/dates&gt;&lt;urls&gt;&lt;/urls&gt;&lt;/record&gt;&lt;/Cite&gt;&lt;/EndNote&gt;</w:instrText>
      </w:r>
      <w:r w:rsidRPr="00BD4E08">
        <w:fldChar w:fldCharType="separate"/>
      </w:r>
      <w:r w:rsidRPr="00BD4E08">
        <w:t>(Larkin &amp; Reif, 1979)</w:t>
      </w:r>
      <w:r w:rsidRPr="00BD4E08">
        <w:fldChar w:fldCharType="end"/>
      </w:r>
      <w:r>
        <w:t xml:space="preserve">. Efforts to identify ideas that play a similar role for </w:t>
      </w:r>
      <w:r w:rsidRPr="00BD4E08">
        <w:t xml:space="preserve">students </w:t>
      </w:r>
      <w:r>
        <w:t xml:space="preserve">have demonstrated the value of pivotal cases or </w:t>
      </w:r>
      <w:r w:rsidRPr="00BD4E08">
        <w:t>intermediate models</w:t>
      </w:r>
      <w:r>
        <w:t xml:space="preserve"> that serve as a catalyst for connecting everyday and</w:t>
      </w:r>
      <w:r w:rsidRPr="00BD4E08">
        <w:t xml:space="preserve"> abstract formal ideas. </w:t>
      </w:r>
    </w:p>
    <w:p w14:paraId="2C88DB66" w14:textId="4CAA6839" w:rsidR="00DD1182" w:rsidRDefault="00DD1182" w:rsidP="00DD1182">
      <w:pPr>
        <w:spacing w:before="120" w:after="120"/>
      </w:pPr>
      <w:r w:rsidRPr="00BD4E08">
        <w:t xml:space="preserve">Studies demonstrate the importance of </w:t>
      </w:r>
      <w:r>
        <w:t>identifying</w:t>
      </w:r>
      <w:r w:rsidRPr="00BD4E08">
        <w:t xml:space="preserve"> </w:t>
      </w:r>
      <w:r w:rsidRPr="007A6144">
        <w:t>pivotal cases</w:t>
      </w:r>
      <w:r w:rsidRPr="00BD4E08">
        <w:t xml:space="preserve"> to coalesce disparate ideas. These cases help students critique their own ideas and embrace normative views </w:t>
      </w:r>
      <w:r w:rsidRPr="00BD4E08">
        <w:fldChar w:fldCharType="begin"/>
      </w:r>
      <w:r w:rsidRPr="00BD4E08">
        <w:instrText xml:space="preserve"> ADDIN EN.CITE &lt;EndNote&gt;&lt;Cite&gt;&lt;Author&gt;Linn&lt;/Author&gt;&lt;Year&gt;2005&lt;/Year&gt;&lt;RecNum&gt;3979&lt;/RecNum&gt;&lt;record&gt;&lt;rec-number&gt;3979&lt;/rec-number&gt;&lt;ref-type name="Book Section"&gt;5&lt;/ref-type&gt;&lt;contributors&gt;&lt;authors&gt;&lt;author&gt;Linn, M. C.&lt;/author&gt;&lt;/authors&gt;&lt;secondary-authors&gt;&lt;author&gt;Gärdenfors, Peter&lt;/author&gt;&lt;author&gt;Johansson, Petter&lt;/author&gt;&lt;/secondary-authors&gt;&lt;/contributors&gt;&lt;titles&gt;&lt;title&gt;WISE design for lifelong learning-Pivotal Cases&lt;/title&gt;&lt;secondary-title&gt;Cognition, Education and Communication Technology&lt;/secondary-title&gt;&lt;/titles&gt;&lt;pages&gt;223-256&lt;/pages&gt;&lt;dates&gt;&lt;year&gt;2005&lt;/year&gt;&lt;/dates&gt;&lt;pub-location&gt;Mahwah, NJ&lt;/pub-location&gt;&lt;publisher&gt;Lawrence Erlbaum Associates&lt;/publisher&gt;&lt;urls&gt;&lt;/urls&gt;&lt;/record&gt;&lt;/Cite&gt;&lt;/EndNote&gt;</w:instrText>
      </w:r>
      <w:r w:rsidRPr="00BD4E08">
        <w:fldChar w:fldCharType="separate"/>
      </w:r>
      <w:r w:rsidRPr="00BD4E08">
        <w:t>(Linn</w:t>
      </w:r>
      <w:r>
        <w:t xml:space="preserve"> &amp; Eylon, 2011</w:t>
      </w:r>
      <w:r w:rsidRPr="00BD4E08">
        <w:t>)</w:t>
      </w:r>
      <w:r w:rsidRPr="00BD4E08">
        <w:fldChar w:fldCharType="end"/>
      </w:r>
      <w:r w:rsidRPr="00BD4E08">
        <w:t>.</w:t>
      </w:r>
      <w:r>
        <w:t xml:space="preserve"> For example, to help students integrate the disparate idea that “metals feel cold so they must make things cold” with “metals are conductors,” one teacher added a pivotal idea comparing two contexts – the beach on a hot day and the mountains on a cold day.  Students were asked to compare how metal and wood objects feel in those two contexts. This pivotal case helped students integrate their ideas about the conductivity of metal and wood objects because it drew on evidence from personal experience, involved a controlled experiment, could be easily discussed with other students, and involved two familiar contexts they did not spontaneously connect.</w:t>
      </w:r>
    </w:p>
    <w:p w14:paraId="1955A71B" w14:textId="678513F8" w:rsidR="00DD1182" w:rsidRDefault="00DD1182" w:rsidP="00DD1182">
      <w:pPr>
        <w:spacing w:before="120" w:after="120"/>
      </w:pPr>
      <w:r>
        <w:t>These findings reveal a promising approach for designing inquiry activities to promote knowledge integration</w:t>
      </w:r>
      <w:r w:rsidRPr="00BD4E08">
        <w:t xml:space="preserve"> </w:t>
      </w:r>
      <w:r w:rsidRPr="00BD4E08">
        <w:fldChar w:fldCharType="begin"/>
      </w:r>
      <w:r w:rsidRPr="00BD4E08">
        <w:instrText xml:space="preserve"> ADDIN EN.CITE &lt;EndNote&gt;&lt;Cite&gt;&lt;Author&gt;Linn&lt;/Author&gt;&lt;Year&gt;2006&lt;/Year&gt;&lt;RecNum&gt;4904&lt;/RecNum&gt;&lt;record&gt;&lt;rec-number&gt;4904&lt;/rec-number&gt;&lt;ref-type name="Book Section"&gt;5&lt;/ref-type&gt;&lt;contributors&gt;&lt;authors&gt;&lt;author&gt;Linn, M. C.&lt;/author&gt;&lt;author&gt;Eylon, B.-S.&lt;/author&gt;&lt;/authors&gt;&lt;secondary-authors&gt;&lt;author&gt;P. A. Alexander&lt;/author&gt;&lt;author&gt;P. H. Winne&lt;/author&gt;&lt;/secondary-authors&gt;&lt;/contributors&gt;&lt;titles&gt;&lt;title&gt;Science Education: Integrating Views of Learning and Instruction&lt;/title&gt;&lt;secondary-title&gt;Handbook of Educational Psychology&lt;/secondary-title&gt;&lt;/titles&gt;&lt;pages&gt;511-544&lt;/pages&gt;&lt;edition&gt;2nd&lt;/edition&gt;&lt;dates&gt;&lt;year&gt;2006&lt;/year&gt;&lt;/dates&gt;&lt;pub-location&gt;Mahwah, NJ&lt;/pub-location&gt;&lt;publisher&gt;Lawrence Erlbaum Associates&lt;/publisher&gt;&lt;urls&gt;&lt;/urls&gt;&lt;/record&gt;&lt;/Cite&gt;&lt;/EndNote&gt;</w:instrText>
      </w:r>
      <w:r w:rsidRPr="00BD4E08">
        <w:fldChar w:fldCharType="separate"/>
      </w:r>
      <w:r w:rsidRPr="00BD4E08">
        <w:t xml:space="preserve">(Linn &amp; Eylon, </w:t>
      </w:r>
      <w:r>
        <w:t>2011</w:t>
      </w:r>
      <w:r w:rsidRPr="00BD4E08">
        <w:t>)</w:t>
      </w:r>
      <w:r w:rsidRPr="00BD4E08">
        <w:fldChar w:fldCharType="end"/>
      </w:r>
      <w:r w:rsidRPr="00BD4E08">
        <w:t xml:space="preserve">. </w:t>
      </w:r>
      <w:r>
        <w:t>To succeed, inquiry activities need four processes:</w:t>
      </w:r>
      <w:r w:rsidRPr="00BD4E08">
        <w:t xml:space="preserve"> First, elicit the ideas held by the student so they can be analyzed</w:t>
      </w:r>
      <w:r>
        <w:t>.</w:t>
      </w:r>
      <w:r w:rsidRPr="00BD4E08">
        <w:t xml:space="preserve"> Second, add well-designed normative ideas that form pivotal cases to stimulate comparisons among ideas and promote normative views</w:t>
      </w:r>
      <w:r>
        <w:t>.</w:t>
      </w:r>
      <w:r w:rsidRPr="00BD4E08">
        <w:t xml:space="preserve"> Third, encourage </w:t>
      </w:r>
      <w:r>
        <w:t xml:space="preserve">distinguishing among ideas using valid evidence. </w:t>
      </w:r>
      <w:r w:rsidRPr="00BD4E08">
        <w:t>Finally, enable ref</w:t>
      </w:r>
      <w:r>
        <w:t>l</w:t>
      </w:r>
      <w:r w:rsidRPr="00BD4E08">
        <w:t xml:space="preserve">ection on the repertoire of ideas </w:t>
      </w:r>
      <w:r>
        <w:t>that leads to a coherent account of the scientific phenomena</w:t>
      </w:r>
      <w:r w:rsidRPr="00BD4E08">
        <w:t xml:space="preserve">. </w:t>
      </w:r>
    </w:p>
    <w:p w14:paraId="2FA2CC39" w14:textId="73E4309B" w:rsidR="00DD1182" w:rsidRDefault="00DD1182" w:rsidP="00DD1182">
      <w:pPr>
        <w:spacing w:before="120" w:after="120"/>
      </w:pPr>
      <w:r>
        <w:t xml:space="preserve">The </w:t>
      </w:r>
      <w:r w:rsidRPr="00632CA4">
        <w:t>Web-based Inquiry Science Environment</w:t>
      </w:r>
      <w:r>
        <w:t xml:space="preserve"> (WISE) offers students and teachers units developed following this pattern. WISE has specific features that both support learning and reveal the process of </w:t>
      </w:r>
      <w:r w:rsidRPr="0081656A">
        <w:t>knowledge integration</w:t>
      </w:r>
      <w:r>
        <w:t xml:space="preserve"> that students follow. Inquiry activities engage learners in investigations of personally relevant questions such as “How can a picnic container be designed to keep food cold?” or “What human activities contribute to increases in greenhouse gases?”  WISE features such as the Idea Basket and Explanation Builder (see Fig. 1) support students to generate ideas, keep track of their ideas, organize their ideas, and create explanations. (McElhaney, Matuk, Miller, &amp; Linn, 2012).</w:t>
      </w:r>
    </w:p>
    <w:p w14:paraId="13817190" w14:textId="7A99C17E" w:rsidR="00DD1182" w:rsidRDefault="00DD1182" w:rsidP="00DD1182">
      <w:pPr>
        <w:spacing w:before="120" w:after="120"/>
      </w:pPr>
      <w:r>
        <w:rPr>
          <w:noProof/>
          <w:lang w:eastAsia="en-US"/>
        </w:rPr>
        <w:lastRenderedPageBreak/>
        <w:drawing>
          <wp:inline distT="0" distB="0" distL="0" distR="0" wp14:anchorId="53E775C8" wp14:editId="3697DA2D">
            <wp:extent cx="5947410" cy="4118610"/>
            <wp:effectExtent l="0" t="0" r="0" b="0"/>
            <wp:docPr id="1" name="Picture 1" descr="Macintosh HD:Users:dcrowell:Desktop:explanation_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rowell:Desktop:explanation_builder.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7410" cy="4118610"/>
                    </a:xfrm>
                    <a:prstGeom prst="rect">
                      <a:avLst/>
                    </a:prstGeom>
                    <a:noFill/>
                    <a:ln>
                      <a:noFill/>
                    </a:ln>
                  </pic:spPr>
                </pic:pic>
              </a:graphicData>
            </a:graphic>
          </wp:inline>
        </w:drawing>
      </w:r>
    </w:p>
    <w:p w14:paraId="67EE6665" w14:textId="7F772F38" w:rsidR="00DD1182" w:rsidRDefault="00DD1182" w:rsidP="00DD1182">
      <w:pPr>
        <w:spacing w:before="120" w:after="120"/>
        <w:rPr>
          <w:i/>
        </w:rPr>
      </w:pPr>
      <w:r>
        <w:t>Figure 1. The Idea Basket and Explanation Builder support students to keep track of their ideas and organize them into arguments: WISE (http://wise.berkeley.edu).</w:t>
      </w:r>
    </w:p>
    <w:p w14:paraId="29B2BA6C" w14:textId="77777777" w:rsidR="00DD1182" w:rsidRPr="007A6144" w:rsidRDefault="00DD1182" w:rsidP="00DD1182">
      <w:pPr>
        <w:spacing w:before="240" w:after="120"/>
        <w:rPr>
          <w:i/>
        </w:rPr>
      </w:pPr>
      <w:r w:rsidRPr="007A6144">
        <w:rPr>
          <w:i/>
        </w:rPr>
        <w:t>Summary: Knowledge integration</w:t>
      </w:r>
    </w:p>
    <w:p w14:paraId="48A67FE0" w14:textId="503FF5F7" w:rsidR="00DD1182" w:rsidRDefault="00DD1182" w:rsidP="00DD1182">
      <w:pPr>
        <w:spacing w:before="120" w:after="120"/>
      </w:pPr>
      <w:r>
        <w:t>In summary, the</w:t>
      </w:r>
      <w:r w:rsidRPr="00BD4E08">
        <w:t xml:space="preserve"> knowledge integration framework calls for </w:t>
      </w:r>
      <w:r>
        <w:t>design of inquiry science activities that capitalize</w:t>
      </w:r>
      <w:r w:rsidRPr="00BD4E08">
        <w:t xml:space="preserve"> on students’ ability to make sense of scientific phenomena</w:t>
      </w:r>
      <w:r>
        <w:t xml:space="preserve"> across contexts. </w:t>
      </w:r>
      <w:r w:rsidRPr="00BD4E08">
        <w:t xml:space="preserve">Students generate a broad range of ideas about any scientific phenomenon. These ideas represent multiple types of explanations, vary across contexts, and may not be recognized as applying to the same topic. The knowledge integration framework takes these ideas as building blocks and </w:t>
      </w:r>
      <w:r>
        <w:t>mobilizes</w:t>
      </w:r>
      <w:r w:rsidRPr="00BD4E08">
        <w:t xml:space="preserve"> the same processes that generated them to focus </w:t>
      </w:r>
      <w:r>
        <w:t>instructional design and student investigations on coherent understanding</w:t>
      </w:r>
      <w:r w:rsidRPr="00BD4E08">
        <w:t>.</w:t>
      </w:r>
      <w:r>
        <w:t xml:space="preserve"> This approach is captured in the </w:t>
      </w:r>
      <w:r w:rsidRPr="000C1F60">
        <w:t>knowledge integration</w:t>
      </w:r>
      <w:r>
        <w:t xml:space="preserve"> pattern.  By</w:t>
      </w:r>
      <w:r w:rsidRPr="00BD4E08">
        <w:t xml:space="preserve"> </w:t>
      </w:r>
      <w:r>
        <w:t xml:space="preserve">inspecting their own ideas, </w:t>
      </w:r>
      <w:r w:rsidRPr="00BD4E08">
        <w:t>consider</w:t>
      </w:r>
      <w:r>
        <w:t>ing</w:t>
      </w:r>
      <w:r w:rsidRPr="00BD4E08">
        <w:t xml:space="preserve"> new ideas, distinguish</w:t>
      </w:r>
      <w:r>
        <w:t>ing</w:t>
      </w:r>
      <w:r w:rsidRPr="00BD4E08">
        <w:t xml:space="preserve"> among</w:t>
      </w:r>
      <w:r>
        <w:t xml:space="preserve"> existing and new</w:t>
      </w:r>
      <w:r w:rsidRPr="00BD4E08">
        <w:t xml:space="preserve"> ideas, and </w:t>
      </w:r>
      <w:r>
        <w:t xml:space="preserve">reflecting on their investigations, students are encouraged to </w:t>
      </w:r>
      <w:r w:rsidRPr="00BD4E08">
        <w:t xml:space="preserve">promote the most promising </w:t>
      </w:r>
      <w:r>
        <w:t>ideas and articulate a coherent account of the topic.</w:t>
      </w:r>
    </w:p>
    <w:p w14:paraId="36848885" w14:textId="77777777" w:rsidR="00DD1182" w:rsidRPr="00BD4E08" w:rsidRDefault="00DD1182" w:rsidP="00DD1182">
      <w:pPr>
        <w:spacing w:before="120" w:after="120"/>
        <w:rPr>
          <w:i/>
        </w:rPr>
      </w:pPr>
    </w:p>
    <w:p w14:paraId="15762F7C" w14:textId="77777777" w:rsidR="00DD1182" w:rsidRPr="00BD4E08" w:rsidRDefault="00DD1182" w:rsidP="00DD1182">
      <w:pPr>
        <w:rPr>
          <w:rFonts w:ascii="Times New Roman" w:hAnsi="Times New Roman"/>
        </w:rPr>
      </w:pPr>
      <w:r w:rsidRPr="00BD4E08">
        <w:rPr>
          <w:rFonts w:ascii="Times New Roman" w:hAnsi="Times New Roman"/>
        </w:rPr>
        <w:t xml:space="preserve">Coherence </w:t>
      </w:r>
      <w:r>
        <w:rPr>
          <w:rFonts w:ascii="Times New Roman" w:hAnsi="Times New Roman"/>
        </w:rPr>
        <w:t>versus</w:t>
      </w:r>
      <w:r w:rsidRPr="00BD4E08">
        <w:rPr>
          <w:rFonts w:ascii="Times New Roman" w:hAnsi="Times New Roman"/>
        </w:rPr>
        <w:t xml:space="preserve"> Fragmentation</w:t>
      </w:r>
    </w:p>
    <w:p w14:paraId="7208615D" w14:textId="0457F308"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As discussed in diSessa’s (2008) chapter in the original version of this handbook, there has been a long running debate in the conceptual change literature between framework theory perspectives and elemental perspectives on conceptual change. Much of this debate has focused on whether </w:t>
      </w:r>
      <w:r w:rsidRPr="00BD4E08">
        <w:rPr>
          <w:rFonts w:ascii="Times New Roman" w:hAnsi="Times New Roman" w:cs="Times New Roman"/>
        </w:rPr>
        <w:lastRenderedPageBreak/>
        <w:t>students’ understandings in science are better characterized</w:t>
      </w:r>
      <w:r w:rsidRPr="00BD4E08">
        <w:rPr>
          <w:rFonts w:ascii="Times New Roman" w:eastAsia="Times New Roman" w:hAnsi="Times New Roman" w:cs="Times New Roman"/>
          <w:lang w:eastAsia="ar-SA"/>
        </w:rPr>
        <w:t xml:space="preserve"> </w:t>
      </w:r>
      <w:r w:rsidRPr="00BD4E08">
        <w:rPr>
          <w:rFonts w:ascii="Times New Roman" w:hAnsi="Times New Roman" w:cs="Times New Roman"/>
        </w:rPr>
        <w:t xml:space="preserve">as a coherent unified scheme </w:t>
      </w:r>
      <w:r>
        <w:rPr>
          <w:rFonts w:ascii="Times New Roman" w:hAnsi="Times New Roman" w:cs="Times New Roman"/>
        </w:rPr>
        <w:t xml:space="preserve">with a </w:t>
      </w:r>
      <w:r w:rsidRPr="00BD4E08">
        <w:rPr>
          <w:rFonts w:ascii="Times New Roman" w:hAnsi="Times New Roman" w:cs="Times New Roman"/>
        </w:rPr>
        <w:t>theory-like character (e.g., Carey,</w:t>
      </w:r>
      <w:r>
        <w:rPr>
          <w:rFonts w:ascii="Times New Roman" w:hAnsi="Times New Roman" w:cs="Times New Roman"/>
        </w:rPr>
        <w:t xml:space="preserve"> 1985</w:t>
      </w:r>
      <w:r w:rsidRPr="00BD4E08">
        <w:rPr>
          <w:rFonts w:ascii="Times New Roman" w:hAnsi="Times New Roman" w:cs="Times New Roman"/>
        </w:rPr>
        <w:t xml:space="preserve">; Gopnik &amp; Wellman, 1994; Ioannides &amp; Vosniadou, 2002; McCloskey, </w:t>
      </w:r>
      <w:r>
        <w:rPr>
          <w:rFonts w:ascii="Times New Roman" w:hAnsi="Times New Roman" w:cs="Times New Roman"/>
        </w:rPr>
        <w:t xml:space="preserve">1983; </w:t>
      </w:r>
      <w:r w:rsidRPr="00BD4E08">
        <w:rPr>
          <w:rFonts w:ascii="Times New Roman" w:hAnsi="Times New Roman" w:cs="Times New Roman"/>
        </w:rPr>
        <w:t>Vosniadou, 2002; Vosniadou &amp; Ioannides, 1998; Wellman &amp; Gelman, 1992; Wiser &amp; Carey, 1983) versus an ecology of quasi-independent elements</w:t>
      </w:r>
      <w:r>
        <w:rPr>
          <w:rFonts w:ascii="Times New Roman" w:hAnsi="Times New Roman" w:cs="Times New Roman"/>
        </w:rPr>
        <w:t xml:space="preserve"> or ideas</w:t>
      </w:r>
      <w:r w:rsidRPr="00BD4E08">
        <w:rPr>
          <w:rFonts w:ascii="Times New Roman" w:hAnsi="Times New Roman" w:cs="Times New Roman"/>
        </w:rPr>
        <w:t xml:space="preserve"> (e.g., Clark, 2006; Clark, D’Angelo, &amp; Schleigh, 2011; diSessa, </w:t>
      </w:r>
      <w:r>
        <w:rPr>
          <w:rFonts w:ascii="Times New Roman" w:hAnsi="Times New Roman" w:cs="Times New Roman"/>
        </w:rPr>
        <w:t>1988;</w:t>
      </w:r>
      <w:r w:rsidRPr="00BD4E08">
        <w:rPr>
          <w:rFonts w:ascii="Times New Roman" w:hAnsi="Times New Roman" w:cs="Times New Roman"/>
        </w:rPr>
        <w:t xml:space="preserve"> diSessa, Gillespie, &amp; Esterly, 2004; diSessa &amp; Sherin, 1998; Dufresne, Mestre, Thaden-Koch, Gerace, &amp; Leonard, 2005; Parnafes, 2007;</w:t>
      </w:r>
      <w:r>
        <w:rPr>
          <w:rFonts w:ascii="Times New Roman" w:hAnsi="Times New Roman" w:cs="Times New Roman"/>
        </w:rPr>
        <w:t xml:space="preserve"> Hammer &amp; Elby, 2003;</w:t>
      </w:r>
      <w:r w:rsidRPr="00BD4E08">
        <w:rPr>
          <w:rFonts w:ascii="Times New Roman" w:hAnsi="Times New Roman" w:cs="Times New Roman"/>
        </w:rPr>
        <w:t xml:space="preserve"> Harrison, Grayson, &amp; Treagust, 1999; Hunt &amp; Minstrell, 1994; Linn</w:t>
      </w:r>
      <w:r>
        <w:rPr>
          <w:rFonts w:ascii="Times New Roman" w:hAnsi="Times New Roman" w:cs="Times New Roman"/>
        </w:rPr>
        <w:t xml:space="preserve">, 2006; Linn &amp; Hsi, 2000; Linn, Davis, &amp; Bell, 2004; Minstrell, 1982; </w:t>
      </w:r>
      <w:r w:rsidRPr="00BD4E08">
        <w:rPr>
          <w:rFonts w:ascii="Times New Roman" w:hAnsi="Times New Roman" w:cs="Times New Roman"/>
        </w:rPr>
        <w:t>Özdemir &amp; Clark, 2009; Thaden-Koch, Dufresne</w:t>
      </w:r>
      <w:r>
        <w:rPr>
          <w:rFonts w:ascii="Times New Roman" w:hAnsi="Times New Roman" w:cs="Times New Roman"/>
        </w:rPr>
        <w:t>, &amp; Mestre, 2006; Wagner, 2010</w:t>
      </w:r>
      <w:r w:rsidRPr="00BD4E08">
        <w:rPr>
          <w:rFonts w:ascii="Times New Roman" w:hAnsi="Times New Roman" w:cs="Times New Roman"/>
        </w:rPr>
        <w:t xml:space="preserve">). The comparison above simplifies the actual theoretical perspectives, which are considerably more nuanced. Proponents of framework theory perspectives, for example, do not argue that students’ knowledge is theory-like to the degree that scientists’ knowledge is theory-like (e.g., including meta-conceptual awareness or availability to hypothesis testing), nor do proponents of elemental perspectives propose that students’ understanding involves random interactions of independent elements. </w:t>
      </w:r>
    </w:p>
    <w:p w14:paraId="468C2B44" w14:textId="18530C01"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While the debate has tended to focus on </w:t>
      </w:r>
      <w:r>
        <w:rPr>
          <w:rFonts w:ascii="Times New Roman" w:hAnsi="Times New Roman" w:cs="Times New Roman"/>
        </w:rPr>
        <w:t xml:space="preserve">the polarity of these differing </w:t>
      </w:r>
      <w:r w:rsidRPr="00BD4E08">
        <w:rPr>
          <w:rFonts w:ascii="Times New Roman" w:hAnsi="Times New Roman" w:cs="Times New Roman"/>
        </w:rPr>
        <w:t>positions rather than searching for commonalities, both perspectives propose systematicities</w:t>
      </w:r>
      <w:r>
        <w:rPr>
          <w:rFonts w:ascii="Times New Roman" w:hAnsi="Times New Roman" w:cs="Times New Roman"/>
        </w:rPr>
        <w:t xml:space="preserve"> in student ideas</w:t>
      </w:r>
      <w:r w:rsidRPr="00BD4E08">
        <w:rPr>
          <w:rFonts w:ascii="Times New Roman" w:hAnsi="Times New Roman" w:cs="Times New Roman"/>
        </w:rPr>
        <w:t>. Framework theory perspectives propose an overarching hierarchical conceptual structure with theory-like properties that constrains a student’s interpretation of subordinate models and ideas. Elemental perspectives suggest that systematicities arise as elements interact with each other in an emergent manner where the combinatorial complexity of the system constrains students’ interpretations of phenomena. Detailed descriptions are included in the original version of this handbook for the framework theory perspective (Vosniadou</w:t>
      </w:r>
      <w:r>
        <w:rPr>
          <w:rFonts w:ascii="Times New Roman" w:hAnsi="Times New Roman" w:cs="Times New Roman"/>
        </w:rPr>
        <w:t xml:space="preserve"> et al.</w:t>
      </w:r>
      <w:r w:rsidRPr="00BD4E08">
        <w:rPr>
          <w:rFonts w:ascii="Times New Roman" w:hAnsi="Times New Roman" w:cs="Times New Roman"/>
        </w:rPr>
        <w:t>, 2008) and the knowledge in pieces perspective (diSessa, 2008). We would propose, as did Vosniadou et al. (2008), that the perspectives are complementary in many ways. Vosniadou et al.’s chapter</w:t>
      </w:r>
      <w:r>
        <w:rPr>
          <w:rFonts w:ascii="Times New Roman" w:hAnsi="Times New Roman" w:cs="Times New Roman"/>
        </w:rPr>
        <w:t>, for example,</w:t>
      </w:r>
      <w:r w:rsidRPr="00BD4E08">
        <w:rPr>
          <w:rFonts w:ascii="Times New Roman" w:hAnsi="Times New Roman" w:cs="Times New Roman"/>
        </w:rPr>
        <w:t xml:space="preserve"> highlighted several similarities between their perspective and elemental perspectives:</w:t>
      </w:r>
    </w:p>
    <w:p w14:paraId="0A649A8F" w14:textId="77777777" w:rsidR="00DD1182" w:rsidRPr="00BD4E08" w:rsidRDefault="00DD1182" w:rsidP="00DD1182">
      <w:pPr>
        <w:numPr>
          <w:ilvl w:val="0"/>
          <w:numId w:val="1"/>
        </w:numPr>
        <w:spacing w:before="120" w:after="120" w:line="360" w:lineRule="auto"/>
        <w:rPr>
          <w:rFonts w:ascii="Times New Roman" w:hAnsi="Times New Roman" w:cs="Times New Roman"/>
        </w:rPr>
      </w:pPr>
      <w:r w:rsidRPr="00BD4E08">
        <w:rPr>
          <w:rFonts w:ascii="Times New Roman" w:hAnsi="Times New Roman" w:cs="Times New Roman"/>
        </w:rPr>
        <w:t xml:space="preserve">Framework theory and elemental perspectives both describe systems that are “not static but constantly developing and evolving influenced by students’ experience and information they receive from the culture” (p. 22). </w:t>
      </w:r>
    </w:p>
    <w:p w14:paraId="508A2508" w14:textId="77777777" w:rsidR="00DD1182" w:rsidRPr="00BD4E08" w:rsidRDefault="00DD1182" w:rsidP="00DD1182">
      <w:pPr>
        <w:numPr>
          <w:ilvl w:val="0"/>
          <w:numId w:val="1"/>
        </w:numPr>
        <w:spacing w:before="120" w:after="120" w:line="360" w:lineRule="auto"/>
        <w:rPr>
          <w:rFonts w:ascii="Times New Roman" w:hAnsi="Times New Roman" w:cs="Times New Roman"/>
        </w:rPr>
      </w:pPr>
      <w:r w:rsidRPr="00BD4E08">
        <w:rPr>
          <w:rFonts w:ascii="Times New Roman" w:hAnsi="Times New Roman" w:cs="Times New Roman"/>
        </w:rPr>
        <w:t xml:space="preserve">Neither the framework theory perspective nor elemental perspectives describe “unitary, faulty conceptions” but instead describe “complex knowledge system[s] consisting of </w:t>
      </w:r>
      <w:r w:rsidRPr="00BD4E08">
        <w:rPr>
          <w:rFonts w:ascii="Times New Roman" w:hAnsi="Times New Roman" w:cs="Times New Roman"/>
        </w:rPr>
        <w:lastRenderedPageBreak/>
        <w:t xml:space="preserve">presuppositions, beliefs, and mental models” that “provide explanation and prediction” (p. 22). </w:t>
      </w:r>
    </w:p>
    <w:p w14:paraId="5EBB8FE0" w14:textId="77777777" w:rsidR="00DD1182" w:rsidRPr="00BD4E08" w:rsidRDefault="00DD1182" w:rsidP="00DD1182">
      <w:pPr>
        <w:numPr>
          <w:ilvl w:val="0"/>
          <w:numId w:val="1"/>
        </w:numPr>
        <w:spacing w:before="120" w:after="120" w:line="360" w:lineRule="auto"/>
        <w:rPr>
          <w:rFonts w:ascii="Times New Roman" w:hAnsi="Times New Roman" w:cs="Times New Roman"/>
        </w:rPr>
      </w:pPr>
      <w:r w:rsidRPr="00BD4E08">
        <w:rPr>
          <w:rFonts w:ascii="Times New Roman" w:hAnsi="Times New Roman" w:cs="Times New Roman"/>
        </w:rPr>
        <w:t xml:space="preserve">Framework theory and elemental perspectives both </w:t>
      </w:r>
      <w:proofErr w:type="gramStart"/>
      <w:r>
        <w:rPr>
          <w:rFonts w:ascii="Times New Roman" w:hAnsi="Times New Roman" w:cs="Times New Roman"/>
        </w:rPr>
        <w:t>propose that</w:t>
      </w:r>
      <w:proofErr w:type="gramEnd"/>
      <w:r>
        <w:rPr>
          <w:rFonts w:ascii="Times New Roman" w:hAnsi="Times New Roman" w:cs="Times New Roman"/>
        </w:rPr>
        <w:t xml:space="preserve"> </w:t>
      </w:r>
      <w:r w:rsidRPr="00BD4E08">
        <w:rPr>
          <w:rFonts w:ascii="Times New Roman" w:hAnsi="Times New Roman" w:cs="Times New Roman"/>
        </w:rPr>
        <w:t>“</w:t>
      </w:r>
      <w:r>
        <w:rPr>
          <w:rFonts w:ascii="Times New Roman" w:hAnsi="Times New Roman" w:cs="Times New Roman"/>
        </w:rPr>
        <w:t>l</w:t>
      </w:r>
      <w:r w:rsidRPr="00BD4E08">
        <w:rPr>
          <w:rFonts w:ascii="Times New Roman" w:hAnsi="Times New Roman" w:cs="Times New Roman"/>
        </w:rPr>
        <w:t>earners use additive, enrichment types of learning mechanisms to assimilate the new incompatible information to existent knowledge structures” (p. 15).</w:t>
      </w:r>
    </w:p>
    <w:p w14:paraId="5C8B7AC3" w14:textId="77777777" w:rsidR="00DD1182" w:rsidRPr="00BD4E08" w:rsidRDefault="00DD1182" w:rsidP="00DD1182">
      <w:pPr>
        <w:numPr>
          <w:ilvl w:val="0"/>
          <w:numId w:val="1"/>
        </w:numPr>
        <w:spacing w:before="120" w:after="120" w:line="360" w:lineRule="auto"/>
        <w:rPr>
          <w:rFonts w:ascii="Times New Roman" w:hAnsi="Times New Roman" w:cs="Times New Roman"/>
        </w:rPr>
      </w:pPr>
      <w:r w:rsidRPr="00BD4E08">
        <w:rPr>
          <w:rFonts w:ascii="Times New Roman" w:hAnsi="Times New Roman" w:cs="Times New Roman"/>
        </w:rPr>
        <w:t xml:space="preserve">Framework theory and elemental perspectives both </w:t>
      </w:r>
      <w:r>
        <w:rPr>
          <w:rFonts w:ascii="Times New Roman" w:hAnsi="Times New Roman" w:cs="Times New Roman"/>
        </w:rPr>
        <w:t xml:space="preserve">propose that </w:t>
      </w:r>
      <w:r w:rsidRPr="00BD4E08">
        <w:rPr>
          <w:rFonts w:ascii="Times New Roman" w:hAnsi="Times New Roman" w:cs="Times New Roman"/>
        </w:rPr>
        <w:t>“</w:t>
      </w:r>
      <w:r>
        <w:rPr>
          <w:rFonts w:ascii="Times New Roman" w:hAnsi="Times New Roman" w:cs="Times New Roman"/>
        </w:rPr>
        <w:t>t</w:t>
      </w:r>
      <w:r w:rsidRPr="00BD4E08">
        <w:rPr>
          <w:rFonts w:ascii="Times New Roman" w:hAnsi="Times New Roman" w:cs="Times New Roman"/>
        </w:rPr>
        <w:t>he process of learning science and mathematics is slow and gradual and characterized by fragmentation, internal inconsistency and misconceptions” (p. 15) that result in “internally inconsistent responses or in the formation of synthetic models” (p.15) when students’ everyday understandings meet with formal ideas from instruction.</w:t>
      </w:r>
    </w:p>
    <w:p w14:paraId="6DF16460" w14:textId="51929AD4" w:rsidR="00DD1182" w:rsidRPr="00BD4E08" w:rsidRDefault="00DD1182" w:rsidP="00DD1182">
      <w:pPr>
        <w:numPr>
          <w:ilvl w:val="0"/>
          <w:numId w:val="1"/>
        </w:numPr>
        <w:spacing w:before="120" w:after="120" w:line="360" w:lineRule="auto"/>
        <w:rPr>
          <w:rFonts w:ascii="Times New Roman" w:hAnsi="Times New Roman" w:cs="Times New Roman"/>
        </w:rPr>
      </w:pPr>
      <w:r>
        <w:rPr>
          <w:rFonts w:ascii="Times New Roman" w:hAnsi="Times New Roman" w:cs="Times New Roman"/>
        </w:rPr>
        <w:t>The perspectives agree that a</w:t>
      </w:r>
      <w:r w:rsidRPr="00BD4E08">
        <w:rPr>
          <w:rFonts w:ascii="Times New Roman" w:hAnsi="Times New Roman" w:cs="Times New Roman"/>
        </w:rPr>
        <w:t>ccounts of knowledge acquisition should capture “the continuity one expects with development” and have “the possibility of locating knowledge elements in novices’ prior knowledge that can be used to build more complex knowledge systems” (p. 22).</w:t>
      </w:r>
    </w:p>
    <w:p w14:paraId="60A4B966" w14:textId="77777777" w:rsidR="00DD1182" w:rsidRPr="00BD4E08" w:rsidRDefault="00DD1182" w:rsidP="00DD1182">
      <w:pPr>
        <w:numPr>
          <w:ilvl w:val="0"/>
          <w:numId w:val="1"/>
        </w:numPr>
        <w:spacing w:before="120" w:after="120" w:line="360" w:lineRule="auto"/>
        <w:rPr>
          <w:rFonts w:ascii="Times New Roman" w:hAnsi="Times New Roman" w:cs="Times New Roman"/>
        </w:rPr>
      </w:pPr>
      <w:r>
        <w:rPr>
          <w:rFonts w:ascii="Times New Roman" w:hAnsi="Times New Roman" w:cs="Times New Roman"/>
        </w:rPr>
        <w:t>The perspectives agree that a</w:t>
      </w:r>
      <w:r w:rsidRPr="00BD4E08">
        <w:rPr>
          <w:rFonts w:ascii="Times New Roman" w:hAnsi="Times New Roman" w:cs="Times New Roman"/>
        </w:rPr>
        <w:t>ccounts of knowledge acquisition should “move from single units of knowledge to systems of knowledge that consist of complex substructures that may change gradually in different ways” (p. 15).</w:t>
      </w:r>
    </w:p>
    <w:p w14:paraId="2A696814" w14:textId="77777777"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We propose that further similarities between the perspectives</w:t>
      </w:r>
      <w:r>
        <w:rPr>
          <w:rFonts w:ascii="Times New Roman" w:hAnsi="Times New Roman" w:cs="Times New Roman"/>
        </w:rPr>
        <w:t xml:space="preserve"> emerge when we look at elements and theories from two perspectives. First, it is helpful to consider a </w:t>
      </w:r>
      <w:r w:rsidRPr="00BD4E08">
        <w:rPr>
          <w:rFonts w:ascii="Times New Roman" w:hAnsi="Times New Roman" w:cs="Times New Roman"/>
        </w:rPr>
        <w:t>graduated spectrum for the magnitudes of influence that elements may exert on one another</w:t>
      </w:r>
      <w:r>
        <w:rPr>
          <w:rFonts w:ascii="Times New Roman" w:hAnsi="Times New Roman" w:cs="Times New Roman"/>
        </w:rPr>
        <w:t xml:space="preserve">. Second, </w:t>
      </w:r>
      <w:r w:rsidRPr="00BD4E08">
        <w:rPr>
          <w:rFonts w:ascii="Times New Roman" w:hAnsi="Times New Roman" w:cs="Times New Roman"/>
        </w:rPr>
        <w:t>“zooming” out to a broader view of the conceptual landscape</w:t>
      </w:r>
      <w:r>
        <w:rPr>
          <w:rFonts w:ascii="Times New Roman" w:hAnsi="Times New Roman" w:cs="Times New Roman"/>
        </w:rPr>
        <w:t xml:space="preserve"> further clarifies common aspects of these views.</w:t>
      </w:r>
    </w:p>
    <w:p w14:paraId="28CAA1EE" w14:textId="77777777" w:rsidR="00DD1182" w:rsidRPr="007A6144" w:rsidRDefault="00DD1182" w:rsidP="00DD1182">
      <w:pPr>
        <w:rPr>
          <w:i/>
        </w:rPr>
      </w:pPr>
      <w:r w:rsidRPr="007A6144">
        <w:rPr>
          <w:i/>
        </w:rPr>
        <w:t xml:space="preserve">Magnitude of influence of ideas     </w:t>
      </w:r>
    </w:p>
    <w:p w14:paraId="00B2F910" w14:textId="06BFC362"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Framework theory perspectives focus on the organizing role of a small number of key ontological and epistemological ideas (which </w:t>
      </w:r>
      <w:r>
        <w:rPr>
          <w:rFonts w:ascii="Times New Roman" w:hAnsi="Times New Roman" w:cs="Times New Roman"/>
        </w:rPr>
        <w:t>they describe as</w:t>
      </w:r>
      <w:r w:rsidRPr="00BD4E08">
        <w:rPr>
          <w:rFonts w:ascii="Times New Roman" w:hAnsi="Times New Roman" w:cs="Times New Roman"/>
        </w:rPr>
        <w:t xml:space="preserve"> framework theories)</w:t>
      </w:r>
      <w:r>
        <w:rPr>
          <w:rFonts w:ascii="Times New Roman" w:hAnsi="Times New Roman" w:cs="Times New Roman"/>
        </w:rPr>
        <w:t>. Students interpret</w:t>
      </w:r>
      <w:r w:rsidRPr="00BD4E08">
        <w:rPr>
          <w:rFonts w:ascii="Times New Roman" w:hAnsi="Times New Roman" w:cs="Times New Roman"/>
        </w:rPr>
        <w:t xml:space="preserve"> observational and cultural information and beliefs (which </w:t>
      </w:r>
      <w:r>
        <w:rPr>
          <w:rFonts w:ascii="Times New Roman" w:hAnsi="Times New Roman" w:cs="Times New Roman"/>
        </w:rPr>
        <w:t>they describe as</w:t>
      </w:r>
      <w:r w:rsidRPr="00BD4E08">
        <w:rPr>
          <w:rFonts w:ascii="Times New Roman" w:hAnsi="Times New Roman" w:cs="Times New Roman"/>
        </w:rPr>
        <w:t xml:space="preserve"> specific theories) </w:t>
      </w:r>
      <w:r>
        <w:rPr>
          <w:rFonts w:ascii="Times New Roman" w:hAnsi="Times New Roman" w:cs="Times New Roman"/>
        </w:rPr>
        <w:t xml:space="preserve">in light of these key ideas </w:t>
      </w:r>
      <w:r w:rsidRPr="00BD4E08">
        <w:rPr>
          <w:rFonts w:ascii="Times New Roman" w:hAnsi="Times New Roman" w:cs="Times New Roman"/>
        </w:rPr>
        <w:t xml:space="preserve">to create functional models for operating </w:t>
      </w:r>
      <w:r>
        <w:rPr>
          <w:rFonts w:ascii="Times New Roman" w:hAnsi="Times New Roman" w:cs="Times New Roman"/>
        </w:rPr>
        <w:t>i</w:t>
      </w:r>
      <w:r w:rsidRPr="00BD4E08">
        <w:rPr>
          <w:rFonts w:ascii="Times New Roman" w:hAnsi="Times New Roman" w:cs="Times New Roman"/>
        </w:rPr>
        <w:t xml:space="preserve">n the world. Vosniadou et al.’s </w:t>
      </w:r>
      <w:r>
        <w:rPr>
          <w:rFonts w:ascii="Times New Roman" w:hAnsi="Times New Roman" w:cs="Times New Roman"/>
        </w:rPr>
        <w:t xml:space="preserve">(2008) </w:t>
      </w:r>
      <w:r w:rsidRPr="00BD4E08">
        <w:rPr>
          <w:rFonts w:ascii="Times New Roman" w:hAnsi="Times New Roman" w:cs="Times New Roman"/>
        </w:rPr>
        <w:t>chapter illustrate</w:t>
      </w:r>
      <w:r>
        <w:rPr>
          <w:rFonts w:ascii="Times New Roman" w:hAnsi="Times New Roman" w:cs="Times New Roman"/>
        </w:rPr>
        <w:t>d</w:t>
      </w:r>
      <w:r w:rsidRPr="00BD4E08">
        <w:rPr>
          <w:rFonts w:ascii="Times New Roman" w:hAnsi="Times New Roman" w:cs="Times New Roman"/>
        </w:rPr>
        <w:t xml:space="preserve"> the framework theory perspective</w:t>
      </w:r>
      <w:r>
        <w:rPr>
          <w:rFonts w:ascii="Times New Roman" w:hAnsi="Times New Roman" w:cs="Times New Roman"/>
        </w:rPr>
        <w:t xml:space="preserve"> as shown in Figure 2</w:t>
      </w:r>
      <w:r w:rsidRPr="00BD4E08">
        <w:rPr>
          <w:rFonts w:ascii="Times New Roman" w:hAnsi="Times New Roman" w:cs="Times New Roman"/>
        </w:rPr>
        <w:t xml:space="preserve">. </w:t>
      </w:r>
    </w:p>
    <w:p w14:paraId="6D0986DE" w14:textId="07BD4C04"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lastRenderedPageBreak/>
        <w:t xml:space="preserve">Elemental perspectives tend to focus heavily on the interaction of </w:t>
      </w:r>
      <w:r>
        <w:rPr>
          <w:rFonts w:ascii="Times New Roman" w:hAnsi="Times New Roman" w:cs="Times New Roman"/>
        </w:rPr>
        <w:t xml:space="preserve">many </w:t>
      </w:r>
      <w:r w:rsidRPr="00BD4E08">
        <w:rPr>
          <w:rFonts w:ascii="Times New Roman" w:hAnsi="Times New Roman" w:cs="Times New Roman"/>
        </w:rPr>
        <w:t xml:space="preserve">individual </w:t>
      </w:r>
      <w:r>
        <w:rPr>
          <w:rFonts w:ascii="Times New Roman" w:hAnsi="Times New Roman" w:cs="Times New Roman"/>
        </w:rPr>
        <w:t>ideas</w:t>
      </w:r>
      <w:r w:rsidRPr="00BD4E08">
        <w:rPr>
          <w:rFonts w:ascii="Times New Roman" w:hAnsi="Times New Roman" w:cs="Times New Roman"/>
        </w:rPr>
        <w:t xml:space="preserve">. While elemental research has </w:t>
      </w:r>
      <w:r>
        <w:rPr>
          <w:rFonts w:ascii="Times New Roman" w:hAnsi="Times New Roman" w:cs="Times New Roman"/>
        </w:rPr>
        <w:t xml:space="preserve">often </w:t>
      </w:r>
      <w:r w:rsidRPr="00BD4E08">
        <w:rPr>
          <w:rFonts w:ascii="Times New Roman" w:hAnsi="Times New Roman" w:cs="Times New Roman"/>
        </w:rPr>
        <w:t>focused on unarticulated explanatory primitives (e.g., phenomenological primitives, diSessa, 19</w:t>
      </w:r>
      <w:r>
        <w:rPr>
          <w:rFonts w:ascii="Times New Roman" w:hAnsi="Times New Roman" w:cs="Times New Roman"/>
        </w:rPr>
        <w:t>88</w:t>
      </w:r>
      <w:r w:rsidRPr="00BD4E08">
        <w:rPr>
          <w:rFonts w:ascii="Times New Roman" w:hAnsi="Times New Roman" w:cs="Times New Roman"/>
        </w:rPr>
        <w:t>; diSessa &amp; Sherin, 1998), elemental research also acknowledges the presence and role of other components in a student’s conceptual ecology, which include, but are not limited to, nominal and committed facts</w:t>
      </w:r>
      <w:r>
        <w:rPr>
          <w:rFonts w:ascii="Times New Roman" w:hAnsi="Times New Roman" w:cs="Times New Roman"/>
        </w:rPr>
        <w:t xml:space="preserve">, </w:t>
      </w:r>
      <w:r w:rsidRPr="00BD4E08">
        <w:rPr>
          <w:rFonts w:ascii="Times New Roman" w:hAnsi="Times New Roman" w:cs="Times New Roman"/>
        </w:rPr>
        <w:t>experiences, narratives,</w:t>
      </w:r>
      <w:r>
        <w:rPr>
          <w:rFonts w:ascii="Times New Roman" w:hAnsi="Times New Roman" w:cs="Times New Roman"/>
        </w:rPr>
        <w:t xml:space="preserve"> epistemological elements, </w:t>
      </w:r>
      <w:r w:rsidRPr="00BD4E08">
        <w:rPr>
          <w:rFonts w:ascii="Times New Roman" w:hAnsi="Times New Roman" w:cs="Times New Roman"/>
        </w:rPr>
        <w:t xml:space="preserve">mental models, and concepts at various stages of development and sophistication (Carey, </w:t>
      </w:r>
      <w:r>
        <w:rPr>
          <w:rFonts w:ascii="Times New Roman" w:hAnsi="Times New Roman" w:cs="Times New Roman"/>
        </w:rPr>
        <w:t xml:space="preserve">1985, </w:t>
      </w:r>
      <w:r w:rsidRPr="00BD4E08">
        <w:rPr>
          <w:rFonts w:ascii="Times New Roman" w:hAnsi="Times New Roman" w:cs="Times New Roman"/>
        </w:rPr>
        <w:t xml:space="preserve">Clark, 2006; diSessa, </w:t>
      </w:r>
      <w:r>
        <w:rPr>
          <w:rFonts w:ascii="Times New Roman" w:hAnsi="Times New Roman" w:cs="Times New Roman"/>
        </w:rPr>
        <w:t>2008; Linn, Davis, &amp; Bell,</w:t>
      </w:r>
      <w:r w:rsidRPr="00BD4E08">
        <w:rPr>
          <w:rFonts w:ascii="Times New Roman" w:hAnsi="Times New Roman" w:cs="Times New Roman"/>
        </w:rPr>
        <w:t xml:space="preserve"> 2004).</w:t>
      </w:r>
      <w:r>
        <w:rPr>
          <w:rFonts w:ascii="Times New Roman" w:hAnsi="Times New Roman" w:cs="Times New Roman"/>
        </w:rPr>
        <w:t xml:space="preserve"> </w:t>
      </w:r>
      <w:r w:rsidRPr="00BD4E08">
        <w:rPr>
          <w:rFonts w:ascii="Times New Roman" w:hAnsi="Times New Roman" w:cs="Times New Roman"/>
        </w:rPr>
        <w:t xml:space="preserve">While some </w:t>
      </w:r>
      <w:r>
        <w:rPr>
          <w:rFonts w:ascii="Times New Roman" w:hAnsi="Times New Roman" w:cs="Times New Roman"/>
        </w:rPr>
        <w:t>elemental research</w:t>
      </w:r>
      <w:r w:rsidRPr="00BD4E08">
        <w:rPr>
          <w:rFonts w:ascii="Times New Roman" w:hAnsi="Times New Roman" w:cs="Times New Roman"/>
        </w:rPr>
        <w:t xml:space="preserve"> has examined the interaction of elements to support higher levels of systematicity (e.g., diSessa &amp; Sherin, 1998;</w:t>
      </w:r>
      <w:r>
        <w:rPr>
          <w:rFonts w:ascii="Times New Roman" w:hAnsi="Times New Roman" w:cs="Times New Roman"/>
        </w:rPr>
        <w:t xml:space="preserve"> Thaden-Koch, Dufresne, &amp; Mestre, 2006; Wagner, 2010</w:t>
      </w:r>
      <w:r w:rsidRPr="00BD4E08">
        <w:rPr>
          <w:rFonts w:ascii="Times New Roman" w:hAnsi="Times New Roman" w:cs="Times New Roman"/>
        </w:rPr>
        <w:t xml:space="preserve">), the primary focus of much elemental research has </w:t>
      </w:r>
      <w:r>
        <w:rPr>
          <w:rFonts w:ascii="Times New Roman" w:hAnsi="Times New Roman" w:cs="Times New Roman"/>
        </w:rPr>
        <w:t>explored the interactions among individual ideas</w:t>
      </w:r>
      <w:r w:rsidRPr="00BD4E08">
        <w:rPr>
          <w:rFonts w:ascii="Times New Roman" w:hAnsi="Times New Roman" w:cs="Times New Roman"/>
        </w:rPr>
        <w:t xml:space="preserve">. </w:t>
      </w:r>
    </w:p>
    <w:p w14:paraId="765CFF69" w14:textId="20146069" w:rsidR="00DD1182" w:rsidRDefault="00DD1182" w:rsidP="00DD1182">
      <w:pPr>
        <w:spacing w:before="120" w:after="120" w:line="360" w:lineRule="auto"/>
        <w:rPr>
          <w:rFonts w:ascii="Times New Roman" w:hAnsi="Times New Roman" w:cs="Times New Roman"/>
        </w:rPr>
      </w:pPr>
      <w:r w:rsidRPr="007A6144">
        <w:rPr>
          <w:rFonts w:ascii="Times New Roman" w:hAnsi="Times New Roman" w:cs="Times New Roman"/>
          <w:noProof/>
          <w:lang w:eastAsia="en-US"/>
        </w:rPr>
        <w:drawing>
          <wp:inline distT="0" distB="0" distL="0" distR="0" wp14:anchorId="7319B52B" wp14:editId="3C48293C">
            <wp:extent cx="5943600" cy="357520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575204"/>
                    </a:xfrm>
                    <a:prstGeom prst="rect">
                      <a:avLst/>
                    </a:prstGeom>
                    <a:noFill/>
                    <a:ln w="9525">
                      <a:noFill/>
                      <a:miter lim="800000"/>
                      <a:headEnd/>
                      <a:tailEnd/>
                    </a:ln>
                  </pic:spPr>
                </pic:pic>
              </a:graphicData>
            </a:graphic>
          </wp:inline>
        </w:drawing>
      </w:r>
      <w:r>
        <w:rPr>
          <w:rFonts w:ascii="Times New Roman" w:hAnsi="Times New Roman" w:cs="Times New Roman"/>
        </w:rPr>
        <w:t>Figure 2. Hypothetical conceptual structure underlying children’s mental models of the earth from Vosniadou et al. (2008)</w:t>
      </w:r>
    </w:p>
    <w:p w14:paraId="68BF5AED" w14:textId="7196483D"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The ideas in a student’s conceptual ecology have many sources and influences. Linn</w:t>
      </w:r>
      <w:r>
        <w:rPr>
          <w:rFonts w:ascii="Times New Roman" w:hAnsi="Times New Roman" w:cs="Times New Roman"/>
        </w:rPr>
        <w:t xml:space="preserve"> et al.,</w:t>
      </w:r>
      <w:r w:rsidRPr="00BD4E08">
        <w:rPr>
          <w:rFonts w:ascii="Times New Roman" w:hAnsi="Times New Roman" w:cs="Times New Roman"/>
        </w:rPr>
        <w:t xml:space="preserve"> (2004) discuss three key categories of these sources and influences in terms of deliberate efforts, cultural experiences, and interpretations of phenomena that parallel Vosniadou et al.’s (2008) typology of ideas in Figure </w:t>
      </w:r>
      <w:r>
        <w:rPr>
          <w:rFonts w:ascii="Times New Roman" w:hAnsi="Times New Roman" w:cs="Times New Roman"/>
        </w:rPr>
        <w:t>2</w:t>
      </w:r>
      <w:r w:rsidRPr="00BD4E08">
        <w:rPr>
          <w:rFonts w:ascii="Times New Roman" w:hAnsi="Times New Roman" w:cs="Times New Roman"/>
        </w:rPr>
        <w:t xml:space="preserve"> as well as diSessa’s (1996) description of the range of components </w:t>
      </w:r>
      <w:r w:rsidRPr="00BD4E08">
        <w:rPr>
          <w:rFonts w:ascii="Times New Roman" w:hAnsi="Times New Roman" w:cs="Times New Roman"/>
        </w:rPr>
        <w:lastRenderedPageBreak/>
        <w:t>in a student’s conceptual ecology. As Linn</w:t>
      </w:r>
      <w:r>
        <w:rPr>
          <w:rFonts w:ascii="Times New Roman" w:hAnsi="Times New Roman" w:cs="Times New Roman"/>
        </w:rPr>
        <w:t>, et al. (2004)</w:t>
      </w:r>
      <w:r w:rsidRPr="00BD4E08">
        <w:rPr>
          <w:rFonts w:ascii="Times New Roman" w:hAnsi="Times New Roman" w:cs="Times New Roman"/>
        </w:rPr>
        <w:t xml:space="preserve"> explain, some ideas come from </w:t>
      </w:r>
      <w:r w:rsidRPr="00BD4E08">
        <w:rPr>
          <w:rFonts w:ascii="Times New Roman" w:hAnsi="Times New Roman" w:cs="Times New Roman"/>
          <w:i/>
        </w:rPr>
        <w:t>deliberate</w:t>
      </w:r>
      <w:r w:rsidRPr="00BD4E08">
        <w:rPr>
          <w:rFonts w:ascii="Times New Roman" w:hAnsi="Times New Roman" w:cs="Times New Roman"/>
        </w:rPr>
        <w:t xml:space="preserve"> efforts of students to interrogate the world such as when they plant tomatoes in sun or shade, break open a rock, </w:t>
      </w:r>
      <w:r>
        <w:rPr>
          <w:rFonts w:ascii="Times New Roman" w:hAnsi="Times New Roman" w:cs="Times New Roman"/>
        </w:rPr>
        <w:t xml:space="preserve">or </w:t>
      </w:r>
      <w:r w:rsidRPr="00BD4E08">
        <w:rPr>
          <w:rFonts w:ascii="Times New Roman" w:hAnsi="Times New Roman" w:cs="Times New Roman"/>
        </w:rPr>
        <w:t xml:space="preserve">test whether objects sink. Others come from students’ </w:t>
      </w:r>
      <w:r w:rsidRPr="00BD4E08">
        <w:rPr>
          <w:rFonts w:ascii="Times New Roman" w:hAnsi="Times New Roman" w:cs="Times New Roman"/>
          <w:i/>
        </w:rPr>
        <w:t>cultural</w:t>
      </w:r>
      <w:r w:rsidRPr="00BD4E08">
        <w:rPr>
          <w:rFonts w:ascii="Times New Roman" w:hAnsi="Times New Roman" w:cs="Times New Roman"/>
        </w:rPr>
        <w:t xml:space="preserve"> experiences</w:t>
      </w:r>
      <w:r>
        <w:rPr>
          <w:rFonts w:ascii="Times New Roman" w:hAnsi="Times New Roman" w:cs="Times New Roman"/>
        </w:rPr>
        <w:t>,</w:t>
      </w:r>
      <w:r w:rsidRPr="00BD4E08">
        <w:rPr>
          <w:rFonts w:ascii="Times New Roman" w:hAnsi="Times New Roman" w:cs="Times New Roman"/>
        </w:rPr>
        <w:t xml:space="preserve"> such as beliefs held in their communities, family hobbies, dinner table conversations, and interactions with relatives. Some ideas are based on students’ </w:t>
      </w:r>
      <w:r w:rsidRPr="00BD4E08">
        <w:rPr>
          <w:rFonts w:ascii="Times New Roman" w:hAnsi="Times New Roman" w:cs="Times New Roman"/>
          <w:i/>
        </w:rPr>
        <w:t>interpretations</w:t>
      </w:r>
      <w:r w:rsidRPr="00BD4E08">
        <w:rPr>
          <w:rFonts w:ascii="Times New Roman" w:hAnsi="Times New Roman" w:cs="Times New Roman"/>
        </w:rPr>
        <w:t xml:space="preserve"> of the phenomena they encounter such as when they argue that a fire is alive because it moves or consumes plants.</w:t>
      </w:r>
    </w:p>
    <w:p w14:paraId="101012A3" w14:textId="0787D967"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We can clarify the relationships between </w:t>
      </w:r>
      <w:r>
        <w:rPr>
          <w:rFonts w:ascii="Times New Roman" w:hAnsi="Times New Roman" w:cs="Times New Roman"/>
        </w:rPr>
        <w:t>framework theory and elemental</w:t>
      </w:r>
      <w:r w:rsidRPr="00BD4E08">
        <w:rPr>
          <w:rFonts w:ascii="Times New Roman" w:hAnsi="Times New Roman" w:cs="Times New Roman"/>
        </w:rPr>
        <w:t xml:space="preserve"> perspectives by envisioning a more extensive and graduated spectrum for the magnitudes of influence that elements may exert on one another. </w:t>
      </w:r>
      <w:r>
        <w:rPr>
          <w:rFonts w:ascii="Times New Roman" w:hAnsi="Times New Roman" w:cs="Times New Roman"/>
        </w:rPr>
        <w:t>F</w:t>
      </w:r>
      <w:r w:rsidRPr="00BD4E08">
        <w:rPr>
          <w:rFonts w:ascii="Times New Roman" w:hAnsi="Times New Roman" w:cs="Times New Roman"/>
        </w:rPr>
        <w:t>ramework theory suggest</w:t>
      </w:r>
      <w:r>
        <w:rPr>
          <w:rFonts w:ascii="Times New Roman" w:hAnsi="Times New Roman" w:cs="Times New Roman"/>
        </w:rPr>
        <w:t>s</w:t>
      </w:r>
      <w:r w:rsidRPr="00BD4E08">
        <w:rPr>
          <w:rFonts w:ascii="Times New Roman" w:hAnsi="Times New Roman" w:cs="Times New Roman"/>
        </w:rPr>
        <w:t xml:space="preserve"> that elements exert high magnitude influence on the interpretation of </w:t>
      </w:r>
      <w:r>
        <w:rPr>
          <w:rFonts w:ascii="Times New Roman" w:hAnsi="Times New Roman" w:cs="Times New Roman"/>
        </w:rPr>
        <w:t xml:space="preserve">a </w:t>
      </w:r>
      <w:r w:rsidRPr="00BD4E08">
        <w:rPr>
          <w:rFonts w:ascii="Times New Roman" w:hAnsi="Times New Roman" w:cs="Times New Roman"/>
        </w:rPr>
        <w:t>“specific theory</w:t>
      </w:r>
      <w:r>
        <w:rPr>
          <w:rFonts w:ascii="Times New Roman" w:hAnsi="Times New Roman" w:cs="Times New Roman"/>
        </w:rPr>
        <w:t>,</w:t>
      </w:r>
      <w:r w:rsidRPr="00BD4E08">
        <w:rPr>
          <w:rFonts w:ascii="Times New Roman" w:hAnsi="Times New Roman" w:cs="Times New Roman"/>
        </w:rPr>
        <w:t>”</w:t>
      </w:r>
      <w:r>
        <w:rPr>
          <w:rFonts w:ascii="Times New Roman" w:hAnsi="Times New Roman" w:cs="Times New Roman"/>
        </w:rPr>
        <w:t xml:space="preserve"> which in turn</w:t>
      </w:r>
      <w:r w:rsidRPr="00BD4E08">
        <w:rPr>
          <w:rFonts w:ascii="Times New Roman" w:hAnsi="Times New Roman" w:cs="Times New Roman"/>
        </w:rPr>
        <w:t xml:space="preserve"> exert high magnitude influence on the construction of mental models. </w:t>
      </w:r>
      <w:r>
        <w:rPr>
          <w:rFonts w:ascii="Times New Roman" w:hAnsi="Times New Roman" w:cs="Times New Roman"/>
        </w:rPr>
        <w:t>I</w:t>
      </w:r>
      <w:r w:rsidRPr="00BD4E08">
        <w:rPr>
          <w:rFonts w:ascii="Times New Roman" w:hAnsi="Times New Roman" w:cs="Times New Roman"/>
        </w:rPr>
        <w:t xml:space="preserve">n line with diSessa’s and our own elemental perspectives, </w:t>
      </w:r>
      <w:r>
        <w:rPr>
          <w:rFonts w:ascii="Times New Roman" w:hAnsi="Times New Roman" w:cs="Times New Roman"/>
        </w:rPr>
        <w:t xml:space="preserve">however, </w:t>
      </w:r>
      <w:r w:rsidRPr="00BD4E08">
        <w:rPr>
          <w:rFonts w:ascii="Times New Roman" w:hAnsi="Times New Roman" w:cs="Times New Roman"/>
        </w:rPr>
        <w:t xml:space="preserve">Vosniadou et al. (2008) </w:t>
      </w:r>
      <w:r>
        <w:rPr>
          <w:rFonts w:ascii="Times New Roman" w:hAnsi="Times New Roman" w:cs="Times New Roman"/>
        </w:rPr>
        <w:t>propose</w:t>
      </w:r>
      <w:r w:rsidRPr="00BD4E08">
        <w:rPr>
          <w:rFonts w:ascii="Times New Roman" w:hAnsi="Times New Roman" w:cs="Times New Roman"/>
        </w:rPr>
        <w:t xml:space="preserve"> that the </w:t>
      </w:r>
      <w:r>
        <w:rPr>
          <w:rFonts w:ascii="Times New Roman" w:hAnsi="Times New Roman" w:cs="Times New Roman"/>
        </w:rPr>
        <w:t>connections between ideas</w:t>
      </w:r>
      <w:r w:rsidRPr="00BD4E08">
        <w:rPr>
          <w:rFonts w:ascii="Times New Roman" w:hAnsi="Times New Roman" w:cs="Times New Roman"/>
        </w:rPr>
        <w:t xml:space="preserve"> can be disrupted through schooling or other experiences, resulting in conflicts or fragmentation in the coherence of students’ explanations. All of the perspectives agree, therefore, that the influence of </w:t>
      </w:r>
      <w:r>
        <w:rPr>
          <w:rFonts w:ascii="Times New Roman" w:hAnsi="Times New Roman" w:cs="Times New Roman"/>
        </w:rPr>
        <w:t>ideas on one another</w:t>
      </w:r>
      <w:r w:rsidRPr="00BD4E08">
        <w:rPr>
          <w:rFonts w:ascii="Times New Roman" w:hAnsi="Times New Roman" w:cs="Times New Roman"/>
        </w:rPr>
        <w:t xml:space="preserve"> is neither necessarily unidirectional nor complete. Instead the differences are in </w:t>
      </w:r>
      <w:r>
        <w:rPr>
          <w:rFonts w:ascii="Times New Roman" w:hAnsi="Times New Roman" w:cs="Times New Roman"/>
        </w:rPr>
        <w:t>the degree</w:t>
      </w:r>
      <w:r w:rsidRPr="00BD4E08">
        <w:rPr>
          <w:rFonts w:ascii="Times New Roman" w:hAnsi="Times New Roman" w:cs="Times New Roman"/>
        </w:rPr>
        <w:t xml:space="preserve"> of magnitude</w:t>
      </w:r>
      <w:r>
        <w:rPr>
          <w:rFonts w:ascii="Times New Roman" w:hAnsi="Times New Roman" w:cs="Times New Roman"/>
        </w:rPr>
        <w:t xml:space="preserve"> of influence that certain ideas exert on other ideas. A</w:t>
      </w:r>
      <w:r w:rsidRPr="00BD4E08">
        <w:rPr>
          <w:rFonts w:ascii="Times New Roman" w:hAnsi="Times New Roman" w:cs="Times New Roman"/>
        </w:rPr>
        <w:t xml:space="preserve">ll </w:t>
      </w:r>
      <w:r>
        <w:rPr>
          <w:rFonts w:ascii="Times New Roman" w:hAnsi="Times New Roman" w:cs="Times New Roman"/>
        </w:rPr>
        <w:t xml:space="preserve">of the </w:t>
      </w:r>
      <w:r w:rsidRPr="00BD4E08">
        <w:rPr>
          <w:rFonts w:ascii="Times New Roman" w:hAnsi="Times New Roman" w:cs="Times New Roman"/>
        </w:rPr>
        <w:t xml:space="preserve">perspectives </w:t>
      </w:r>
      <w:r>
        <w:rPr>
          <w:rFonts w:ascii="Times New Roman" w:hAnsi="Times New Roman" w:cs="Times New Roman"/>
        </w:rPr>
        <w:t xml:space="preserve">thus acknowledge </w:t>
      </w:r>
      <w:r w:rsidRPr="00BD4E08">
        <w:rPr>
          <w:rFonts w:ascii="Times New Roman" w:hAnsi="Times New Roman" w:cs="Times New Roman"/>
        </w:rPr>
        <w:t>that</w:t>
      </w:r>
      <w:r>
        <w:rPr>
          <w:rFonts w:ascii="Times New Roman" w:hAnsi="Times New Roman" w:cs="Times New Roman"/>
        </w:rPr>
        <w:t xml:space="preserve"> (a)</w:t>
      </w:r>
      <w:r w:rsidRPr="00BD4E08">
        <w:rPr>
          <w:rFonts w:ascii="Times New Roman" w:hAnsi="Times New Roman" w:cs="Times New Roman"/>
        </w:rPr>
        <w:t xml:space="preserve"> </w:t>
      </w:r>
      <w:r>
        <w:rPr>
          <w:rFonts w:ascii="Times New Roman" w:hAnsi="Times New Roman" w:cs="Times New Roman"/>
        </w:rPr>
        <w:t xml:space="preserve">different ideas in a student’s conceptual ecology exert different </w:t>
      </w:r>
      <w:r w:rsidRPr="00BD4E08">
        <w:rPr>
          <w:rFonts w:ascii="Times New Roman" w:hAnsi="Times New Roman" w:cs="Times New Roman"/>
        </w:rPr>
        <w:t>magnitude</w:t>
      </w:r>
      <w:r>
        <w:rPr>
          <w:rFonts w:ascii="Times New Roman" w:hAnsi="Times New Roman" w:cs="Times New Roman"/>
        </w:rPr>
        <w:t>s of influence on other connected ideas, (b) connections, ideas, and their magnitudes of influence</w:t>
      </w:r>
      <w:r w:rsidRPr="00BD4E08">
        <w:rPr>
          <w:rFonts w:ascii="Times New Roman" w:hAnsi="Times New Roman" w:cs="Times New Roman"/>
        </w:rPr>
        <w:t xml:space="preserve"> may change over time, </w:t>
      </w:r>
      <w:r>
        <w:rPr>
          <w:rFonts w:ascii="Times New Roman" w:hAnsi="Times New Roman" w:cs="Times New Roman"/>
        </w:rPr>
        <w:t xml:space="preserve">and (c) this can result in inconsistencies, fragmentation, and synthetic models. </w:t>
      </w:r>
    </w:p>
    <w:p w14:paraId="53A7B734" w14:textId="71FB78BB"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Essentially, </w:t>
      </w:r>
      <w:r>
        <w:rPr>
          <w:rFonts w:ascii="Times New Roman" w:hAnsi="Times New Roman" w:cs="Times New Roman"/>
        </w:rPr>
        <w:t>the</w:t>
      </w:r>
      <w:r w:rsidRPr="00BD4E08">
        <w:rPr>
          <w:rFonts w:ascii="Times New Roman" w:hAnsi="Times New Roman" w:cs="Times New Roman"/>
        </w:rPr>
        <w:t xml:space="preserve"> perspectives differ</w:t>
      </w:r>
      <w:r>
        <w:rPr>
          <w:rFonts w:ascii="Times New Roman" w:hAnsi="Times New Roman" w:cs="Times New Roman"/>
        </w:rPr>
        <w:t xml:space="preserve"> </w:t>
      </w:r>
      <w:r w:rsidRPr="00BD4E08">
        <w:rPr>
          <w:rFonts w:ascii="Times New Roman" w:hAnsi="Times New Roman" w:cs="Times New Roman"/>
        </w:rPr>
        <w:t xml:space="preserve">in </w:t>
      </w:r>
      <w:r>
        <w:rPr>
          <w:rFonts w:ascii="Times New Roman" w:hAnsi="Times New Roman" w:cs="Times New Roman"/>
        </w:rPr>
        <w:t>their predictions about the</w:t>
      </w:r>
      <w:r w:rsidRPr="00BD4E08">
        <w:rPr>
          <w:rFonts w:ascii="Times New Roman" w:hAnsi="Times New Roman" w:cs="Times New Roman"/>
        </w:rPr>
        <w:t xml:space="preserve"> scope and direction of influence of elements on one another.</w:t>
      </w:r>
      <w:r>
        <w:rPr>
          <w:rFonts w:ascii="Times New Roman" w:hAnsi="Times New Roman" w:cs="Times New Roman"/>
        </w:rPr>
        <w:t xml:space="preserve"> </w:t>
      </w:r>
      <w:r w:rsidRPr="00BD4E08">
        <w:rPr>
          <w:rFonts w:ascii="Times New Roman" w:hAnsi="Times New Roman" w:cs="Times New Roman"/>
        </w:rPr>
        <w:t xml:space="preserve">One main distinction </w:t>
      </w:r>
      <w:r>
        <w:rPr>
          <w:rFonts w:ascii="Times New Roman" w:hAnsi="Times New Roman" w:cs="Times New Roman"/>
        </w:rPr>
        <w:t xml:space="preserve">resulting from this </w:t>
      </w:r>
      <w:r w:rsidRPr="00BD4E08">
        <w:rPr>
          <w:rFonts w:ascii="Times New Roman" w:hAnsi="Times New Roman" w:cs="Times New Roman"/>
        </w:rPr>
        <w:t>involves the degree of consistency that each perspective predicts in terms of students</w:t>
      </w:r>
      <w:r>
        <w:rPr>
          <w:rFonts w:ascii="Times New Roman" w:hAnsi="Times New Roman" w:cs="Times New Roman"/>
        </w:rPr>
        <w:t>’</w:t>
      </w:r>
      <w:r w:rsidRPr="00BD4E08">
        <w:rPr>
          <w:rFonts w:ascii="Times New Roman" w:hAnsi="Times New Roman" w:cs="Times New Roman"/>
        </w:rPr>
        <w:t xml:space="preserve"> explanations across contexts. None of the perspectives predict absolute consistency or randomness, but </w:t>
      </w:r>
      <w:r>
        <w:rPr>
          <w:rFonts w:ascii="Times New Roman" w:hAnsi="Times New Roman" w:cs="Times New Roman"/>
        </w:rPr>
        <w:t>higher degrees of consistency are predicted by framework theory than by elemental theory perspectives</w:t>
      </w:r>
      <w:r w:rsidRPr="00BD4E08">
        <w:rPr>
          <w:rFonts w:ascii="Times New Roman" w:hAnsi="Times New Roman" w:cs="Times New Roman"/>
        </w:rPr>
        <w:t xml:space="preserve">. This distinction between perspectives focuses theoretically on the core high magnitude ontological and epistemological ideas that organize students’ thinking on scientific phenomena they encounter in their everyday lives. </w:t>
      </w:r>
    </w:p>
    <w:p w14:paraId="642C2460" w14:textId="21513727"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lastRenderedPageBreak/>
        <w:t>Vosniadou et al. explain their perspectives on this coherence on page 16 of their chapter</w:t>
      </w:r>
      <w:r>
        <w:rPr>
          <w:rFonts w:ascii="Times New Roman" w:hAnsi="Times New Roman" w:cs="Times New Roman"/>
        </w:rPr>
        <w:t xml:space="preserve">. </w:t>
      </w:r>
      <w:r w:rsidRPr="00BD4E08">
        <w:rPr>
          <w:rFonts w:ascii="Times New Roman" w:hAnsi="Times New Roman" w:cs="Times New Roman"/>
        </w:rPr>
        <w:t xml:space="preserve">Our own work suggests that students across countries and cities tend toward the middle of this </w:t>
      </w:r>
      <w:r>
        <w:rPr>
          <w:rFonts w:ascii="Times New Roman" w:hAnsi="Times New Roman" w:cs="Times New Roman"/>
        </w:rPr>
        <w:t>scale</w:t>
      </w:r>
      <w:r w:rsidRPr="00BD4E08">
        <w:rPr>
          <w:rFonts w:ascii="Times New Roman" w:hAnsi="Times New Roman" w:cs="Times New Roman"/>
        </w:rPr>
        <w:t>.</w:t>
      </w:r>
      <w:r>
        <w:rPr>
          <w:rFonts w:ascii="Times New Roman" w:hAnsi="Times New Roman" w:cs="Times New Roman"/>
        </w:rPr>
        <w:t xml:space="preserve"> Thus, Özdemir and Clark (2009) studied 32 students across four age groups in Turkey; Clark, D'Angelo, and Schleigh (2011) studied 201 students across four age groups in Mexico, China, the Philippines, the United States, and Turkey; and </w:t>
      </w:r>
      <w:r w:rsidRPr="00BD4E08">
        <w:rPr>
          <w:rFonts w:ascii="Times New Roman" w:hAnsi="Times New Roman" w:cs="Times New Roman"/>
        </w:rPr>
        <w:t xml:space="preserve">Clark, Menekse, D’Angelo, </w:t>
      </w:r>
      <w:r>
        <w:rPr>
          <w:rFonts w:ascii="Times New Roman" w:hAnsi="Times New Roman" w:cs="Times New Roman"/>
        </w:rPr>
        <w:t>Özdemir</w:t>
      </w:r>
      <w:r w:rsidRPr="00BD4E08">
        <w:rPr>
          <w:rFonts w:ascii="Times New Roman" w:hAnsi="Times New Roman" w:cs="Times New Roman"/>
        </w:rPr>
        <w:t>, and Schleigh</w:t>
      </w:r>
      <w:r>
        <w:rPr>
          <w:rFonts w:ascii="Times New Roman" w:hAnsi="Times New Roman" w:cs="Times New Roman"/>
        </w:rPr>
        <w:t xml:space="preserve"> (</w:t>
      </w:r>
      <w:r w:rsidRPr="00BD4E08">
        <w:rPr>
          <w:rFonts w:ascii="Times New Roman" w:hAnsi="Times New Roman" w:cs="Times New Roman"/>
        </w:rPr>
        <w:t>submitted</w:t>
      </w:r>
      <w:r>
        <w:rPr>
          <w:rFonts w:ascii="Times New Roman" w:hAnsi="Times New Roman" w:cs="Times New Roman"/>
        </w:rPr>
        <w:t xml:space="preserve">) studied 124 students across four age group in two cities and across three high school tracks in Turkey. All of these studies compare interview protocols and coding methodologies developed in Ioannides and Vosniadou (2001) and diSessa, Gillespie, and Esterly (2004) to analyze the consistency and types of force meanings that students of different ages expressed in interviews. All three of these studies document both systematicity and fragmentation in students' explanations of force across the interview contexts.  These studies reveal fragmentation that is consistent with elemental theories. They also document the prevalence of specific ideas as posited by framework theories.  </w:t>
      </w:r>
    </w:p>
    <w:p w14:paraId="0C7C5297" w14:textId="18A4F0F1"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Th</w:t>
      </w:r>
      <w:r>
        <w:rPr>
          <w:rFonts w:ascii="Times New Roman" w:hAnsi="Times New Roman" w:cs="Times New Roman"/>
        </w:rPr>
        <w:t>e distinction in terms of levels of consistency predicted by framework theory and elemental perspectives is strongest in terms of</w:t>
      </w:r>
      <w:r w:rsidRPr="00BD4E08">
        <w:rPr>
          <w:rFonts w:ascii="Times New Roman" w:hAnsi="Times New Roman" w:cs="Times New Roman"/>
        </w:rPr>
        <w:t xml:space="preserve"> young students. Both framework theory and elemental perspectives predict that the introduction and reinterpretation of ideas (particularly from instruction) can fracture coherence</w:t>
      </w:r>
      <w:r>
        <w:rPr>
          <w:rFonts w:ascii="Times New Roman" w:hAnsi="Times New Roman" w:cs="Times New Roman"/>
        </w:rPr>
        <w:t xml:space="preserve"> for older learners.  F</w:t>
      </w:r>
      <w:r w:rsidRPr="00BD4E08">
        <w:rPr>
          <w:rFonts w:ascii="Times New Roman" w:hAnsi="Times New Roman" w:cs="Times New Roman"/>
        </w:rPr>
        <w:t xml:space="preserve">ramework theory perspectives propose that, prior to schooling, students’ naïve framework theories will exert exceptionally high influence in constraining specific theories and mental models to the degree that young students will typically be highly consistent in their explanations across contexts, while elemental perspectives predict less consistency for young children. </w:t>
      </w:r>
      <w:r>
        <w:rPr>
          <w:rFonts w:ascii="Times New Roman" w:hAnsi="Times New Roman" w:cs="Times New Roman"/>
        </w:rPr>
        <w:t>Even for young students in the Clark studies, consistency in responses was rather uncommon. However, methodological issues in</w:t>
      </w:r>
      <w:r w:rsidRPr="00BD4E08">
        <w:rPr>
          <w:rFonts w:ascii="Times New Roman" w:hAnsi="Times New Roman" w:cs="Times New Roman"/>
        </w:rPr>
        <w:t xml:space="preserve"> interviewing young children ha</w:t>
      </w:r>
      <w:r>
        <w:rPr>
          <w:rFonts w:ascii="Times New Roman" w:hAnsi="Times New Roman" w:cs="Times New Roman"/>
        </w:rPr>
        <w:t xml:space="preserve">ve muddied explorations on this </w:t>
      </w:r>
      <w:r w:rsidRPr="00BD4E08">
        <w:rPr>
          <w:rFonts w:ascii="Times New Roman" w:hAnsi="Times New Roman" w:cs="Times New Roman"/>
        </w:rPr>
        <w:t>(e.g., diSes</w:t>
      </w:r>
      <w:r>
        <w:rPr>
          <w:rFonts w:ascii="Times New Roman" w:hAnsi="Times New Roman" w:cs="Times New Roman"/>
        </w:rPr>
        <w:t>sa, Gillespie, &amp; Esterly, 2004). F</w:t>
      </w:r>
      <w:r w:rsidRPr="00BD4E08">
        <w:rPr>
          <w:rFonts w:ascii="Times New Roman" w:hAnsi="Times New Roman" w:cs="Times New Roman"/>
        </w:rPr>
        <w:t>uture investigation</w:t>
      </w:r>
      <w:r>
        <w:rPr>
          <w:rFonts w:ascii="Times New Roman" w:hAnsi="Times New Roman" w:cs="Times New Roman"/>
        </w:rPr>
        <w:t>s</w:t>
      </w:r>
      <w:r w:rsidRPr="00BD4E08">
        <w:rPr>
          <w:rFonts w:ascii="Times New Roman" w:hAnsi="Times New Roman" w:cs="Times New Roman"/>
        </w:rPr>
        <w:t xml:space="preserve"> across research groups </w:t>
      </w:r>
      <w:r>
        <w:rPr>
          <w:rFonts w:ascii="Times New Roman" w:hAnsi="Times New Roman" w:cs="Times New Roman"/>
        </w:rPr>
        <w:t xml:space="preserve">should </w:t>
      </w:r>
      <w:r w:rsidRPr="00BD4E08">
        <w:rPr>
          <w:rFonts w:ascii="Times New Roman" w:hAnsi="Times New Roman" w:cs="Times New Roman"/>
        </w:rPr>
        <w:t xml:space="preserve">explore the structure and relationships </w:t>
      </w:r>
      <w:r>
        <w:rPr>
          <w:rFonts w:ascii="Times New Roman" w:hAnsi="Times New Roman" w:cs="Times New Roman"/>
        </w:rPr>
        <w:t>of ideas that have a higher magnitude influence to refine our understanding of their import.</w:t>
      </w:r>
    </w:p>
    <w:p w14:paraId="18792AEC" w14:textId="51B86E60" w:rsidR="00DD1182" w:rsidRDefault="00DD1182" w:rsidP="00DD1182">
      <w:pPr>
        <w:spacing w:before="120" w:after="120" w:line="360" w:lineRule="auto"/>
        <w:rPr>
          <w:rFonts w:ascii="Times New Roman" w:hAnsi="Times New Roman" w:cs="Times New Roman"/>
        </w:rPr>
      </w:pPr>
      <w:r>
        <w:rPr>
          <w:rFonts w:ascii="Times New Roman" w:hAnsi="Times New Roman" w:cs="Times New Roman"/>
        </w:rPr>
        <w:t>Essentially,</w:t>
      </w:r>
      <w:r w:rsidRPr="00BD4E08">
        <w:rPr>
          <w:rFonts w:ascii="Times New Roman" w:hAnsi="Times New Roman" w:cs="Times New Roman"/>
        </w:rPr>
        <w:t xml:space="preserve"> framework theory perspectives have focused primarily on the relationships of ideas in terms </w:t>
      </w:r>
      <w:r>
        <w:rPr>
          <w:rFonts w:ascii="Times New Roman" w:hAnsi="Times New Roman" w:cs="Times New Roman"/>
        </w:rPr>
        <w:t>of magnitudes of influence while</w:t>
      </w:r>
      <w:r w:rsidRPr="00BD4E08">
        <w:rPr>
          <w:rFonts w:ascii="Times New Roman" w:hAnsi="Times New Roman" w:cs="Times New Roman"/>
        </w:rPr>
        <w:t xml:space="preserve"> elemental perspectives typically focus instead on more fine-grained descriptions and phenomena (often in the domain of physics phenomena)</w:t>
      </w:r>
      <w:r>
        <w:rPr>
          <w:rFonts w:ascii="Times New Roman" w:hAnsi="Times New Roman" w:cs="Times New Roman"/>
        </w:rPr>
        <w:t>. While</w:t>
      </w:r>
      <w:r w:rsidRPr="00BD4E08">
        <w:rPr>
          <w:rFonts w:ascii="Times New Roman" w:hAnsi="Times New Roman" w:cs="Times New Roman"/>
        </w:rPr>
        <w:t xml:space="preserve"> research </w:t>
      </w:r>
      <w:r>
        <w:rPr>
          <w:rFonts w:ascii="Times New Roman" w:hAnsi="Times New Roman" w:cs="Times New Roman"/>
        </w:rPr>
        <w:t>from elemental perspectives</w:t>
      </w:r>
      <w:r w:rsidRPr="00BD4E08">
        <w:rPr>
          <w:rFonts w:ascii="Times New Roman" w:hAnsi="Times New Roman" w:cs="Times New Roman"/>
        </w:rPr>
        <w:t xml:space="preserve"> </w:t>
      </w:r>
      <w:r>
        <w:rPr>
          <w:rFonts w:ascii="Times New Roman" w:hAnsi="Times New Roman" w:cs="Times New Roman"/>
        </w:rPr>
        <w:t>acknowledges</w:t>
      </w:r>
      <w:r w:rsidRPr="00BD4E08">
        <w:rPr>
          <w:rFonts w:ascii="Times New Roman" w:hAnsi="Times New Roman" w:cs="Times New Roman"/>
        </w:rPr>
        <w:t xml:space="preserve"> ranges in magnitude of the influence that elements can exert on one another (e.g., </w:t>
      </w:r>
      <w:r>
        <w:rPr>
          <w:rFonts w:ascii="Times New Roman" w:hAnsi="Times New Roman" w:cs="Times New Roman"/>
        </w:rPr>
        <w:t xml:space="preserve">Clark, 2006; </w:t>
      </w:r>
      <w:r w:rsidRPr="00BD4E08">
        <w:rPr>
          <w:rFonts w:ascii="Times New Roman" w:hAnsi="Times New Roman" w:cs="Times New Roman"/>
        </w:rPr>
        <w:t xml:space="preserve">diSessa, 1993), the ranges of magnitudes </w:t>
      </w:r>
      <w:r w:rsidRPr="00BD4E08">
        <w:rPr>
          <w:rFonts w:ascii="Times New Roman" w:hAnsi="Times New Roman" w:cs="Times New Roman"/>
        </w:rPr>
        <w:lastRenderedPageBreak/>
        <w:t xml:space="preserve">often appear to be relatively small compared to the range of magnitudes inherent in Vosniadou et al.’s framework theory perspective (more along the lines of a single order of magnitude rather than multiple orders of magnitude). Thus, while Vosniadou et al.’s, diSessa’s, and our perspectives all predict that elements influence each other at various magnitudes, </w:t>
      </w:r>
      <w:r>
        <w:rPr>
          <w:rFonts w:ascii="Times New Roman" w:hAnsi="Times New Roman" w:cs="Times New Roman"/>
        </w:rPr>
        <w:t>framework theory perspectives focus on the</w:t>
      </w:r>
      <w:r w:rsidRPr="00BD4E08">
        <w:rPr>
          <w:rFonts w:ascii="Times New Roman" w:hAnsi="Times New Roman" w:cs="Times New Roman"/>
        </w:rPr>
        <w:t xml:space="preserve"> high magnitude </w:t>
      </w:r>
      <w:r>
        <w:rPr>
          <w:rFonts w:ascii="Times New Roman" w:hAnsi="Times New Roman" w:cs="Times New Roman"/>
        </w:rPr>
        <w:t xml:space="preserve">of </w:t>
      </w:r>
      <w:r w:rsidRPr="00BD4E08">
        <w:rPr>
          <w:rFonts w:ascii="Times New Roman" w:hAnsi="Times New Roman" w:cs="Times New Roman"/>
        </w:rPr>
        <w:t>influence</w:t>
      </w:r>
      <w:r>
        <w:rPr>
          <w:rFonts w:ascii="Times New Roman" w:hAnsi="Times New Roman" w:cs="Times New Roman"/>
        </w:rPr>
        <w:t xml:space="preserve"> that certain elements exert</w:t>
      </w:r>
      <w:r w:rsidRPr="00BD4E08">
        <w:rPr>
          <w:rFonts w:ascii="Times New Roman" w:hAnsi="Times New Roman" w:cs="Times New Roman"/>
        </w:rPr>
        <w:t xml:space="preserve"> on surrounding elements, while the elemental perspectives focus more on the dynamics of contradiction and fragmentation that occur </w:t>
      </w:r>
      <w:r>
        <w:rPr>
          <w:rFonts w:ascii="Times New Roman" w:hAnsi="Times New Roman" w:cs="Times New Roman"/>
        </w:rPr>
        <w:t>when</w:t>
      </w:r>
      <w:r w:rsidRPr="00BD4E08">
        <w:rPr>
          <w:rFonts w:ascii="Times New Roman" w:hAnsi="Times New Roman" w:cs="Times New Roman"/>
        </w:rPr>
        <w:t xml:space="preserve"> student</w:t>
      </w:r>
      <w:r>
        <w:rPr>
          <w:rFonts w:ascii="Times New Roman" w:hAnsi="Times New Roman" w:cs="Times New Roman"/>
        </w:rPr>
        <w:t>s</w:t>
      </w:r>
      <w:r w:rsidRPr="00BD4E08">
        <w:rPr>
          <w:rFonts w:ascii="Times New Roman" w:hAnsi="Times New Roman" w:cs="Times New Roman"/>
        </w:rPr>
        <w:t xml:space="preserve"> </w:t>
      </w:r>
      <w:r>
        <w:rPr>
          <w:rFonts w:ascii="Times New Roman" w:hAnsi="Times New Roman" w:cs="Times New Roman"/>
        </w:rPr>
        <w:t>encounter</w:t>
      </w:r>
      <w:r w:rsidRPr="00BD4E08">
        <w:rPr>
          <w:rFonts w:ascii="Times New Roman" w:hAnsi="Times New Roman" w:cs="Times New Roman"/>
        </w:rPr>
        <w:t xml:space="preserve"> new ideas in </w:t>
      </w:r>
      <w:r>
        <w:rPr>
          <w:rFonts w:ascii="Times New Roman" w:hAnsi="Times New Roman" w:cs="Times New Roman"/>
        </w:rPr>
        <w:t>various contexts</w:t>
      </w:r>
      <w:r w:rsidRPr="00BD4E08">
        <w:rPr>
          <w:rFonts w:ascii="Times New Roman" w:hAnsi="Times New Roman" w:cs="Times New Roman"/>
        </w:rPr>
        <w:t>.</w:t>
      </w:r>
      <w:r>
        <w:rPr>
          <w:rFonts w:ascii="Times New Roman" w:hAnsi="Times New Roman" w:cs="Times New Roman"/>
        </w:rPr>
        <w:t xml:space="preserve"> These contradictions and fragmentations are especially apparent when student responses are analyzed at a fine-grained level. Furthermore, at the fine-grained level, the potential benefit of encouraging comparisons of ideas becomes compelling.</w:t>
      </w:r>
    </w:p>
    <w:p w14:paraId="7B705ED2" w14:textId="77777777" w:rsidR="00DD1182" w:rsidRPr="007A6144" w:rsidRDefault="00DD1182" w:rsidP="00DD1182">
      <w:pPr>
        <w:spacing w:before="120" w:after="120" w:line="360" w:lineRule="auto"/>
        <w:rPr>
          <w:rFonts w:ascii="Times New Roman" w:hAnsi="Times New Roman" w:cs="Times New Roman"/>
          <w:i/>
        </w:rPr>
      </w:pPr>
      <w:r w:rsidRPr="007A6144">
        <w:rPr>
          <w:rFonts w:ascii="Times New Roman" w:hAnsi="Times New Roman" w:cs="Times New Roman"/>
          <w:i/>
        </w:rPr>
        <w:t>Zooming in and out</w:t>
      </w:r>
    </w:p>
    <w:p w14:paraId="20F29C3F" w14:textId="40C83A27" w:rsidR="00DD1182" w:rsidRPr="00BD4E08" w:rsidRDefault="00DD1182" w:rsidP="00DD1182">
      <w:pPr>
        <w:spacing w:before="120" w:after="120" w:line="360" w:lineRule="auto"/>
        <w:rPr>
          <w:rFonts w:ascii="Times New Roman" w:hAnsi="Times New Roman" w:cs="Times New Roman"/>
        </w:rPr>
      </w:pPr>
      <w:r>
        <w:rPr>
          <w:rFonts w:ascii="Times New Roman" w:hAnsi="Times New Roman" w:cs="Times New Roman"/>
        </w:rPr>
        <w:t>The impact of frameworks</w:t>
      </w:r>
      <w:r w:rsidRPr="00BD4E08">
        <w:rPr>
          <w:rFonts w:ascii="Times New Roman" w:hAnsi="Times New Roman" w:cs="Times New Roman"/>
        </w:rPr>
        <w:t xml:space="preserve"> become clearer as we “zoom out” to a broader view of the conceptual landscape. Essentially, while elemental perspectives acknowledge that some elements in students’ conceptual ecologies are more prominent than others and exert disproportional influence on surrounding elements, these studies (e.g., Clark, 2006) are so “zoomed in” that </w:t>
      </w:r>
      <w:r>
        <w:rPr>
          <w:rFonts w:ascii="Times New Roman" w:hAnsi="Times New Roman" w:cs="Times New Roman"/>
        </w:rPr>
        <w:t>they do not emphasize the</w:t>
      </w:r>
      <w:r w:rsidRPr="00BD4E08">
        <w:rPr>
          <w:rFonts w:ascii="Times New Roman" w:hAnsi="Times New Roman" w:cs="Times New Roman"/>
        </w:rPr>
        <w:t xml:space="preserve"> </w:t>
      </w:r>
      <w:r>
        <w:rPr>
          <w:rFonts w:ascii="Times New Roman" w:hAnsi="Times New Roman" w:cs="Times New Roman"/>
        </w:rPr>
        <w:t xml:space="preserve">broader </w:t>
      </w:r>
      <w:r w:rsidRPr="00BD4E08">
        <w:rPr>
          <w:rFonts w:ascii="Times New Roman" w:hAnsi="Times New Roman" w:cs="Times New Roman"/>
        </w:rPr>
        <w:t xml:space="preserve">relationships between elements. In contrast, studies from Vosniadou et al.’s framework theory perspective are “zoomed out” to a medium distance, highlighting a more hierarchical arrangement among elements for a single domain (e.g., Figure </w:t>
      </w:r>
      <w:r>
        <w:rPr>
          <w:rFonts w:ascii="Times New Roman" w:hAnsi="Times New Roman" w:cs="Times New Roman"/>
        </w:rPr>
        <w:t>2’s</w:t>
      </w:r>
      <w:r w:rsidRPr="00BD4E08">
        <w:rPr>
          <w:rFonts w:ascii="Times New Roman" w:hAnsi="Times New Roman" w:cs="Times New Roman"/>
        </w:rPr>
        <w:t xml:space="preserve"> </w:t>
      </w:r>
      <w:r>
        <w:rPr>
          <w:rFonts w:ascii="Times New Roman" w:hAnsi="Times New Roman" w:cs="Times New Roman"/>
        </w:rPr>
        <w:t xml:space="preserve">representation from Vosniadou et al. </w:t>
      </w:r>
      <w:r w:rsidRPr="00BD4E08">
        <w:rPr>
          <w:rFonts w:ascii="Times New Roman" w:hAnsi="Times New Roman" w:cs="Times New Roman"/>
        </w:rPr>
        <w:t xml:space="preserve">of children’s understanding of the shape of the earth). From the perspective of Figure </w:t>
      </w:r>
      <w:r>
        <w:rPr>
          <w:rFonts w:ascii="Times New Roman" w:hAnsi="Times New Roman" w:cs="Times New Roman"/>
        </w:rPr>
        <w:t>2</w:t>
      </w:r>
      <w:r w:rsidRPr="00BD4E08">
        <w:rPr>
          <w:rFonts w:ascii="Times New Roman" w:hAnsi="Times New Roman" w:cs="Times New Roman"/>
        </w:rPr>
        <w:t>, there appears to be a hierarchical up-down relationship between elements. We propose that by “zooming out” to an even greater conceptual distance at the scope of multiple domains, the relationships take on yet an additional dimension. Essentially, if we expand our focus to include not just a student</w:t>
      </w:r>
      <w:r>
        <w:rPr>
          <w:rFonts w:ascii="Times New Roman" w:hAnsi="Times New Roman" w:cs="Times New Roman"/>
        </w:rPr>
        <w:t>’</w:t>
      </w:r>
      <w:r w:rsidRPr="00BD4E08">
        <w:rPr>
          <w:rFonts w:ascii="Times New Roman" w:hAnsi="Times New Roman" w:cs="Times New Roman"/>
        </w:rPr>
        <w:t xml:space="preserve">s thinking about the shape of the earth but also the larger set of phenomena that the student would consider to be part of the natural world and universe, the diagram in Figure </w:t>
      </w:r>
      <w:r>
        <w:rPr>
          <w:rFonts w:ascii="Times New Roman" w:hAnsi="Times New Roman" w:cs="Times New Roman"/>
        </w:rPr>
        <w:t>2</w:t>
      </w:r>
      <w:r w:rsidRPr="00BD4E08">
        <w:rPr>
          <w:rFonts w:ascii="Times New Roman" w:hAnsi="Times New Roman" w:cs="Times New Roman"/>
        </w:rPr>
        <w:t xml:space="preserve"> would add many more elements at each level of magnitude (i.e., framework theories, specific theories, and mental model levels) within the various categories suggested at each of those levels (e.g., epistemological and ontological categories for framework theory elements or information and beliefs for specific theory elements). </w:t>
      </w:r>
    </w:p>
    <w:p w14:paraId="1D1A7AF5" w14:textId="1EA4D114"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We propose that the independent nature of the </w:t>
      </w:r>
      <w:r>
        <w:rPr>
          <w:rFonts w:ascii="Times New Roman" w:hAnsi="Times New Roman" w:cs="Times New Roman"/>
        </w:rPr>
        <w:t>ideas</w:t>
      </w:r>
      <w:r w:rsidRPr="00BD4E08">
        <w:rPr>
          <w:rFonts w:ascii="Times New Roman" w:hAnsi="Times New Roman" w:cs="Times New Roman"/>
        </w:rPr>
        <w:t xml:space="preserve"> at each level would become clear</w:t>
      </w:r>
      <w:r>
        <w:rPr>
          <w:rFonts w:ascii="Times New Roman" w:hAnsi="Times New Roman" w:cs="Times New Roman"/>
        </w:rPr>
        <w:t>er</w:t>
      </w:r>
      <w:r w:rsidRPr="00BD4E08">
        <w:rPr>
          <w:rFonts w:ascii="Times New Roman" w:hAnsi="Times New Roman" w:cs="Times New Roman"/>
        </w:rPr>
        <w:t xml:space="preserve"> in this envisioned </w:t>
      </w:r>
      <w:r>
        <w:rPr>
          <w:rFonts w:ascii="Times New Roman" w:hAnsi="Times New Roman" w:cs="Times New Roman"/>
        </w:rPr>
        <w:t xml:space="preserve">“zoomed out” perspective if students were asked to explain several different </w:t>
      </w:r>
      <w:r>
        <w:rPr>
          <w:rFonts w:ascii="Times New Roman" w:hAnsi="Times New Roman" w:cs="Times New Roman"/>
        </w:rPr>
        <w:lastRenderedPageBreak/>
        <w:t>phenomena across the domains. This type of research would reveal how students use ideas for varied, relevant phenomena (i.e., individual ideas could be marshaled for explanations of more than one phenomena or they could be marshaled independently of one another depending on the nature of the domain, explanation, and context).</w:t>
      </w:r>
      <w:r w:rsidRPr="00BD4E08">
        <w:rPr>
          <w:rFonts w:ascii="Times New Roman" w:hAnsi="Times New Roman" w:cs="Times New Roman"/>
        </w:rPr>
        <w:t xml:space="preserve"> For example, the set of ontological, epistemological, observational, and cultural ideas and beliefs listed in Figure </w:t>
      </w:r>
      <w:r>
        <w:rPr>
          <w:rFonts w:ascii="Times New Roman" w:hAnsi="Times New Roman" w:cs="Times New Roman"/>
        </w:rPr>
        <w:t>2</w:t>
      </w:r>
      <w:r w:rsidRPr="00BD4E08">
        <w:rPr>
          <w:rFonts w:ascii="Times New Roman" w:hAnsi="Times New Roman" w:cs="Times New Roman"/>
        </w:rPr>
        <w:t xml:space="preserve"> </w:t>
      </w:r>
      <w:r>
        <w:rPr>
          <w:rFonts w:ascii="Times New Roman" w:hAnsi="Times New Roman" w:cs="Times New Roman"/>
        </w:rPr>
        <w:t>would</w:t>
      </w:r>
      <w:r w:rsidRPr="00BD4E08">
        <w:rPr>
          <w:rFonts w:ascii="Times New Roman" w:hAnsi="Times New Roman" w:cs="Times New Roman"/>
        </w:rPr>
        <w:t xml:space="preserve"> not </w:t>
      </w:r>
      <w:r>
        <w:rPr>
          <w:rFonts w:ascii="Times New Roman" w:hAnsi="Times New Roman" w:cs="Times New Roman"/>
        </w:rPr>
        <w:t xml:space="preserve">be </w:t>
      </w:r>
      <w:r w:rsidRPr="00BD4E08">
        <w:rPr>
          <w:rFonts w:ascii="Times New Roman" w:hAnsi="Times New Roman" w:cs="Times New Roman"/>
        </w:rPr>
        <w:t>exclusively paired with on</w:t>
      </w:r>
      <w:r>
        <w:rPr>
          <w:rFonts w:ascii="Times New Roman" w:hAnsi="Times New Roman" w:cs="Times New Roman"/>
        </w:rPr>
        <w:t>e</w:t>
      </w:r>
      <w:r w:rsidRPr="00BD4E08">
        <w:rPr>
          <w:rFonts w:ascii="Times New Roman" w:hAnsi="Times New Roman" w:cs="Times New Roman"/>
        </w:rPr>
        <w:t xml:space="preserve"> another</w:t>
      </w:r>
      <w:r>
        <w:rPr>
          <w:rFonts w:ascii="Times New Roman" w:hAnsi="Times New Roman" w:cs="Times New Roman"/>
        </w:rPr>
        <w:t xml:space="preserve"> for a single domain.</w:t>
      </w:r>
      <w:r w:rsidRPr="00BD4E08">
        <w:rPr>
          <w:rFonts w:ascii="Times New Roman" w:hAnsi="Times New Roman" w:cs="Times New Roman"/>
        </w:rPr>
        <w:t xml:space="preserve"> </w:t>
      </w:r>
      <w:r>
        <w:rPr>
          <w:rFonts w:ascii="Times New Roman" w:hAnsi="Times New Roman" w:cs="Times New Roman"/>
        </w:rPr>
        <w:t>An explanation in another related domain might draw on some but not all of these ideas and connect them to other ideas not included in Figure 2 to address the new question and context. C</w:t>
      </w:r>
      <w:r w:rsidRPr="00BD4E08">
        <w:rPr>
          <w:rFonts w:ascii="Times New Roman" w:hAnsi="Times New Roman" w:cs="Times New Roman"/>
        </w:rPr>
        <w:t xml:space="preserve">ertain </w:t>
      </w:r>
      <w:r>
        <w:rPr>
          <w:rFonts w:ascii="Times New Roman" w:hAnsi="Times New Roman" w:cs="Times New Roman"/>
        </w:rPr>
        <w:t>elements might</w:t>
      </w:r>
      <w:r w:rsidRPr="00BD4E08">
        <w:rPr>
          <w:rFonts w:ascii="Times New Roman" w:hAnsi="Times New Roman" w:cs="Times New Roman"/>
        </w:rPr>
        <w:t xml:space="preserve"> have dramatically disproportionate influence, as suggested by framework theory perspectives</w:t>
      </w:r>
      <w:r>
        <w:rPr>
          <w:rFonts w:ascii="Times New Roman" w:hAnsi="Times New Roman" w:cs="Times New Roman"/>
        </w:rPr>
        <w:t>, in terms of the organizing role they played and the magnitude of influence exerted. Yet, individual elements c</w:t>
      </w:r>
      <w:r w:rsidRPr="00BD4E08">
        <w:rPr>
          <w:rFonts w:ascii="Times New Roman" w:hAnsi="Times New Roman" w:cs="Times New Roman"/>
        </w:rPr>
        <w:t xml:space="preserve">ould be recruited independently into configurations specific to </w:t>
      </w:r>
      <w:r>
        <w:rPr>
          <w:rFonts w:ascii="Times New Roman" w:hAnsi="Times New Roman" w:cs="Times New Roman"/>
        </w:rPr>
        <w:t>different</w:t>
      </w:r>
      <w:r w:rsidRPr="00BD4E08">
        <w:rPr>
          <w:rFonts w:ascii="Times New Roman" w:hAnsi="Times New Roman" w:cs="Times New Roman"/>
        </w:rPr>
        <w:t xml:space="preserve"> phenomen</w:t>
      </w:r>
      <w:r>
        <w:rPr>
          <w:rFonts w:ascii="Times New Roman" w:hAnsi="Times New Roman" w:cs="Times New Roman"/>
        </w:rPr>
        <w:t>a and contexts</w:t>
      </w:r>
      <w:r w:rsidRPr="00BD4E08">
        <w:rPr>
          <w:rFonts w:ascii="Times New Roman" w:hAnsi="Times New Roman" w:cs="Times New Roman"/>
        </w:rPr>
        <w:t xml:space="preserve">. </w:t>
      </w:r>
    </w:p>
    <w:p w14:paraId="1BEBC7DF" w14:textId="77777777"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Thus we might visualize the synerg</w:t>
      </w:r>
      <w:r>
        <w:rPr>
          <w:rFonts w:ascii="Times New Roman" w:hAnsi="Times New Roman" w:cs="Times New Roman"/>
        </w:rPr>
        <w:t>ies in these perspectives by</w:t>
      </w:r>
      <w:r w:rsidRPr="00BD4E08">
        <w:rPr>
          <w:rFonts w:ascii="Times New Roman" w:hAnsi="Times New Roman" w:cs="Times New Roman"/>
        </w:rPr>
        <w:t xml:space="preserve"> </w:t>
      </w:r>
      <w:r>
        <w:rPr>
          <w:rFonts w:ascii="Times New Roman" w:hAnsi="Times New Roman" w:cs="Times New Roman"/>
        </w:rPr>
        <w:t xml:space="preserve">looking at the relationships among element in two ways. Framework theory perspectives emphasize the </w:t>
      </w:r>
      <w:r w:rsidRPr="00BD4E08">
        <w:rPr>
          <w:rFonts w:ascii="Times New Roman" w:hAnsi="Times New Roman" w:cs="Times New Roman"/>
        </w:rPr>
        <w:t xml:space="preserve">magnitude </w:t>
      </w:r>
      <w:r>
        <w:rPr>
          <w:rFonts w:ascii="Times New Roman" w:hAnsi="Times New Roman" w:cs="Times New Roman"/>
        </w:rPr>
        <w:t>of</w:t>
      </w:r>
      <w:r w:rsidRPr="00BD4E08">
        <w:rPr>
          <w:rFonts w:ascii="Times New Roman" w:hAnsi="Times New Roman" w:cs="Times New Roman"/>
        </w:rPr>
        <w:t xml:space="preserve"> influence that </w:t>
      </w:r>
      <w:r>
        <w:rPr>
          <w:rFonts w:ascii="Times New Roman" w:hAnsi="Times New Roman" w:cs="Times New Roman"/>
        </w:rPr>
        <w:t xml:space="preserve">an </w:t>
      </w:r>
      <w:r w:rsidRPr="00BD4E08">
        <w:rPr>
          <w:rFonts w:ascii="Times New Roman" w:hAnsi="Times New Roman" w:cs="Times New Roman"/>
        </w:rPr>
        <w:t xml:space="preserve">element can exert on </w:t>
      </w:r>
      <w:r>
        <w:rPr>
          <w:rFonts w:ascii="Times New Roman" w:hAnsi="Times New Roman" w:cs="Times New Roman"/>
        </w:rPr>
        <w:t>other elements, while elemental</w:t>
      </w:r>
      <w:r w:rsidRPr="00BD4E08">
        <w:rPr>
          <w:rFonts w:ascii="Times New Roman" w:hAnsi="Times New Roman" w:cs="Times New Roman"/>
        </w:rPr>
        <w:t xml:space="preserve"> perspective</w:t>
      </w:r>
      <w:r>
        <w:rPr>
          <w:rFonts w:ascii="Times New Roman" w:hAnsi="Times New Roman" w:cs="Times New Roman"/>
        </w:rPr>
        <w:t>s emphasize the ways that multiple elements interact and are recruited depending on domain and context</w:t>
      </w:r>
      <w:r w:rsidRPr="00BD4E08">
        <w:rPr>
          <w:rFonts w:ascii="Times New Roman" w:hAnsi="Times New Roman" w:cs="Times New Roman"/>
        </w:rPr>
        <w:t xml:space="preserve">.  </w:t>
      </w:r>
      <w:r>
        <w:rPr>
          <w:rFonts w:ascii="Times New Roman" w:hAnsi="Times New Roman" w:cs="Times New Roman"/>
        </w:rPr>
        <w:t xml:space="preserve">What needs to be explained by all conceptual change perspectives is the nature of the connections between ideas that exert high-magnitude influence on other ideas in a context. Do they have any other characteristics or relationships to one another besides the fact that they each exert high influence in that context? </w:t>
      </w:r>
      <w:r w:rsidRPr="00BD4E08">
        <w:rPr>
          <w:rFonts w:ascii="Times New Roman" w:hAnsi="Times New Roman" w:cs="Times New Roman"/>
        </w:rPr>
        <w:t xml:space="preserve">By integrating ideas of magnitude and scope into </w:t>
      </w:r>
      <w:r>
        <w:rPr>
          <w:rFonts w:ascii="Times New Roman" w:hAnsi="Times New Roman" w:cs="Times New Roman"/>
        </w:rPr>
        <w:t>research</w:t>
      </w:r>
      <w:r w:rsidRPr="00BD4E08">
        <w:rPr>
          <w:rFonts w:ascii="Times New Roman" w:hAnsi="Times New Roman" w:cs="Times New Roman"/>
        </w:rPr>
        <w:t xml:space="preserve"> about conceptual ecologies we might thus better explain and model observed systematicities and fragmentation that are evidenced in data collected across studies.</w:t>
      </w:r>
    </w:p>
    <w:p w14:paraId="3F5F78B3" w14:textId="77777777" w:rsidR="00DD1182" w:rsidRPr="00BD4E08" w:rsidRDefault="00DD1182" w:rsidP="00DD1182">
      <w:pPr>
        <w:spacing w:before="120" w:after="120" w:line="360" w:lineRule="auto"/>
        <w:rPr>
          <w:rFonts w:ascii="Times New Roman" w:hAnsi="Times New Roman"/>
        </w:rPr>
      </w:pPr>
      <w:r w:rsidRPr="00BD4E08">
        <w:rPr>
          <w:rFonts w:ascii="Times New Roman" w:hAnsi="Times New Roman"/>
        </w:rPr>
        <w:t>Learning Trajectories and Productive Curricular Sequences</w:t>
      </w:r>
    </w:p>
    <w:p w14:paraId="1299F9E9" w14:textId="75F0333A"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The development of </w:t>
      </w:r>
      <w:r>
        <w:rPr>
          <w:rFonts w:ascii="Times New Roman" w:hAnsi="Times New Roman" w:cs="Times New Roman"/>
        </w:rPr>
        <w:t>learning progressions</w:t>
      </w:r>
      <w:r w:rsidRPr="00BD4E08">
        <w:rPr>
          <w:rFonts w:ascii="Times New Roman" w:hAnsi="Times New Roman" w:cs="Times New Roman"/>
        </w:rPr>
        <w:t xml:space="preserve"> builds on work in science education to establish standards for different grade levels and to define the scope and sequence for the curriculum. The learning progression efforts make hard decisions about which of the very abstract standards ought to be elaborated in the curriculum</w:t>
      </w:r>
      <w:r>
        <w:rPr>
          <w:rFonts w:ascii="Times New Roman" w:hAnsi="Times New Roman" w:cs="Times New Roman"/>
        </w:rPr>
        <w:t xml:space="preserve"> and about the expected trajectory students will follow</w:t>
      </w:r>
      <w:r w:rsidRPr="00BD4E08">
        <w:rPr>
          <w:rFonts w:ascii="Times New Roman" w:hAnsi="Times New Roman" w:cs="Times New Roman"/>
        </w:rPr>
        <w:t xml:space="preserve">. </w:t>
      </w:r>
      <w:proofErr w:type="gramStart"/>
      <w:r>
        <w:rPr>
          <w:rFonts w:ascii="Times New Roman" w:hAnsi="Times New Roman" w:cs="Times New Roman"/>
        </w:rPr>
        <w:t>Learning progressions can be strengthened by incorporating</w:t>
      </w:r>
      <w:r w:rsidRPr="00BD4E08">
        <w:rPr>
          <w:rFonts w:ascii="Times New Roman" w:hAnsi="Times New Roman" w:cs="Times New Roman"/>
        </w:rPr>
        <w:t xml:space="preserve"> core ideas about the processes of conceptual change</w:t>
      </w:r>
      <w:r>
        <w:rPr>
          <w:rFonts w:ascii="Times New Roman" w:hAnsi="Times New Roman" w:cs="Times New Roman"/>
        </w:rPr>
        <w:t xml:space="preserve"> outlined here</w:t>
      </w:r>
      <w:proofErr w:type="gramEnd"/>
      <w:r w:rsidRPr="00BD4E08">
        <w:rPr>
          <w:rFonts w:ascii="Times New Roman" w:hAnsi="Times New Roman" w:cs="Times New Roman"/>
        </w:rPr>
        <w:t xml:space="preserve">. </w:t>
      </w:r>
      <w:r>
        <w:rPr>
          <w:rFonts w:ascii="Times New Roman" w:hAnsi="Times New Roman" w:cs="Times New Roman"/>
        </w:rPr>
        <w:t xml:space="preserve">Specifically, the distinction between framework and elemental perspectives raise issues about </w:t>
      </w:r>
      <w:r w:rsidRPr="00BD4E08">
        <w:rPr>
          <w:rFonts w:ascii="Times New Roman" w:hAnsi="Times New Roman" w:cs="Times New Roman"/>
        </w:rPr>
        <w:t xml:space="preserve">learning trajectories and productive curricular sequences. </w:t>
      </w:r>
      <w:r>
        <w:rPr>
          <w:rFonts w:ascii="Times New Roman" w:hAnsi="Times New Roman" w:cs="Times New Roman"/>
        </w:rPr>
        <w:t xml:space="preserve">From a </w:t>
      </w:r>
      <w:r>
        <w:rPr>
          <w:rFonts w:ascii="Times New Roman" w:hAnsi="Times New Roman" w:cs="Times New Roman"/>
        </w:rPr>
        <w:lastRenderedPageBreak/>
        <w:t>zoomed-in view</w:t>
      </w:r>
      <w:r w:rsidRPr="00BD4E08">
        <w:rPr>
          <w:rFonts w:ascii="Times New Roman" w:hAnsi="Times New Roman" w:cs="Times New Roman"/>
        </w:rPr>
        <w:t xml:space="preserve">, students typically bring a wide variety of </w:t>
      </w:r>
      <w:r>
        <w:rPr>
          <w:rFonts w:ascii="Times New Roman" w:hAnsi="Times New Roman" w:cs="Times New Roman"/>
        </w:rPr>
        <w:t xml:space="preserve">elements </w:t>
      </w:r>
      <w:r w:rsidRPr="00BD4E08">
        <w:rPr>
          <w:rFonts w:ascii="Times New Roman" w:hAnsi="Times New Roman" w:cs="Times New Roman"/>
        </w:rPr>
        <w:t>to science class</w:t>
      </w:r>
      <w:r>
        <w:rPr>
          <w:rFonts w:ascii="Times New Roman" w:hAnsi="Times New Roman" w:cs="Times New Roman"/>
        </w:rPr>
        <w:t xml:space="preserve"> and may follow idiosyncratic trajectories, consistent with the </w:t>
      </w:r>
      <w:r w:rsidRPr="00BD4E08">
        <w:rPr>
          <w:rFonts w:ascii="Times New Roman" w:hAnsi="Times New Roman" w:cs="Times New Roman"/>
        </w:rPr>
        <w:t>knowledge integration perspective</w:t>
      </w:r>
      <w:r>
        <w:rPr>
          <w:rFonts w:ascii="Times New Roman" w:hAnsi="Times New Roman" w:cs="Times New Roman"/>
        </w:rPr>
        <w:t>.  In class</w:t>
      </w:r>
      <w:r w:rsidRPr="00BD4E08">
        <w:rPr>
          <w:rFonts w:ascii="Times New Roman" w:hAnsi="Times New Roman" w:cs="Times New Roman"/>
        </w:rPr>
        <w:t xml:space="preserve"> </w:t>
      </w:r>
      <w:r>
        <w:rPr>
          <w:rFonts w:ascii="Times New Roman" w:hAnsi="Times New Roman" w:cs="Times New Roman"/>
        </w:rPr>
        <w:t>students</w:t>
      </w:r>
      <w:r w:rsidRPr="00BD4E08">
        <w:rPr>
          <w:rFonts w:ascii="Times New Roman" w:hAnsi="Times New Roman" w:cs="Times New Roman"/>
        </w:rPr>
        <w:t xml:space="preserve"> generally encounter more sophisticated accounts of phenomena for the first time. The challenge </w:t>
      </w:r>
      <w:r>
        <w:rPr>
          <w:rFonts w:ascii="Times New Roman" w:hAnsi="Times New Roman" w:cs="Times New Roman"/>
        </w:rPr>
        <w:t xml:space="preserve">and opportunity </w:t>
      </w:r>
      <w:r w:rsidRPr="00BD4E08">
        <w:rPr>
          <w:rFonts w:ascii="Times New Roman" w:hAnsi="Times New Roman" w:cs="Times New Roman"/>
        </w:rPr>
        <w:t xml:space="preserve">is to help students make </w:t>
      </w:r>
      <w:r>
        <w:rPr>
          <w:rFonts w:ascii="Times New Roman" w:hAnsi="Times New Roman" w:cs="Times New Roman"/>
        </w:rPr>
        <w:t xml:space="preserve">productive </w:t>
      </w:r>
      <w:r w:rsidRPr="00BD4E08">
        <w:rPr>
          <w:rFonts w:ascii="Times New Roman" w:hAnsi="Times New Roman" w:cs="Times New Roman"/>
        </w:rPr>
        <w:t xml:space="preserve">connections between their everyday ideas and more formal </w:t>
      </w:r>
      <w:r>
        <w:rPr>
          <w:rFonts w:ascii="Times New Roman" w:hAnsi="Times New Roman" w:cs="Times New Roman"/>
        </w:rPr>
        <w:t>causal and mechanistic ideas</w:t>
      </w:r>
      <w:r w:rsidRPr="00BD4E08">
        <w:rPr>
          <w:rFonts w:ascii="Times New Roman" w:hAnsi="Times New Roman" w:cs="Times New Roman"/>
        </w:rPr>
        <w:t>.</w:t>
      </w:r>
      <w:r>
        <w:rPr>
          <w:rFonts w:ascii="Times New Roman" w:hAnsi="Times New Roman" w:cs="Times New Roman"/>
        </w:rPr>
        <w:t xml:space="preserve"> </w:t>
      </w:r>
      <w:r w:rsidRPr="00BD4E08">
        <w:rPr>
          <w:rFonts w:ascii="Times New Roman" w:hAnsi="Times New Roman" w:cs="Times New Roman"/>
        </w:rPr>
        <w:t xml:space="preserve">Researchers studying learning progressions </w:t>
      </w:r>
      <w:r>
        <w:rPr>
          <w:rFonts w:ascii="Times New Roman" w:hAnsi="Times New Roman" w:cs="Times New Roman"/>
        </w:rPr>
        <w:t>seek to</w:t>
      </w:r>
      <w:r w:rsidRPr="00BD4E08">
        <w:rPr>
          <w:rFonts w:ascii="Times New Roman" w:hAnsi="Times New Roman" w:cs="Times New Roman"/>
        </w:rPr>
        <w:t xml:space="preserve"> characterize student progress t</w:t>
      </w:r>
      <w:r>
        <w:rPr>
          <w:rFonts w:ascii="Times New Roman" w:hAnsi="Times New Roman" w:cs="Times New Roman"/>
        </w:rPr>
        <w:t xml:space="preserve">o give structure to instruction but have to contend with the variations in student ideas. </w:t>
      </w:r>
    </w:p>
    <w:p w14:paraId="1FB8A0D3" w14:textId="593CF581" w:rsidR="00DD1182" w:rsidRPr="004C2F01"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Several research groups have begun to identify progressions of understanding in specific topic areas. The </w:t>
      </w:r>
      <w:r>
        <w:rPr>
          <w:rFonts w:ascii="Times New Roman" w:hAnsi="Times New Roman" w:cs="Times New Roman"/>
        </w:rPr>
        <w:t xml:space="preserve">AAAS </w:t>
      </w:r>
      <w:r w:rsidRPr="00BD4E08">
        <w:rPr>
          <w:rFonts w:ascii="Times New Roman" w:hAnsi="Times New Roman" w:cs="Times New Roman"/>
        </w:rPr>
        <w:t>Atlas (AAAS, 20</w:t>
      </w:r>
      <w:r>
        <w:rPr>
          <w:rFonts w:ascii="Times New Roman" w:hAnsi="Times New Roman" w:cs="Times New Roman"/>
        </w:rPr>
        <w:t>01)</w:t>
      </w:r>
      <w:r w:rsidRPr="00BD4E08">
        <w:rPr>
          <w:rFonts w:ascii="Times New Roman" w:hAnsi="Times New Roman" w:cs="Times New Roman"/>
        </w:rPr>
        <w:t xml:space="preserve"> identifies sequences of topics and suggests appropriate grade level goals. By identifying a sequence of accomplishments or understandings that students might achieve, researchers seek to clarify how students could progress in complex topic areas (such as genetics, force and motion, or evolution) in order to end up with generative, useful, and sound understanding of the key ideas and concepts. </w:t>
      </w:r>
      <w:r>
        <w:rPr>
          <w:rFonts w:ascii="Times New Roman" w:hAnsi="Times New Roman" w:cs="Times New Roman"/>
        </w:rPr>
        <w:t>The success of this endeavor depends, in part, on the nature of the elements of student knowledge. If students hold very different ideas they may follow distinct paths. Finding a common instructional focus to help students advance along distinct trajectories is an exciting challenge.</w:t>
      </w:r>
    </w:p>
    <w:p w14:paraId="285580A8" w14:textId="0D9A9F19" w:rsidR="00DD1182" w:rsidRPr="00BD4E08" w:rsidRDefault="00DD1182" w:rsidP="00DD1182">
      <w:pPr>
        <w:spacing w:before="120" w:after="120" w:line="360" w:lineRule="auto"/>
        <w:rPr>
          <w:rFonts w:ascii="Times New Roman" w:hAnsi="Times New Roman" w:cs="Times New Roman"/>
        </w:rPr>
      </w:pPr>
      <w:r>
        <w:rPr>
          <w:rFonts w:ascii="Times New Roman" w:hAnsi="Times New Roman" w:cs="Times New Roman"/>
        </w:rPr>
        <w:t xml:space="preserve">As we argued for framework and elemental perspectives, characterizing learning progressions depends on “zooming out” to locate a </w:t>
      </w:r>
      <w:r w:rsidRPr="00BD4E08">
        <w:rPr>
          <w:rFonts w:ascii="Times New Roman" w:hAnsi="Times New Roman" w:cs="Times New Roman"/>
        </w:rPr>
        <w:t xml:space="preserve">common path to understanding </w:t>
      </w:r>
      <w:r>
        <w:rPr>
          <w:rFonts w:ascii="Times New Roman" w:hAnsi="Times New Roman" w:cs="Times New Roman"/>
        </w:rPr>
        <w:t>a</w:t>
      </w:r>
      <w:r w:rsidRPr="00BD4E08">
        <w:rPr>
          <w:rFonts w:ascii="Times New Roman" w:hAnsi="Times New Roman" w:cs="Times New Roman"/>
        </w:rPr>
        <w:t xml:space="preserve"> discipline</w:t>
      </w:r>
      <w:r>
        <w:rPr>
          <w:rFonts w:ascii="Times New Roman" w:hAnsi="Times New Roman" w:cs="Times New Roman"/>
        </w:rPr>
        <w:t xml:space="preserve">. This may deter instructional designers from considering </w:t>
      </w:r>
      <w:r w:rsidRPr="00BD4E08">
        <w:rPr>
          <w:rFonts w:ascii="Times New Roman" w:hAnsi="Times New Roman" w:cs="Times New Roman"/>
        </w:rPr>
        <w:t>the richness and variety of ideas in students’ conceptual ecologies</w:t>
      </w:r>
      <w:r>
        <w:rPr>
          <w:rFonts w:ascii="Times New Roman" w:hAnsi="Times New Roman" w:cs="Times New Roman"/>
        </w:rPr>
        <w:t>. “Zooming in” may ultimately reveal multiple paths of conceptual change. R</w:t>
      </w:r>
      <w:r w:rsidRPr="00BD4E08">
        <w:rPr>
          <w:rFonts w:ascii="Times New Roman" w:hAnsi="Times New Roman" w:cs="Times New Roman"/>
        </w:rPr>
        <w:t>ecent theoretical and empirical work</w:t>
      </w:r>
      <w:r>
        <w:rPr>
          <w:rFonts w:ascii="Times New Roman" w:hAnsi="Times New Roman" w:cs="Times New Roman"/>
        </w:rPr>
        <w:t xml:space="preserve"> </w:t>
      </w:r>
      <w:r w:rsidRPr="00BD4E08">
        <w:rPr>
          <w:rFonts w:ascii="Times New Roman" w:hAnsi="Times New Roman" w:cs="Times New Roman"/>
        </w:rPr>
        <w:t xml:space="preserve">has begun to integrate insights from conceptual change into learning progressions (e.g., Duncan &amp; Hmelo-Silver, 2009; </w:t>
      </w:r>
      <w:r>
        <w:rPr>
          <w:rFonts w:ascii="Times New Roman" w:hAnsi="Times New Roman" w:cs="Times New Roman"/>
        </w:rPr>
        <w:t xml:space="preserve">Lehrer, Kim </w:t>
      </w:r>
      <w:r w:rsidRPr="00BD4E08">
        <w:rPr>
          <w:rFonts w:ascii="Times New Roman" w:hAnsi="Times New Roman" w:cs="Times New Roman"/>
        </w:rPr>
        <w:t xml:space="preserve">&amp; Schauble, in press; Wilson, </w:t>
      </w:r>
      <w:r>
        <w:rPr>
          <w:rFonts w:ascii="Times New Roman" w:hAnsi="Times New Roman" w:cs="Times New Roman"/>
        </w:rPr>
        <w:t>2009</w:t>
      </w:r>
      <w:r w:rsidRPr="00BD4E08">
        <w:rPr>
          <w:rFonts w:ascii="Times New Roman" w:hAnsi="Times New Roman" w:cs="Times New Roman"/>
        </w:rPr>
        <w:t xml:space="preserve">). </w:t>
      </w:r>
    </w:p>
    <w:p w14:paraId="733577BB" w14:textId="565051F3"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Duncan, Rogat, and Yarden (2009), for example, identified </w:t>
      </w:r>
      <w:r>
        <w:rPr>
          <w:rFonts w:ascii="Times New Roman" w:hAnsi="Times New Roman" w:cs="Times New Roman"/>
        </w:rPr>
        <w:t xml:space="preserve">a learning progression based on </w:t>
      </w:r>
      <w:r w:rsidRPr="00BD4E08">
        <w:rPr>
          <w:rFonts w:ascii="Times New Roman" w:hAnsi="Times New Roman" w:cs="Times New Roman"/>
        </w:rPr>
        <w:t>the big ideas in genetics</w:t>
      </w:r>
      <w:r>
        <w:rPr>
          <w:rFonts w:ascii="Times New Roman" w:hAnsi="Times New Roman" w:cs="Times New Roman"/>
        </w:rPr>
        <w:t>. They</w:t>
      </w:r>
      <w:r w:rsidRPr="00BD4E08">
        <w:rPr>
          <w:rFonts w:ascii="Times New Roman" w:hAnsi="Times New Roman" w:cs="Times New Roman"/>
        </w:rPr>
        <w:t xml:space="preserve"> then dec</w:t>
      </w:r>
      <w:r>
        <w:rPr>
          <w:rFonts w:ascii="Times New Roman" w:hAnsi="Times New Roman" w:cs="Times New Roman"/>
        </w:rPr>
        <w:t>onstructed</w:t>
      </w:r>
      <w:r w:rsidRPr="00BD4E08">
        <w:rPr>
          <w:rFonts w:ascii="Times New Roman" w:hAnsi="Times New Roman" w:cs="Times New Roman"/>
        </w:rPr>
        <w:t xml:space="preserve"> the big ideas into a series of levels in their theoretical paper. They base</w:t>
      </w:r>
      <w:r>
        <w:rPr>
          <w:rFonts w:ascii="Times New Roman" w:hAnsi="Times New Roman" w:cs="Times New Roman"/>
        </w:rPr>
        <w:t>d</w:t>
      </w:r>
      <w:r w:rsidRPr="00BD4E08">
        <w:rPr>
          <w:rFonts w:ascii="Times New Roman" w:hAnsi="Times New Roman" w:cs="Times New Roman"/>
        </w:rPr>
        <w:t xml:space="preserve"> this deco</w:t>
      </w:r>
      <w:r>
        <w:rPr>
          <w:rFonts w:ascii="Times New Roman" w:hAnsi="Times New Roman" w:cs="Times New Roman"/>
        </w:rPr>
        <w:t>nstruc</w:t>
      </w:r>
      <w:r w:rsidRPr="00BD4E08">
        <w:rPr>
          <w:rFonts w:ascii="Times New Roman" w:hAnsi="Times New Roman" w:cs="Times New Roman"/>
        </w:rPr>
        <w:t>tion on prior empirical research on learning genetics (e.g., Duncan, 2007) and on a systematic analysis of the field. Duncan et al. (2009) acknowledge</w:t>
      </w:r>
      <w:r>
        <w:rPr>
          <w:rFonts w:ascii="Times New Roman" w:hAnsi="Times New Roman" w:cs="Times New Roman"/>
        </w:rPr>
        <w:t>d</w:t>
      </w:r>
      <w:r w:rsidRPr="00BD4E08">
        <w:rPr>
          <w:rFonts w:ascii="Times New Roman" w:hAnsi="Times New Roman" w:cs="Times New Roman"/>
        </w:rPr>
        <w:t xml:space="preserve"> that their theoretical account of the learning progression is abstract and incomplete in some ways since many of the questions relevant to this sequence have not yet been answered, but the learning progression specifies deep understanding across three levels, a goal </w:t>
      </w:r>
      <w:r w:rsidRPr="00BD4E08">
        <w:rPr>
          <w:rFonts w:ascii="Times New Roman" w:hAnsi="Times New Roman" w:cs="Times New Roman"/>
        </w:rPr>
        <w:lastRenderedPageBreak/>
        <w:t>that has rarely been achieved in textbooks and other curriculum materials. Shea and Duncan (2010) then tested the progression in a two-year long empirical investigation involving detailed analysis of interviews with students. They determined whether students express</w:t>
      </w:r>
      <w:r>
        <w:rPr>
          <w:rFonts w:ascii="Times New Roman" w:hAnsi="Times New Roman" w:cs="Times New Roman"/>
        </w:rPr>
        <w:t>ed</w:t>
      </w:r>
      <w:r w:rsidRPr="00BD4E08">
        <w:rPr>
          <w:rFonts w:ascii="Times New Roman" w:hAnsi="Times New Roman" w:cs="Times New Roman"/>
        </w:rPr>
        <w:t xml:space="preserve"> the ideas identified as big ideas in g</w:t>
      </w:r>
      <w:r>
        <w:rPr>
          <w:rFonts w:ascii="Times New Roman" w:hAnsi="Times New Roman" w:cs="Times New Roman"/>
        </w:rPr>
        <w:t xml:space="preserve">enetics and whether students went </w:t>
      </w:r>
      <w:r w:rsidRPr="00BD4E08">
        <w:rPr>
          <w:rFonts w:ascii="Times New Roman" w:hAnsi="Times New Roman" w:cs="Times New Roman"/>
        </w:rPr>
        <w:t xml:space="preserve">through the levels of understanding articulated in the learning progression. Their study explored discrepancies between the hypothesized sequence of understanding and the observed responses of individuals, while documenting the </w:t>
      </w:r>
      <w:r>
        <w:rPr>
          <w:rFonts w:ascii="Times New Roman" w:hAnsi="Times New Roman" w:cs="Times New Roman"/>
        </w:rPr>
        <w:t>conceptual ecologies</w:t>
      </w:r>
      <w:r w:rsidRPr="00BD4E08">
        <w:rPr>
          <w:rFonts w:ascii="Times New Roman" w:hAnsi="Times New Roman" w:cs="Times New Roman"/>
        </w:rPr>
        <w:t xml:space="preserve"> students develop and the idiosyncratic sequence of understanding that each student follows. Through this process, Duncan and colleagues </w:t>
      </w:r>
      <w:r>
        <w:rPr>
          <w:rFonts w:ascii="Times New Roman" w:hAnsi="Times New Roman" w:cs="Times New Roman"/>
        </w:rPr>
        <w:t>illustrated how the variety of student ideas and the variation in student trajectories contributed to</w:t>
      </w:r>
      <w:r w:rsidRPr="00BD4E08">
        <w:rPr>
          <w:rFonts w:ascii="Times New Roman" w:hAnsi="Times New Roman" w:cs="Times New Roman"/>
        </w:rPr>
        <w:t xml:space="preserve"> the actual processes of conceptual change in their learning progression.</w:t>
      </w:r>
    </w:p>
    <w:p w14:paraId="653F44CE" w14:textId="54A92FC6" w:rsidR="00DD1182"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This research on the </w:t>
      </w:r>
      <w:r>
        <w:rPr>
          <w:rFonts w:ascii="Times New Roman" w:hAnsi="Times New Roman" w:cs="Times New Roman"/>
        </w:rPr>
        <w:t xml:space="preserve">varied paths for </w:t>
      </w:r>
      <w:r w:rsidRPr="00BD4E08">
        <w:rPr>
          <w:rFonts w:ascii="Times New Roman" w:hAnsi="Times New Roman" w:cs="Times New Roman"/>
        </w:rPr>
        <w:t xml:space="preserve">development of student understanding of genetics </w:t>
      </w:r>
      <w:r>
        <w:rPr>
          <w:rFonts w:ascii="Times New Roman" w:hAnsi="Times New Roman" w:cs="Times New Roman"/>
        </w:rPr>
        <w:t xml:space="preserve">resonates with </w:t>
      </w:r>
      <w:r w:rsidRPr="00BD4E08">
        <w:rPr>
          <w:rFonts w:ascii="Times New Roman" w:hAnsi="Times New Roman" w:cs="Times New Roman"/>
        </w:rPr>
        <w:t xml:space="preserve">the results from our own </w:t>
      </w:r>
      <w:r>
        <w:rPr>
          <w:rFonts w:ascii="Times New Roman" w:hAnsi="Times New Roman" w:cs="Times New Roman"/>
        </w:rPr>
        <w:t xml:space="preserve">longitudinal analysis of </w:t>
      </w:r>
      <w:r w:rsidRPr="00BD4E08">
        <w:rPr>
          <w:rFonts w:ascii="Times New Roman" w:hAnsi="Times New Roman" w:cs="Times New Roman"/>
        </w:rPr>
        <w:t>fifty students’ conceptual change</w:t>
      </w:r>
      <w:r>
        <w:rPr>
          <w:rFonts w:ascii="Times New Roman" w:hAnsi="Times New Roman" w:cs="Times New Roman"/>
        </w:rPr>
        <w:t xml:space="preserve"> in</w:t>
      </w:r>
      <w:r w:rsidRPr="00BD4E08">
        <w:rPr>
          <w:rFonts w:ascii="Times New Roman" w:hAnsi="Times New Roman" w:cs="Times New Roman"/>
        </w:rPr>
        <w:t xml:space="preserve"> an eighth-grade thermodynamics curriculum</w:t>
      </w:r>
      <w:r>
        <w:rPr>
          <w:rFonts w:ascii="Times New Roman" w:hAnsi="Times New Roman" w:cs="Times New Roman"/>
        </w:rPr>
        <w:t>. We interviewed students</w:t>
      </w:r>
      <w:r w:rsidRPr="00BD4E08">
        <w:rPr>
          <w:rFonts w:ascii="Times New Roman" w:hAnsi="Times New Roman" w:cs="Times New Roman"/>
        </w:rPr>
        <w:t xml:space="preserve"> across a semester and again preceding their tenth and twelfth-grade years to follow their subsequent progress (e.g., Linn &amp; Hsi, 2000; </w:t>
      </w:r>
      <w:r>
        <w:rPr>
          <w:rFonts w:ascii="Times New Roman" w:hAnsi="Times New Roman" w:cs="Times New Roman"/>
        </w:rPr>
        <w:t>Lewis, 1996</w:t>
      </w:r>
      <w:r w:rsidRPr="00BD4E08">
        <w:rPr>
          <w:rFonts w:ascii="Times New Roman" w:hAnsi="Times New Roman" w:cs="Times New Roman"/>
        </w:rPr>
        <w:t xml:space="preserve">; Clark, 2006). </w:t>
      </w:r>
    </w:p>
    <w:p w14:paraId="473F870D" w14:textId="5D29B5D2" w:rsidR="00DD1182" w:rsidRDefault="00DD1182" w:rsidP="00DD1182">
      <w:pPr>
        <w:spacing w:before="120" w:after="120" w:line="360" w:lineRule="auto"/>
        <w:rPr>
          <w:rFonts w:ascii="Times New Roman" w:hAnsi="Times New Roman" w:cs="Times New Roman"/>
          <w:snapToGrid w:val="0"/>
        </w:rPr>
      </w:pPr>
      <w:r>
        <w:rPr>
          <w:rFonts w:ascii="Times New Roman" w:hAnsi="Times New Roman" w:cs="Times New Roman"/>
        </w:rPr>
        <w:t>Clark (2006), for example, first analyzed</w:t>
      </w:r>
      <w:r w:rsidRPr="00BD4E08">
        <w:rPr>
          <w:rFonts w:ascii="Times New Roman" w:hAnsi="Times New Roman" w:cs="Times New Roman"/>
        </w:rPr>
        <w:t xml:space="preserve"> the full cohort</w:t>
      </w:r>
      <w:r>
        <w:rPr>
          <w:rFonts w:ascii="Times New Roman" w:hAnsi="Times New Roman" w:cs="Times New Roman"/>
        </w:rPr>
        <w:t xml:space="preserve"> of fifty students and then analyzed</w:t>
      </w:r>
      <w:r w:rsidRPr="00BD4E08">
        <w:rPr>
          <w:rFonts w:ascii="Times New Roman" w:hAnsi="Times New Roman" w:cs="Times New Roman"/>
        </w:rPr>
        <w:t xml:space="preserve"> two fairly successful and two less successful students in greater detail. </w:t>
      </w:r>
      <w:r>
        <w:rPr>
          <w:rFonts w:ascii="Times New Roman" w:hAnsi="Times New Roman" w:cs="Times New Roman"/>
        </w:rPr>
        <w:t>Clark’s</w:t>
      </w:r>
      <w:r w:rsidRPr="00BD4E08">
        <w:rPr>
          <w:rFonts w:ascii="Times New Roman" w:hAnsi="Times New Roman" w:cs="Times New Roman"/>
        </w:rPr>
        <w:t xml:space="preserve"> analyses </w:t>
      </w:r>
      <w:r w:rsidRPr="00BD4E08">
        <w:rPr>
          <w:rFonts w:ascii="Times New Roman" w:hAnsi="Times New Roman" w:cs="Times New Roman"/>
          <w:snapToGrid w:val="0"/>
        </w:rPr>
        <w:t xml:space="preserve">clarify the multiple conceptual change paths, sequences, and processes through which students’ understandings of thermal equilibrium evolve from disjointed sets of context-dependent ideas toward, if not achieving, greater integration, normativity, and cohesiveness. </w:t>
      </w:r>
      <w:r>
        <w:rPr>
          <w:rFonts w:ascii="Times New Roman" w:hAnsi="Times New Roman" w:cs="Times New Roman"/>
          <w:snapToGrid w:val="0"/>
        </w:rPr>
        <w:t xml:space="preserve">Figures 3 and 4 show how students’ explanations were cataloged and coded for the connections that students made. </w:t>
      </w:r>
      <w:r w:rsidRPr="00BD4E08">
        <w:rPr>
          <w:rFonts w:ascii="Times New Roman" w:hAnsi="Times New Roman" w:cs="Times New Roman"/>
          <w:snapToGrid w:val="0"/>
        </w:rPr>
        <w:t xml:space="preserve">The analyses also highlighted the centrality of certain high-magnitude ideas (which varied across students) in students' explanations and processes of reorganizing and refining the other ideas and connections within their conceptual ecologies. </w:t>
      </w:r>
      <w:r>
        <w:rPr>
          <w:rFonts w:ascii="Times New Roman" w:hAnsi="Times New Roman" w:cs="Times New Roman"/>
          <w:snapToGrid w:val="0"/>
        </w:rPr>
        <w:t xml:space="preserve">Clark outlined the </w:t>
      </w:r>
      <w:r w:rsidRPr="00BD4E08">
        <w:rPr>
          <w:rFonts w:ascii="Times New Roman" w:hAnsi="Times New Roman" w:cs="Times New Roman"/>
          <w:snapToGrid w:val="0"/>
        </w:rPr>
        <w:t xml:space="preserve">implications of these results for curricular sequences </w:t>
      </w:r>
      <w:r>
        <w:rPr>
          <w:rFonts w:ascii="Times New Roman" w:hAnsi="Times New Roman" w:cs="Times New Roman"/>
          <w:snapToGrid w:val="0"/>
        </w:rPr>
        <w:t>in terms of</w:t>
      </w:r>
      <w:r w:rsidRPr="00BD4E08">
        <w:rPr>
          <w:rFonts w:ascii="Times New Roman" w:hAnsi="Times New Roman" w:cs="Times New Roman"/>
          <w:snapToGrid w:val="0"/>
        </w:rPr>
        <w:t xml:space="preserve"> (a) depth of coverage, (b) support for normative connec</w:t>
      </w:r>
      <w:r>
        <w:rPr>
          <w:rFonts w:ascii="Times New Roman" w:hAnsi="Times New Roman" w:cs="Times New Roman"/>
          <w:snapToGrid w:val="0"/>
        </w:rPr>
        <w:t>tion of ideas rather than simply adding more ideas</w:t>
      </w:r>
      <w:r w:rsidRPr="00BD4E08">
        <w:rPr>
          <w:rFonts w:ascii="Times New Roman" w:hAnsi="Times New Roman" w:cs="Times New Roman"/>
          <w:snapToGrid w:val="0"/>
        </w:rPr>
        <w:t xml:space="preserve">, (c) </w:t>
      </w:r>
      <w:r w:rsidRPr="00BD4E08">
        <w:rPr>
          <w:rFonts w:ascii="Times New Roman" w:hAnsi="Times New Roman" w:cs="Times New Roman"/>
        </w:rPr>
        <w:t>increased opportunities to compare non-normative and normative ideas in contexts that cue the non-normative ideas,</w:t>
      </w:r>
      <w:r w:rsidRPr="00BD4E08">
        <w:rPr>
          <w:rFonts w:ascii="Times New Roman" w:hAnsi="Times New Roman" w:cs="Times New Roman"/>
          <w:b/>
          <w:i/>
        </w:rPr>
        <w:t xml:space="preserve"> </w:t>
      </w:r>
      <w:r w:rsidRPr="00BD4E08">
        <w:rPr>
          <w:rFonts w:ascii="Times New Roman" w:hAnsi="Times New Roman" w:cs="Times New Roman"/>
          <w:snapToGrid w:val="0"/>
        </w:rPr>
        <w:t>(d) support for multiple conceptual paths through the curriculum, (e) consideration of the pedagogical trade-offs in choosing specific accessible intermediate models, and (f) re-explanation of disruptive experientially-supported ideas to support school-instructed ideas.</w:t>
      </w:r>
    </w:p>
    <w:p w14:paraId="16F1D600" w14:textId="77777777"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snapToGrid w:val="0"/>
        </w:rPr>
        <w:lastRenderedPageBreak/>
        <w:t>Our research and other recent research</w:t>
      </w:r>
      <w:r w:rsidRPr="00BD4E08">
        <w:rPr>
          <w:rFonts w:ascii="Times New Roman" w:hAnsi="Times New Roman" w:cs="Times New Roman"/>
        </w:rPr>
        <w:t xml:space="preserve"> on conceptual change illustrate</w:t>
      </w:r>
      <w:r>
        <w:rPr>
          <w:rFonts w:ascii="Times New Roman" w:hAnsi="Times New Roman" w:cs="Times New Roman"/>
        </w:rPr>
        <w:t>s</w:t>
      </w:r>
      <w:r w:rsidRPr="00BD4E08">
        <w:rPr>
          <w:rFonts w:ascii="Times New Roman" w:hAnsi="Times New Roman" w:cs="Times New Roman"/>
        </w:rPr>
        <w:t xml:space="preserve"> that students’ learning processes involve</w:t>
      </w:r>
      <w:r>
        <w:rPr>
          <w:rFonts w:ascii="Times New Roman" w:hAnsi="Times New Roman" w:cs="Times New Roman"/>
        </w:rPr>
        <w:t xml:space="preserve"> multiple paths. Learning progressions and </w:t>
      </w:r>
      <w:r w:rsidRPr="00BD4E08">
        <w:rPr>
          <w:rFonts w:ascii="Times New Roman" w:hAnsi="Times New Roman" w:cs="Times New Roman"/>
        </w:rPr>
        <w:t xml:space="preserve">curricular sequences </w:t>
      </w:r>
      <w:r>
        <w:rPr>
          <w:rFonts w:ascii="Times New Roman" w:hAnsi="Times New Roman" w:cs="Times New Roman"/>
        </w:rPr>
        <w:t>will be most successful if they “zoom in” to</w:t>
      </w:r>
      <w:r w:rsidRPr="00BD4E08">
        <w:rPr>
          <w:rFonts w:ascii="Times New Roman" w:hAnsi="Times New Roman" w:cs="Times New Roman"/>
        </w:rPr>
        <w:t xml:space="preserve"> support</w:t>
      </w:r>
      <w:r>
        <w:rPr>
          <w:rFonts w:ascii="Times New Roman" w:hAnsi="Times New Roman" w:cs="Times New Roman"/>
        </w:rPr>
        <w:t xml:space="preserve"> these paths as well as “zooming out” to consider overall goals</w:t>
      </w:r>
      <w:r w:rsidRPr="00BD4E08">
        <w:rPr>
          <w:rFonts w:ascii="Times New Roman" w:hAnsi="Times New Roman" w:cs="Times New Roman"/>
        </w:rPr>
        <w:t xml:space="preserve">. </w:t>
      </w:r>
      <w:r>
        <w:rPr>
          <w:rFonts w:ascii="Times New Roman" w:hAnsi="Times New Roman" w:cs="Times New Roman"/>
        </w:rPr>
        <w:t>To support multiple paths, curriculum designers</w:t>
      </w:r>
      <w:r w:rsidRPr="00BD4E08">
        <w:rPr>
          <w:rFonts w:ascii="Times New Roman" w:hAnsi="Times New Roman" w:cs="Times New Roman"/>
        </w:rPr>
        <w:t xml:space="preserve"> need to make choices about which scientific models and explanations </w:t>
      </w:r>
      <w:r>
        <w:rPr>
          <w:rFonts w:ascii="Times New Roman" w:hAnsi="Times New Roman" w:cs="Times New Roman"/>
        </w:rPr>
        <w:t>to incorporate into instruction (such as which abstractions and pivotal cases to select) as discussed briefly in the knowledge integration overview</w:t>
      </w:r>
      <w:r w:rsidRPr="00BD4E08">
        <w:rPr>
          <w:rFonts w:ascii="Times New Roman" w:hAnsi="Times New Roman" w:cs="Times New Roman"/>
        </w:rPr>
        <w:t xml:space="preserve">. National and international assessments demonstrate that few citizens master causal explanations for most scientific phenomena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&lt;EndNote&gt;&lt;Cite&gt;&lt;Author&gt;Schmidt&lt;/Author&gt;&lt;Year&gt;1997&lt;/Year&gt;&lt;RecNum&gt;2745&lt;/RecNum&gt;&lt;record&gt;&lt;rec-number&gt;2745&lt;/rec-number&gt;&lt;ref-type name="Book"&gt;6&lt;/ref-type&gt;&lt;contributors&gt;&lt;authors&gt;&lt;author&gt;Schmidt, William H.&lt;/author&gt;&lt;author&gt;Raizen, Senta A.&lt;/author&gt;&lt;author&gt;Britton, Edward D.&lt;/author&gt;&lt;author&gt;Bianchi, Leonard J.&lt;/author&gt;&lt;author&gt;Wolfe, Richard G.&lt;/author&gt;&lt;/authors&gt;&lt;/contributors&gt;&lt;titles&gt;&lt;title&gt;Many visions, many aims: A cross-national investigation of curricular intentions in school science&lt;/title&gt;&lt;/titles&gt;&lt;keywords&gt;&lt;keyword&gt;TIMSS&lt;/keyword&gt;&lt;/keywords&gt;&lt;dates&gt;&lt;year&gt;1997&lt;/year&gt;&lt;/dates&gt;&lt;pub-location&gt;Dordrecht/Boston/London&lt;/pub-location&gt;&lt;publisher&gt;Kluwer Academic Publishers&lt;/publisher&gt;&lt;urls&gt;&lt;/urls&gt;&lt;/record&gt;&lt;/Cite&gt;&lt;/EndNote&gt;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(Schmidt, Raizen, Britton, Bianchi, &amp; Wolfe, 1997)</w:t>
      </w:r>
      <w:r w:rsidRPr="00BD4E08">
        <w:rPr>
          <w:rFonts w:ascii="Times New Roman" w:hAnsi="Times New Roman" w:cs="Times New Roman"/>
        </w:rPr>
        <w:fldChar w:fldCharType="end"/>
      </w:r>
      <w:r w:rsidRPr="00BD4E08">
        <w:rPr>
          <w:rFonts w:ascii="Times New Roman" w:hAnsi="Times New Roman" w:cs="Times New Roman"/>
        </w:rPr>
        <w:t xml:space="preserve">. Choosing appropriate forms of explanation is therefore challenging but critical. </w:t>
      </w:r>
    </w:p>
    <w:p w14:paraId="0DB0DE84" w14:textId="491B6F1A"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Some problems benefit from multiple explanations. White and Frederiksen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 ExcludeAuth="1"&gt;&lt;Author&gt;White&lt;/Author&gt;&lt;Year&gt;1998&lt;/Year&gt;&lt;RecNum&gt;2832&lt;/RecNum&gt;&lt;record&gt;&lt;rec-number&gt;2832&lt;/rec-number&gt;&lt;ref-type name="Journal Article"&gt;17&lt;/ref-type&gt;&lt;contributors&gt;&lt;authors&gt;&lt;author&gt;White, B. Y.&lt;/author&gt;&lt;author&gt;Frederiksen, J. R.&lt;/author&gt;&lt;/authors&gt;&lt;/contributors&gt;&lt;titles&gt;&lt;title&gt;Inquiry, modeling, and metacognition: Making science accessible to all students&lt;/title&gt;&lt;secondary-title&gt;Cognition and Instruction&lt;/secondary-title&gt;&lt;/titles&gt;&lt;pages&gt;3-118&lt;/pages&gt;&lt;volume&gt;16&lt;/volume&gt;&lt;number&gt;1&lt;/number&gt;&lt;dates&gt;&lt;year&gt;1998&lt;/year&gt;&lt;/dates&gt;&lt;urls&gt;&lt;/urls&gt;&lt;/record&gt;&lt;/Cite&gt;&lt;/EndNote&gt;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(1998)</w:t>
      </w:r>
      <w:r w:rsidRPr="00BD4E08">
        <w:rPr>
          <w:rFonts w:ascii="Times New Roman" w:hAnsi="Times New Roman" w:cs="Times New Roman"/>
        </w:rPr>
        <w:fldChar w:fldCharType="end"/>
      </w:r>
      <w:r w:rsidRPr="00BD4E08">
        <w:rPr>
          <w:rFonts w:ascii="Times New Roman" w:hAnsi="Times New Roman" w:cs="Times New Roman"/>
        </w:rPr>
        <w:t xml:space="preserve"> report, for example, that students understand electricity better when they learn a series of explanations going from descriptive to causal. Students might start with descriptive explanations or mechanistic accounts and then learn molecular theories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&lt;EndNote&gt;&lt;Cite&gt;&lt;Author&gt;Linn&lt;/Author&gt;&lt;Year&gt;1996&lt;/Year&gt;&lt;RecNum&gt;2542&lt;/RecNum&gt;&lt;record&gt;&lt;rec-number&gt;2542&lt;/rec-number&gt;&lt;ref-type name="Journal Article"&gt;17&lt;/ref-type&gt;&lt;contributors&gt;&lt;authors&gt;&lt;author&gt;Linn, M. C.&lt;/author&gt;&lt;author&gt;Muilenburg, L.&lt;/author&gt;&lt;/authors&gt;&lt;/contributors&gt;&lt;titles&gt;&lt;title&gt;Creating lifelong science learners: What models form a firm foundation?&lt;/title&gt;&lt;secondary-title&gt;Educational Researcher&lt;/secondary-title&gt;&lt;/titles&gt;&lt;pages&gt;18-24&lt;/pages&gt;&lt;volume&gt;25&lt;/volume&gt;&lt;number&gt;5&lt;/number&gt;&lt;dates&gt;&lt;year&gt;1996&lt;/year&gt;&lt;/dates&gt;&lt;urls&gt;&lt;/urls&gt;&lt;custom1&gt;Computer as Learning Partner Project&lt;/custom1&gt;&lt;/record&gt;&lt;/Cite&gt;&lt;/EndNote&gt;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(Linn &amp; Muilenburg, 1996)</w:t>
      </w:r>
      <w:r w:rsidRPr="00BD4E08">
        <w:rPr>
          <w:rFonts w:ascii="Times New Roman" w:hAnsi="Times New Roman" w:cs="Times New Roman"/>
        </w:rPr>
        <w:fldChar w:fldCharType="end"/>
      </w:r>
      <w:r w:rsidRPr="00BD4E08">
        <w:rPr>
          <w:rFonts w:ascii="Times New Roman" w:hAnsi="Times New Roman" w:cs="Times New Roman"/>
        </w:rPr>
        <w:t xml:space="preserve">. The molecular kinetic account of heat transfer, for example, draws on unseen processes and may be less generative than the heat flow account for students who are also struggling to understand the particulate nature of matter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&lt;EndNote&gt;&lt;Cite&gt;&lt;Author&gt;Nussbaum&lt;/Author&gt;&lt;Year&gt;1985&lt;/Year&gt;&lt;RecNum&gt;5176&lt;/RecNum&gt;&lt;record&gt;&lt;rec-number&gt;5176&lt;/rec-number&gt;&lt;ref-type name="Book Section"&gt;5&lt;/ref-type&gt;&lt;contributors&gt;&lt;authors&gt;&lt;author&gt;Nussbaum, J.&lt;/author&gt;&lt;/authors&gt;&lt;secondary-authors&gt;&lt;author&gt;R. Driver&lt;/author&gt;&lt;author&gt;E. Guesne&lt;/author&gt;&lt;author&gt;A. Tiberghien&lt;/author&gt;&lt;/secondary-authors&gt;&lt;/contributors&gt;&lt;titles&gt;&lt;title&gt;The particulate nature of matter in the gaseous phase&lt;/title&gt;&lt;secondary-title&gt;Children’s ideas in science&lt;/secondary-title&gt;&lt;/titles&gt;&lt;pages&gt;124–144&lt;/pages&gt;&lt;dates&gt;&lt;year&gt;1985&lt;/year&gt;&lt;/dates&gt;&lt;pub-location&gt;Milton Keynes, UK&lt;/pub-location&gt;&lt;publisher&gt;Open University Press&lt;/publisher&gt;&lt;urls&gt;&lt;/urls&gt;&lt;/record&gt;&lt;/Cite&gt;&lt;/EndNote&gt;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(Nussbaum, 1985)</w:t>
      </w:r>
      <w:r w:rsidRPr="00BD4E08">
        <w:rPr>
          <w:rFonts w:ascii="Times New Roman" w:hAnsi="Times New Roman" w:cs="Times New Roman"/>
        </w:rPr>
        <w:fldChar w:fldCharType="end"/>
      </w:r>
      <w:r w:rsidRPr="00BD4E08">
        <w:rPr>
          <w:rFonts w:ascii="Times New Roman" w:hAnsi="Times New Roman" w:cs="Times New Roman"/>
        </w:rPr>
        <w:t>. Furthermore, researchers have pointed out that students’ descriptive views can interfere with understanding of causal or atomic explanations (Chi, 2005; Vosniadou, in press). Others argue that many causal or atomic explanations are challenging to apply to everyday events and should be added to science courses judiciously (Linn &amp; Hsi, 2000).</w:t>
      </w:r>
      <w:r>
        <w:rPr>
          <w:rFonts w:ascii="Times New Roman" w:hAnsi="Times New Roman" w:cs="Times New Roman"/>
        </w:rPr>
        <w:t xml:space="preserve"> </w:t>
      </w:r>
      <w:r w:rsidRPr="00BD4E08">
        <w:rPr>
          <w:rFonts w:ascii="Times New Roman" w:hAnsi="Times New Roman" w:cs="Times New Roman"/>
        </w:rPr>
        <w:t xml:space="preserve">This research shows that students need both to distinguish </w:t>
      </w:r>
      <w:r>
        <w:rPr>
          <w:rFonts w:ascii="Times New Roman" w:hAnsi="Times New Roman" w:cs="Times New Roman"/>
        </w:rPr>
        <w:t xml:space="preserve">between </w:t>
      </w:r>
      <w:r w:rsidRPr="00BD4E08">
        <w:rPr>
          <w:rFonts w:ascii="Times New Roman" w:hAnsi="Times New Roman" w:cs="Times New Roman"/>
        </w:rPr>
        <w:t>the type</w:t>
      </w:r>
      <w:r>
        <w:rPr>
          <w:rFonts w:ascii="Times New Roman" w:hAnsi="Times New Roman" w:cs="Times New Roman"/>
        </w:rPr>
        <w:t>s</w:t>
      </w:r>
      <w:r w:rsidRPr="00BD4E08">
        <w:rPr>
          <w:rFonts w:ascii="Times New Roman" w:hAnsi="Times New Roman" w:cs="Times New Roman"/>
        </w:rPr>
        <w:t xml:space="preserve"> of explanation</w:t>
      </w:r>
      <w:r>
        <w:rPr>
          <w:rFonts w:ascii="Times New Roman" w:hAnsi="Times New Roman" w:cs="Times New Roman"/>
        </w:rPr>
        <w:t>s</w:t>
      </w:r>
      <w:r w:rsidRPr="00BD4E08">
        <w:rPr>
          <w:rFonts w:ascii="Times New Roman" w:hAnsi="Times New Roman" w:cs="Times New Roman"/>
        </w:rPr>
        <w:t xml:space="preserve"> encounter</w:t>
      </w:r>
      <w:r>
        <w:rPr>
          <w:rFonts w:ascii="Times New Roman" w:hAnsi="Times New Roman" w:cs="Times New Roman"/>
        </w:rPr>
        <w:t>ed</w:t>
      </w:r>
      <w:r w:rsidRPr="00BD4E08">
        <w:rPr>
          <w:rFonts w:ascii="Times New Roman" w:hAnsi="Times New Roman" w:cs="Times New Roman"/>
        </w:rPr>
        <w:t xml:space="preserve"> and to learn how to make links across these explanations.</w:t>
      </w:r>
    </w:p>
    <w:p w14:paraId="6B2CCCFF" w14:textId="77777777" w:rsidR="00DD1182" w:rsidRDefault="00DD1182">
      <w:pPr>
        <w:rPr>
          <w:rFonts w:ascii="Times New Roman" w:hAnsi="Times New Roman" w:cs="Times New Roman"/>
          <w:snapToGrid w:val="0"/>
        </w:rPr>
      </w:pPr>
      <w:r>
        <w:rPr>
          <w:rFonts w:ascii="Times New Roman" w:hAnsi="Times New Roman" w:cs="Times New Roman"/>
          <w:snapToGrid w:val="0"/>
        </w:rPr>
        <w:br w:type="page"/>
      </w:r>
    </w:p>
    <w:p w14:paraId="30C13338" w14:textId="77777777" w:rsidR="00DD1182" w:rsidRDefault="00DD1182" w:rsidP="00DD1182">
      <w:r>
        <w:rPr>
          <w:noProof/>
          <w:lang w:eastAsia="en-US"/>
        </w:rPr>
        <w:lastRenderedPageBreak/>
        <w:drawing>
          <wp:inline distT="0" distB="0" distL="0" distR="0" wp14:anchorId="3762AAF4" wp14:editId="5F452968">
            <wp:extent cx="5934710" cy="6927215"/>
            <wp:effectExtent l="19050" t="0" r="8890" b="0"/>
            <wp:docPr id="8" name="Picture 6" descr="F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_1"/>
                    <pic:cNvPicPr>
                      <a:picLocks noChangeAspect="1" noChangeArrowheads="1"/>
                    </pic:cNvPicPr>
                  </pic:nvPicPr>
                  <pic:blipFill>
                    <a:blip cstate="print"/>
                    <a:srcRect/>
                    <a:stretch>
                      <a:fillRect/>
                    </a:stretch>
                  </pic:blipFill>
                  <pic:spPr bwMode="auto">
                    <a:xfrm>
                      <a:off x="0" y="0"/>
                      <a:ext cx="5934710" cy="6927215"/>
                    </a:xfrm>
                    <a:prstGeom prst="rect">
                      <a:avLst/>
                    </a:prstGeom>
                    <a:noFill/>
                    <a:ln w="9525">
                      <a:noFill/>
                      <a:miter lim="800000"/>
                      <a:headEnd/>
                      <a:tailEnd/>
                    </a:ln>
                  </pic:spPr>
                </pic:pic>
              </a:graphicData>
            </a:graphic>
          </wp:inline>
        </w:drawing>
      </w:r>
    </w:p>
    <w:p w14:paraId="7ED6CA6D" w14:textId="410E6DDB" w:rsidR="00DD1182" w:rsidRDefault="00DD1182" w:rsidP="00DD1182">
      <w:r>
        <w:t>Figure 3. Condensing and placing an interview segment in an explanation map from Clark (2006)</w:t>
      </w:r>
    </w:p>
    <w:p w14:paraId="1120A4B2" w14:textId="77777777" w:rsidR="00DD1182" w:rsidRDefault="00DD1182" w:rsidP="00DD1182">
      <w:pPr>
        <w:spacing w:before="120" w:after="120" w:line="360" w:lineRule="auto"/>
      </w:pPr>
      <w:r>
        <w:rPr>
          <w:noProof/>
          <w:lang w:eastAsia="en-US"/>
        </w:rPr>
        <w:lastRenderedPageBreak/>
        <w:drawing>
          <wp:inline distT="0" distB="0" distL="0" distR="0" wp14:anchorId="7B5261A8" wp14:editId="227952EF">
            <wp:extent cx="5952490" cy="7841615"/>
            <wp:effectExtent l="19050" t="0" r="0" b="0"/>
            <wp:docPr id="7" name="Picture 7" descr="Fi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_2"/>
                    <pic:cNvPicPr>
                      <a:picLocks noChangeAspect="1" noChangeArrowheads="1"/>
                    </pic:cNvPicPr>
                  </pic:nvPicPr>
                  <pic:blipFill>
                    <a:blip cstate="print"/>
                    <a:srcRect/>
                    <a:stretch>
                      <a:fillRect/>
                    </a:stretch>
                  </pic:blipFill>
                  <pic:spPr bwMode="auto">
                    <a:xfrm>
                      <a:off x="0" y="0"/>
                      <a:ext cx="5952490" cy="7841615"/>
                    </a:xfrm>
                    <a:prstGeom prst="rect">
                      <a:avLst/>
                    </a:prstGeom>
                    <a:noFill/>
                    <a:ln w="9525">
                      <a:noFill/>
                      <a:miter lim="800000"/>
                      <a:headEnd/>
                      <a:tailEnd/>
                    </a:ln>
                  </pic:spPr>
                </pic:pic>
              </a:graphicData>
            </a:graphic>
          </wp:inline>
        </w:drawing>
      </w:r>
    </w:p>
    <w:p w14:paraId="2C5B0620" w14:textId="50FB820D" w:rsidR="00DD1182" w:rsidRDefault="00DD1182" w:rsidP="00DD1182">
      <w:pPr>
        <w:rPr>
          <w:rFonts w:ascii="Times New Roman" w:hAnsi="Times New Roman" w:cs="Times New Roman"/>
        </w:rPr>
      </w:pPr>
      <w:r>
        <w:t>Figure 4. Coding and placing an interview segment into an element map from Clark (2006)</w:t>
      </w:r>
      <w:r>
        <w:rPr>
          <w:rFonts w:ascii="Times New Roman" w:hAnsi="Times New Roman" w:cs="Times New Roman"/>
        </w:rPr>
        <w:br w:type="page"/>
      </w:r>
    </w:p>
    <w:p w14:paraId="1C1A04A6" w14:textId="77777777" w:rsidR="00DD1182" w:rsidRPr="00BD4E08" w:rsidRDefault="00DD1182" w:rsidP="00DD1182">
      <w:pPr>
        <w:spacing w:before="120" w:after="120"/>
      </w:pPr>
      <w:r>
        <w:lastRenderedPageBreak/>
        <w:t>One</w:t>
      </w:r>
      <w:r w:rsidRPr="00BD4E08">
        <w:t xml:space="preserve"> curriculum (Linn &amp; Hsi, 2000) addressed this goal by having students explore everyday situations and then synthesize their findings in pragmatic principles. </w:t>
      </w:r>
      <w:r>
        <w:t>On</w:t>
      </w:r>
      <w:r w:rsidRPr="00BD4E08">
        <w:t xml:space="preserve"> the topic of thermal equilibrium, </w:t>
      </w:r>
      <w:r>
        <w:t>for example, the curriculum focused on the following pragmatic principle: “</w:t>
      </w:r>
      <w:r w:rsidRPr="00BD4E08">
        <w:t>if all the objects are in the same surround and none of them produce their own heat, then they will all come to the same temperature.</w:t>
      </w:r>
      <w:r>
        <w:t>”</w:t>
      </w:r>
      <w:r w:rsidRPr="00BD4E08">
        <w:t xml:space="preserve"> </w:t>
      </w:r>
      <w:r>
        <w:t>Pragmatic principles like this one</w:t>
      </w:r>
      <w:r w:rsidRPr="00BD4E08">
        <w:t xml:space="preserve"> offer students an abstract, accessible explanation. They allow students to connect class experiments, everyday situations, and more abstract ideas about scientific phenomena.</w:t>
      </w:r>
    </w:p>
    <w:p w14:paraId="2D3123E1" w14:textId="62A756C8" w:rsidR="00DD1182" w:rsidRPr="000953DA" w:rsidRDefault="00DD1182" w:rsidP="00DD1182">
      <w:pPr>
        <w:spacing w:before="120" w:after="120"/>
      </w:pPr>
      <w:r w:rsidRPr="000953DA">
        <w:t xml:space="preserve">Instructional designers need sensible ways to help students link varied types of explanations and ideas to achieve coherent understanding. Research programs have identified benchmark lessons </w:t>
      </w:r>
      <w:r w:rsidRPr="000953DA">
        <w:fldChar w:fldCharType="begin"/>
      </w:r>
      <w:r w:rsidRPr="000953DA">
        <w:instrText xml:space="preserve"> ADDIN EN.CITE &lt;EndNote&gt;&lt;Cite&gt;&lt;Author&gt;diSessa&lt;/Author&gt;&lt;Year&gt;1998&lt;/Year&gt;&lt;RecNum&gt;2139&lt;/RecNum&gt;&lt;record&gt;&lt;rec-number&gt;2139&lt;/rec-number&gt;&lt;ref-type name="Book Section"&gt;5&lt;/ref-type&gt;&lt;contributors&gt;&lt;authors&gt;&lt;author&gt;diSessa, A. A.&lt;/author&gt;&lt;author&gt;Minstrell, J.&lt;/author&gt;&lt;/authors&gt;&lt;secondary-authors&gt;&lt;author&gt;J. G. Greeno&lt;/author&gt;&lt;author&gt;Goldman, S.&lt;/author&gt;&lt;/secondary-authors&gt;&lt;/contributors&gt;&lt;titles&gt;&lt;title&gt;Cultivating conceptual change with benchmark lessons&lt;/title&gt;&lt;secondary-title&gt;Thinking practices&lt;/secondary-title&gt;&lt;/titles&gt;&lt;pages&gt;155-187&lt;/pages&gt;&lt;dates&gt;&lt;year&gt;1998&lt;/year&gt;&lt;/dates&gt;&lt;pub-location&gt;Mahwah, NJ&lt;/pub-location&gt;&lt;publisher&gt;Lawrence Erlbaum Associates&lt;/publisher&gt;&lt;urls&gt;&lt;/urls&gt;&lt;/record&gt;&lt;/Cite&gt;&lt;/EndNote&gt;</w:instrText>
      </w:r>
      <w:r w:rsidRPr="000953DA">
        <w:fldChar w:fldCharType="separate"/>
      </w:r>
      <w:r w:rsidRPr="000953DA">
        <w:t>(diSessa &amp; Minstrell, 1998)</w:t>
      </w:r>
      <w:r w:rsidRPr="000953DA">
        <w:fldChar w:fldCharType="end"/>
      </w:r>
      <w:r w:rsidRPr="000953DA">
        <w:t xml:space="preserve">, bridging analogies </w:t>
      </w:r>
      <w:r w:rsidRPr="000953DA">
        <w:fldChar w:fldCharType="begin"/>
      </w:r>
      <w:r w:rsidRPr="000953DA">
        <w:instrText xml:space="preserve"> ADDIN EN.CITE &lt;EndNote&gt;&lt;Cite&gt;&lt;Author&gt;Clement&lt;/Author&gt;&lt;Year&gt;1993&lt;/Year&gt;&lt;RecNum&gt;2927&lt;/RecNum&gt;&lt;record&gt;&lt;rec-number&gt;2927&lt;/rec-number&gt;&lt;ref-type name="Journal Article"&gt;17&lt;/ref-type&gt;&lt;contributors&gt;&lt;authors&gt;&lt;author&gt;J. Clement&lt;/author&gt;&lt;/authors&gt;&lt;/contributors&gt;&lt;titles&gt;&lt;title&gt;Using bridging analogies and anchoring intuitions to deal with students&amp;apos; preconceptions in physics&lt;/title&gt;&lt;secondary-title&gt;Journal of Research in Science Teaching&lt;/secondary-title&gt;&lt;/titles&gt;&lt;pages&gt;1241-1257&lt;/pages&gt;&lt;volume&gt;30&lt;/volume&gt;&lt;number&gt;10&lt;/number&gt;&lt;dates&gt;&lt;year&gt;1993&lt;/year&gt;&lt;/dates&gt;&lt;urls&gt;&lt;/urls&gt;&lt;/record&gt;&lt;/Cite&gt;&lt;/EndNote&gt;</w:instrText>
      </w:r>
      <w:r w:rsidRPr="000953DA">
        <w:fldChar w:fldCharType="separate"/>
      </w:r>
      <w:r w:rsidRPr="000953DA">
        <w:t>(Clement, 1993)</w:t>
      </w:r>
      <w:r w:rsidRPr="000953DA">
        <w:fldChar w:fldCharType="end"/>
      </w:r>
      <w:r w:rsidRPr="000953DA">
        <w:t xml:space="preserve">, animations (Holyoak &amp; Thagard, 1995), and argumentation and explanation approaches with simulations and games (Clark &amp; Sampson, 2007; Clark, D’Angelo, &amp; Schleigh, 2011; Clark, D. B., Martinez-Garza, M., Biswas, G., Luecht, R. M., &amp; Sengupta, P., in press; Clark, Nelson, Chang, D’Angelo, Slack, &amp; Martinez-Garza, 2011). </w:t>
      </w:r>
    </w:p>
    <w:p w14:paraId="513A44D5" w14:textId="58E36728" w:rsidR="00DD1182" w:rsidRPr="00BD4E08" w:rsidRDefault="00DD1182" w:rsidP="00DD1182">
      <w:pPr>
        <w:spacing w:before="120" w:after="120" w:line="360" w:lineRule="auto"/>
        <w:rPr>
          <w:rFonts w:ascii="Times New Roman" w:hAnsi="Times New Roman" w:cs="Times New Roman"/>
        </w:rPr>
      </w:pPr>
      <w:r w:rsidRPr="00BD4E08">
        <w:rPr>
          <w:rFonts w:ascii="Times New Roman" w:hAnsi="Times New Roman" w:cs="Times New Roman"/>
        </w:rPr>
        <w:t xml:space="preserve">Promising </w:t>
      </w:r>
      <w:r>
        <w:rPr>
          <w:rFonts w:ascii="Times New Roman" w:hAnsi="Times New Roman" w:cs="Times New Roman"/>
        </w:rPr>
        <w:t>instructional approaches struc</w:t>
      </w:r>
      <w:r w:rsidRPr="00BD4E08">
        <w:rPr>
          <w:rFonts w:ascii="Times New Roman" w:hAnsi="Times New Roman" w:cs="Times New Roman"/>
        </w:rPr>
        <w:t>ture learning</w:t>
      </w:r>
      <w:r>
        <w:rPr>
          <w:rFonts w:ascii="Times New Roman" w:hAnsi="Times New Roman" w:cs="Times New Roman"/>
        </w:rPr>
        <w:t xml:space="preserve"> in multiple ways </w:t>
      </w:r>
      <w:r w:rsidRPr="00BD4E08">
        <w:rPr>
          <w:rFonts w:ascii="Times New Roman" w:hAnsi="Times New Roman" w:cs="Times New Roman"/>
        </w:rPr>
        <w:t xml:space="preserve">rather than </w:t>
      </w:r>
      <w:r>
        <w:rPr>
          <w:rFonts w:ascii="Times New Roman" w:hAnsi="Times New Roman" w:cs="Times New Roman"/>
        </w:rPr>
        <w:t>leaving</w:t>
      </w:r>
      <w:r w:rsidRPr="00BD4E08">
        <w:rPr>
          <w:rFonts w:ascii="Times New Roman" w:hAnsi="Times New Roman" w:cs="Times New Roman"/>
        </w:rPr>
        <w:t xml:space="preserve"> students to unguided exploration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&lt;EndNote&gt;&lt;Cite&gt;&lt;Author&gt;diSessa&lt;/Author&gt;&lt;Year&gt;1991&lt;/Year&gt;&lt;RecNum&gt;3343&lt;/RecNum&gt;&lt;record&gt;&lt;rec-number&gt;3343&lt;/rec-number&gt;&lt;ref-type name="Journal Article"&gt;17&lt;/ref-type&gt;&lt;contributors&gt;&lt;authors&gt;&lt;author&gt;diSessa, A. A.&lt;/author&gt;&lt;author&gt;Hammer, D.&lt;/author&gt;&lt;author&gt;Sherin, B.&lt;/author&gt;&lt;author&gt;Kolpakowski, T.&lt;/author&gt;&lt;/authors&gt;&lt;/contributors&gt;&lt;titles&gt;&lt;title&gt;Inventing graphing: Metarepresentational expertise in children&lt;/title&gt;&lt;secondary-title&gt;Journal of Mathematical Behavior&lt;/secondary-title&gt;&lt;/titles&gt;&lt;pages&gt;117-160&lt;/pages&gt;&lt;volume&gt;10&lt;/volume&gt;&lt;keywords&gt;&lt;keyword&gt;Class—Science Education&lt;/keyword&gt;&lt;/keywords&gt;&lt;dates&gt;&lt;year&gt;1991&lt;/year&gt;&lt;/dates&gt;&lt;urls&gt;&lt;/urls&gt;&lt;/record&gt;&lt;/Cite&gt;&lt;Cite&gt;&lt;Author&gt;Klahr&lt;/Author&gt;&lt;Year&gt;2004&lt;/Year&gt;&lt;RecNum&gt;4863&lt;/RecNum&gt;&lt;record&gt;&lt;rec-number&gt;4863&lt;/rec-number&gt;&lt;ref-type name="Journal Article"&gt;17&lt;/ref-type&gt;&lt;contributors&gt;&lt;authors&gt;&lt;author&gt;Klahr, D.&lt;/author&gt;&lt;author&gt;Nigam, M.&lt;/author&gt;&lt;/authors&gt;&lt;/contributors&gt;&lt;titles&gt;&lt;title&gt;The Equivalence of Learning Paths in Early Science Instruction&lt;/title&gt;&lt;secondary-title&gt;Psychological Science&lt;/secondary-title&gt;&lt;/titles&gt;&lt;pages&gt;661-667&lt;/pages&gt;&lt;volume&gt;15&lt;/volume&gt;&lt;number&gt;10&lt;/number&gt;&lt;dates&gt;&lt;year&gt;2004&lt;/year&gt;&lt;/dates&gt;&lt;urls&gt;&lt;/urls&gt;&lt;/record&gt;&lt;/Cite&gt;&lt;Cite&gt;&lt;Author&gt;Linn&lt;/Author&gt;&lt;Year&gt;2000&lt;/Year&gt;&lt;RecNum&gt;2822&lt;/RecNum&gt;&lt;record&gt;&lt;rec-number&gt;2822&lt;/rec-number&gt;&lt;ref-type name="Book"&gt;6&lt;/ref-type&gt;&lt;contributors&gt;&lt;authors&gt;&lt;author&gt;Linn, M. C.&lt;/author&gt;&lt;author&gt;Hsi, S.&lt;/author&gt;&lt;/authors&gt;&lt;/contributors&gt;&lt;titles&gt;&lt;title&gt;Computers, Teachers, Peers: Science Learning Partners&lt;/title&gt;&lt;/titles&gt;&lt;dates&gt;&lt;year&gt;2000&lt;/year&gt;&lt;/dates&gt;&lt;pub-location&gt;Mahwah, NJ&lt;/pub-location&gt;&lt;publisher&gt;Lawrence Erlbaum Associates&lt;/publisher&gt;&lt;urls&gt;&lt;/urls&gt;&lt;/record&gt;&lt;/Cite&gt;&lt;/EndNote&gt;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(diSessa et al., 1991; Klahr &amp; Nigam, 2004; Linn &amp; Hsi, 2000)</w:t>
      </w:r>
      <w:r w:rsidRPr="00BD4E08">
        <w:rPr>
          <w:rFonts w:ascii="Times New Roman" w:hAnsi="Times New Roman" w:cs="Times New Roman"/>
        </w:rPr>
        <w:fldChar w:fldCharType="end"/>
      </w:r>
      <w:r w:rsidRPr="00BD4E08">
        <w:rPr>
          <w:rFonts w:ascii="Times New Roman" w:hAnsi="Times New Roman" w:cs="Times New Roman"/>
        </w:rPr>
        <w:t xml:space="preserve">. </w:t>
      </w:r>
      <w:r>
        <w:rPr>
          <w:rFonts w:ascii="Times New Roman" w:hAnsi="Times New Roman" w:cs="Times New Roman"/>
        </w:rPr>
        <w:t>E</w:t>
      </w:r>
      <w:r w:rsidRPr="005527AF">
        <w:rPr>
          <w:rFonts w:ascii="Times New Roman" w:hAnsi="Times New Roman" w:cs="Times New Roman"/>
        </w:rPr>
        <w:t>ffective</w:t>
      </w:r>
      <w:r>
        <w:rPr>
          <w:rFonts w:ascii="Times New Roman" w:hAnsi="Times New Roman" w:cs="Times New Roman"/>
        </w:rPr>
        <w:t xml:space="preserve"> instruction offers each student</w:t>
      </w:r>
      <w:r w:rsidRPr="00BD4E08">
        <w:rPr>
          <w:rFonts w:ascii="Times New Roman" w:hAnsi="Times New Roman" w:cs="Times New Roman"/>
        </w:rPr>
        <w:t xml:space="preserve"> well-designed views of scientific phenomena </w:t>
      </w:r>
      <w:r>
        <w:rPr>
          <w:rFonts w:ascii="Times New Roman" w:hAnsi="Times New Roman" w:cs="Times New Roman"/>
        </w:rPr>
        <w:t>such as pivotal cases or intermediate models</w:t>
      </w:r>
      <w:r w:rsidRPr="00BD4E08">
        <w:rPr>
          <w:rFonts w:ascii="Times New Roman" w:hAnsi="Times New Roman" w:cs="Times New Roman"/>
        </w:rPr>
        <w:t xml:space="preserve"> </w:t>
      </w:r>
      <w:r>
        <w:rPr>
          <w:rFonts w:ascii="Times New Roman" w:hAnsi="Times New Roman" w:cs="Times New Roman"/>
        </w:rPr>
        <w:t xml:space="preserve">that advance their reasoning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&lt;EndNote&gt;&lt;Cite&gt;&lt;Author&gt;White&lt;/Author&gt;&lt;Year&gt;1998&lt;/Year&gt;&lt;RecNum&gt;2832&lt;/RecNum&gt;&lt;record&gt;&lt;rec-number&gt;2832&lt;/rec-number&gt;&lt;ref-type name="Journal Article"&gt;17&lt;/ref-type&gt;&lt;contributors&gt;&lt;authors&gt;&lt;author&gt;White, B. Y.&lt;/author&gt;&lt;author&gt;Frederiksen, J. R.&lt;/author&gt;&lt;/authors&gt;&lt;/contributors&gt;&lt;titles&gt;&lt;title&gt;Inquiry, modeling, and metacognition: Making science accessible to all students&lt;/title&gt;&lt;secondary-title&gt;Cognition and Instruction&lt;/secondary-title&gt;&lt;/titles&gt;&lt;pages&gt;3-118&lt;/pages&gt;&lt;volume&gt;16&lt;/volume&gt;&lt;number&gt;1&lt;/number&gt;&lt;dates&gt;&lt;year&gt;1998&lt;/year&gt;&lt;/dates&gt;&lt;urls&gt;&lt;/urls&gt;&lt;/record&gt;&lt;/Cite&gt;&lt;Cite&gt;&lt;Author&gt;Edelson&lt;/Author&gt;&lt;Year&gt;2001&lt;/Year&gt;&lt;RecNum&gt;4635&lt;/RecNum&gt;&lt;record&gt;&lt;rec-number&gt;4635&lt;/rec-number&gt;&lt;ref-type name="Journal Article"&gt;17&lt;/ref-type&gt;&lt;contributors&gt;&lt;authors&gt;&lt;author&gt;Edelson, D.C.&lt;/author&gt;&lt;/authors&gt;&lt;/contributors&gt;&lt;titles&gt;&lt;title&gt;Learning-for-Use: A Framework for the Design of Technology-Supported inquiry Activities&lt;/title&gt;&lt;secondary-title&gt;Journal of Research in Science Teaching&lt;/secondary-title&gt;&lt;/titles&gt;&lt;pages&gt;355-385&lt;/pages&gt;&lt;volume&gt;38&lt;/volume&gt;&lt;number&gt;3&lt;/number&gt;&lt;dates&gt;&lt;year&gt;2001&lt;/year&gt;&lt;/dates&gt;&lt;urls&gt;&lt;/urls&gt;&lt;/record&gt;&lt;/Cite&gt;&lt;/EndNote&gt;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 xml:space="preserve">(Edelson, 2001; </w:t>
      </w:r>
      <w:r>
        <w:rPr>
          <w:rFonts w:ascii="Times New Roman" w:hAnsi="Times New Roman" w:cs="Times New Roman"/>
        </w:rPr>
        <w:t xml:space="preserve">Linn &amp; Eylon, 2011; </w:t>
      </w:r>
      <w:r w:rsidRPr="00BD4E08">
        <w:rPr>
          <w:rFonts w:ascii="Times New Roman" w:hAnsi="Times New Roman" w:cs="Times New Roman"/>
        </w:rPr>
        <w:t>White &amp; Frederiksen, 1998)</w:t>
      </w:r>
      <w:r w:rsidRPr="00BD4E08">
        <w:rPr>
          <w:rFonts w:ascii="Times New Roman" w:hAnsi="Times New Roman" w:cs="Times New Roman"/>
        </w:rPr>
        <w:fldChar w:fldCharType="end"/>
      </w:r>
      <w:r w:rsidRPr="00BD4E08">
        <w:rPr>
          <w:rFonts w:ascii="Times New Roman" w:hAnsi="Times New Roman" w:cs="Times New Roman"/>
        </w:rPr>
        <w:t xml:space="preserve">. </w:t>
      </w:r>
      <w:r>
        <w:rPr>
          <w:rFonts w:ascii="Times New Roman" w:hAnsi="Times New Roman" w:cs="Times New Roman"/>
        </w:rPr>
        <w:t xml:space="preserve">Such instruction also </w:t>
      </w:r>
      <w:r w:rsidRPr="00BD4E08">
        <w:rPr>
          <w:rFonts w:ascii="Times New Roman" w:hAnsi="Times New Roman" w:cs="Times New Roman"/>
        </w:rPr>
        <w:t>ensure</w:t>
      </w:r>
      <w:r>
        <w:rPr>
          <w:rFonts w:ascii="Times New Roman" w:hAnsi="Times New Roman" w:cs="Times New Roman"/>
        </w:rPr>
        <w:t>s</w:t>
      </w:r>
      <w:r w:rsidRPr="00BD4E08">
        <w:rPr>
          <w:rFonts w:ascii="Times New Roman" w:hAnsi="Times New Roman" w:cs="Times New Roman"/>
        </w:rPr>
        <w:t xml:space="preserve"> that students encounter multiple contexts</w:t>
      </w:r>
      <w:r>
        <w:rPr>
          <w:rFonts w:ascii="Times New Roman" w:hAnsi="Times New Roman" w:cs="Times New Roman"/>
        </w:rPr>
        <w:t xml:space="preserve">, </w:t>
      </w:r>
      <w:r w:rsidRPr="00BD4E08">
        <w:rPr>
          <w:rFonts w:ascii="Times New Roman" w:hAnsi="Times New Roman" w:cs="Times New Roman"/>
        </w:rPr>
        <w:t>take advantage of social interactions</w:t>
      </w:r>
      <w:r>
        <w:rPr>
          <w:rFonts w:ascii="Times New Roman" w:hAnsi="Times New Roman" w:cs="Times New Roman"/>
        </w:rPr>
        <w:t>, and explore alternatives</w:t>
      </w:r>
      <w:r w:rsidRPr="00BD4E08">
        <w:rPr>
          <w:rFonts w:ascii="Times New Roman" w:hAnsi="Times New Roman" w:cs="Times New Roman"/>
        </w:rPr>
        <w:t xml:space="preserve">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&lt;EndNote&gt;&lt;Cite&gt;&lt;Author&gt;Linn&lt;/Author&gt;&lt;Year&gt;2006&lt;/Year&gt;&lt;RecNum&gt;4904&lt;/RecNum&gt;&lt;record&gt;&lt;rec-number&gt;4904&lt;/rec-number&gt;&lt;ref-type name="Book Section"&gt;5&lt;/ref-type&gt;&lt;contributors&gt;&lt;authors&gt;&lt;author&gt;Linn, M. C.&lt;/author&gt;&lt;author&gt;Eylon, B.-S.&lt;/author&gt;&lt;/authors&gt;&lt;secondary-authors&gt;&lt;author&gt;P. A. Alexander&lt;/author&gt;&lt;author&gt;P. H. Winne&lt;/author&gt;&lt;/secondary-authors&gt;&lt;/contributors&gt;&lt;titles&gt;&lt;title&gt;Science Education: Integrating Views of Learning and Instruction&lt;/title&gt;&lt;secondary-title&gt;Handbook of Educational Psychology&lt;/secondary-title&gt;&lt;/titles&gt;&lt;pages&gt;511-544&lt;/pages&gt;&lt;edition&gt;2nd&lt;/edition&gt;&lt;dates&gt;&lt;year&gt;2006&lt;/year&gt;&lt;/dates&gt;&lt;pub-location&gt;Mahwah, NJ&lt;/pub-location&gt;&lt;publisher&gt;Lawrence Erlbaum Associates&lt;/publisher&gt;&lt;urls&gt;&lt;/urls&gt;&lt;/record&gt;&lt;/Cite&gt;&lt;Cite&gt;&lt;Author&gt;Quintana&lt;/Author&gt;&lt;Year&gt;2004&lt;/Year&gt;&lt;RecNum&gt;4638&lt;/RecNum&gt;&lt;record&gt;&lt;rec-number&gt;4638&lt;/rec-number&gt;&lt;ref-type name="Journal Article"&gt;17&lt;/ref-type&gt;&lt;contributors&gt;&lt;authors&gt;&lt;author&gt;Quintana, C.&lt;/author&gt;&lt;author&gt;Reiser, B.J.&lt;/author&gt;&lt;author&gt;Davis, E.A.&lt;/author&gt;&lt;author&gt;Krajcik, J.&lt;/author&gt;&lt;author&gt;Fretz, E.&lt;/author&gt;&lt;author&gt;Golan, R.D.&lt;/author&gt;&lt;author&gt;Kyza, E.&lt;/author&gt;&lt;author&gt;Edelson, D.&lt;/author&gt;&lt;author&gt;Soloway, E.&lt;/author&gt;&lt;/authors&gt;&lt;/contributors&gt;&lt;titles&gt;&lt;title&gt;A Scaffolding Design Framework for Software to Support Science Inquiry&lt;/title&gt;&lt;secondary-title&gt;Journal of the Learning Sciences&lt;/secondary-title&gt;&lt;/titles&gt;&lt;pages&gt;337-386&lt;/pages&gt;&lt;volume&gt;13&lt;/volume&gt;&lt;number&gt;3&lt;/number&gt;&lt;dates&gt;&lt;year&gt;2004&lt;/year&gt;&lt;/dates&gt;&lt;urls&gt;&lt;/urls&gt;&lt;/record&gt;&lt;/Cite&gt;&lt;/EndNote&gt;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(Linn &amp; Eylon, 20</w:t>
      </w:r>
      <w:r>
        <w:rPr>
          <w:rFonts w:ascii="Times New Roman" w:hAnsi="Times New Roman" w:cs="Times New Roman"/>
        </w:rPr>
        <w:t>11</w:t>
      </w:r>
      <w:r w:rsidRPr="00BD4E08">
        <w:rPr>
          <w:rFonts w:ascii="Times New Roman" w:hAnsi="Times New Roman" w:cs="Times New Roman"/>
        </w:rPr>
        <w:t>; Quintana et al., 2004)</w:t>
      </w:r>
      <w:r w:rsidRPr="00BD4E08">
        <w:rPr>
          <w:rFonts w:ascii="Times New Roman" w:hAnsi="Times New Roman" w:cs="Times New Roman"/>
        </w:rPr>
        <w:fldChar w:fldCharType="end"/>
      </w:r>
      <w:r w:rsidRPr="00BD4E08">
        <w:rPr>
          <w:rFonts w:ascii="Times New Roman" w:hAnsi="Times New Roman" w:cs="Times New Roman"/>
        </w:rPr>
        <w:t xml:space="preserve">. </w:t>
      </w:r>
      <w:r>
        <w:rPr>
          <w:rFonts w:ascii="Times New Roman" w:hAnsi="Times New Roman" w:cs="Times New Roman"/>
        </w:rPr>
        <w:t>As discussed above, research</w:t>
      </w:r>
      <w:r w:rsidRPr="00BD4E08">
        <w:rPr>
          <w:rFonts w:ascii="Times New Roman" w:hAnsi="Times New Roman" w:cs="Times New Roman"/>
        </w:rPr>
        <w:t xml:space="preserve"> on promising instructional sequences</w:t>
      </w:r>
      <w:r>
        <w:rPr>
          <w:rFonts w:ascii="Times New Roman" w:hAnsi="Times New Roman" w:cs="Times New Roman"/>
        </w:rPr>
        <w:t xml:space="preserve">, such as the </w:t>
      </w:r>
      <w:r w:rsidRPr="005527AF">
        <w:rPr>
          <w:rFonts w:ascii="Times New Roman" w:hAnsi="Times New Roman" w:cs="Times New Roman"/>
        </w:rPr>
        <w:t>knowledge integration</w:t>
      </w:r>
      <w:r>
        <w:rPr>
          <w:rFonts w:ascii="Times New Roman" w:hAnsi="Times New Roman" w:cs="Times New Roman"/>
        </w:rPr>
        <w:t xml:space="preserve"> pattern,</w:t>
      </w:r>
      <w:r w:rsidRPr="00BD4E08">
        <w:rPr>
          <w:rFonts w:ascii="Times New Roman" w:hAnsi="Times New Roman" w:cs="Times New Roman"/>
        </w:rPr>
        <w:t xml:space="preserve"> shows that some patterns are more effective than others in terms of helping students link explanations </w:t>
      </w:r>
      <w:r w:rsidRPr="00BD4E08">
        <w:rPr>
          <w:rFonts w:ascii="Times New Roman" w:hAnsi="Times New Roman" w:cs="Times New Roman"/>
        </w:rPr>
        <w:fldChar w:fldCharType="begin"/>
      </w:r>
      <w:r w:rsidRPr="00BD4E08">
        <w:rPr>
          <w:rFonts w:ascii="Times New Roman" w:hAnsi="Times New Roman" w:cs="Times New Roman"/>
        </w:rPr>
        <w:instrText xml:space="preserve"> ADDIN EN.CITE &lt;EndNote&gt;&lt;Cite&gt;&lt;Author&gt;Linn&lt;/Author&gt;&lt;Year&gt;2006&lt;/Year&gt;&lt;RecNum&gt;4904&lt;/RecNum&gt;&lt;record&gt;&lt;rec-number&gt;4904&lt;/rec-number&gt;&lt;ref-type name="Book Section"&gt;5&lt;/ref-type&gt;&lt;contributors&gt;&lt;authors&gt;&lt;author&gt;Linn, M. C.&lt;/author&gt;&lt;author&gt;Eylon, B.-S.&lt;/author&gt;&lt;/authors&gt;&lt;secondary-authors&gt;&lt;author&gt;P. A. Alexander&lt;/author&gt;&lt;author&gt;P. H. Winne&lt;/author&gt;&lt;/secondary-authors&gt;&lt;/contributors&gt;&lt;titles&gt;&lt;title&gt;Science Education: Integrating Views of Learning and Instruction&lt;/title&gt;&lt;secondary-title&gt;Handbook of Educational Psychology&lt;/secondary-title&gt;&lt;/titles&gt;&lt;pages&gt;511-544&lt;/pages&gt;&lt;edition&gt;2nd&lt;/edition&gt;&lt;dates&gt;&lt;year&gt;2006&lt;/year&gt;&lt;/dates&gt;&lt;pub-location&gt;Mahwah, NJ&lt;/pub-location&gt;&lt;publisher&gt;Lawrence Erlbaum Associates&lt;/publisher&gt;&lt;urls&gt;&lt;/urls&gt;&lt;/record&gt;&lt;/Cite&gt;&lt;Cite&gt;&lt;Author&gt;Linn&lt;/Author&gt;&lt;Year&gt;1991&lt;/Year&gt;&lt;RecNum&gt;870&lt;/RecNum&gt;&lt;record&gt;&lt;rec-number&gt;870&lt;/rec-number&gt;&lt;ref-type name="Journal Article"&gt;17&lt;/ref-type&gt;&lt;contributors&gt;&lt;authors&gt;&lt;author&gt;Linn, M. C.&lt;/author&gt;&lt;author&gt;Songer, N. B.&lt;/author&gt;&lt;/authors&gt;&lt;/contributors&gt;&lt;titles&gt;&lt;title&gt;Teaching thermodynamics to middle school students: What are appropriate cognitive demands?&lt;/title&gt;&lt;secondary-title&gt;Journal of Research in Science Teaching&lt;/secondary-title&gt;&lt;/titles&gt;&lt;pages&gt;885-918&lt;/pages&gt;&lt;volume&gt;28&lt;/volume&gt;&lt;number&gt;10&lt;/number&gt;&lt;keywords&gt;&lt;keyword&gt;thermodynamics&lt;/keyword&gt;&lt;keyword&gt;Annotated bib&lt;/keyword&gt;&lt;/keywords&gt;&lt;dates&gt;&lt;year&gt;1991&lt;/year&gt;&lt;/dates&gt;&lt;urls&gt;&lt;/urls&gt;&lt;custom1&gt;Computer as Laboratory Partner Project&lt;/custom1&gt;&lt;/record&gt;&lt;/Cite&gt;&lt;/EndNote&gt;</w:instrText>
      </w:r>
      <w:r w:rsidRPr="00BD4E08">
        <w:rPr>
          <w:rFonts w:ascii="Times New Roman" w:hAnsi="Times New Roman" w:cs="Times New Roman"/>
        </w:rPr>
        <w:fldChar w:fldCharType="separate"/>
      </w:r>
      <w:r w:rsidRPr="00BD4E08">
        <w:rPr>
          <w:rFonts w:ascii="Times New Roman" w:hAnsi="Times New Roman" w:cs="Times New Roman"/>
        </w:rPr>
        <w:t xml:space="preserve">(Linn &amp; Eylon, </w:t>
      </w:r>
      <w:r>
        <w:rPr>
          <w:rFonts w:ascii="Times New Roman" w:hAnsi="Times New Roman" w:cs="Times New Roman"/>
        </w:rPr>
        <w:t>2011</w:t>
      </w:r>
      <w:r w:rsidRPr="00BD4E08">
        <w:rPr>
          <w:rFonts w:ascii="Times New Roman" w:hAnsi="Times New Roman" w:cs="Times New Roman"/>
        </w:rPr>
        <w:t>; Linn &amp; Songer, 1991)</w:t>
      </w:r>
      <w:r w:rsidRPr="00BD4E08">
        <w:rPr>
          <w:rFonts w:ascii="Times New Roman" w:hAnsi="Times New Roman" w:cs="Times New Roman"/>
        </w:rPr>
        <w:fldChar w:fldCharType="end"/>
      </w:r>
      <w:r w:rsidRPr="00BD4E08">
        <w:rPr>
          <w:rFonts w:ascii="Times New Roman" w:hAnsi="Times New Roman" w:cs="Times New Roman"/>
        </w:rPr>
        <w:t xml:space="preserve">. </w:t>
      </w:r>
      <w:r>
        <w:rPr>
          <w:rFonts w:ascii="Times New Roman" w:hAnsi="Times New Roman" w:cs="Times New Roman"/>
        </w:rPr>
        <w:t xml:space="preserve">To take advantage of well-designed ideas, patterns </w:t>
      </w:r>
      <w:r w:rsidRPr="00BD4E08">
        <w:rPr>
          <w:rFonts w:ascii="Times New Roman" w:hAnsi="Times New Roman" w:cs="Times New Roman"/>
        </w:rPr>
        <w:t xml:space="preserve">encourage students to reflect and to monitor their own progress (Davis &amp; Linn, 2000; Chi et al., 1994; Vosniadou et al., 2008). </w:t>
      </w:r>
      <w:r>
        <w:rPr>
          <w:rFonts w:ascii="Times New Roman" w:hAnsi="Times New Roman" w:cs="Times New Roman"/>
        </w:rPr>
        <w:t>P</w:t>
      </w:r>
      <w:r w:rsidRPr="00BD4E08">
        <w:rPr>
          <w:rFonts w:ascii="Times New Roman" w:hAnsi="Times New Roman" w:cs="Times New Roman"/>
        </w:rPr>
        <w:t xml:space="preserve">roductive </w:t>
      </w:r>
      <w:r>
        <w:rPr>
          <w:rFonts w:ascii="Times New Roman" w:hAnsi="Times New Roman" w:cs="Times New Roman"/>
        </w:rPr>
        <w:t>patterns</w:t>
      </w:r>
      <w:r w:rsidRPr="00BD4E08">
        <w:rPr>
          <w:rFonts w:ascii="Times New Roman" w:hAnsi="Times New Roman" w:cs="Times New Roman"/>
        </w:rPr>
        <w:t xml:space="preserve"> </w:t>
      </w:r>
      <w:r>
        <w:rPr>
          <w:rFonts w:ascii="Times New Roman" w:hAnsi="Times New Roman" w:cs="Times New Roman"/>
        </w:rPr>
        <w:t>respect</w:t>
      </w:r>
      <w:r w:rsidRPr="00BD4E08">
        <w:rPr>
          <w:rFonts w:ascii="Times New Roman" w:hAnsi="Times New Roman" w:cs="Times New Roman"/>
        </w:rPr>
        <w:t xml:space="preserve"> and leverage the many ideas students generate about scientific situations rather than trying to confront them or eradicate them (Chi, </w:t>
      </w:r>
      <w:r>
        <w:rPr>
          <w:rFonts w:ascii="Times New Roman" w:hAnsi="Times New Roman" w:cs="Times New Roman"/>
        </w:rPr>
        <w:t>et al., 1994</w:t>
      </w:r>
      <w:r w:rsidRPr="00BD4E08">
        <w:rPr>
          <w:rFonts w:ascii="Times New Roman" w:hAnsi="Times New Roman" w:cs="Times New Roman"/>
        </w:rPr>
        <w:t>; diSessa, Hammer, Sherin, &amp; Kolpakowski, 1991; Linn &amp; Eylon, 20</w:t>
      </w:r>
      <w:r>
        <w:rPr>
          <w:rFonts w:ascii="Times New Roman" w:hAnsi="Times New Roman" w:cs="Times New Roman"/>
        </w:rPr>
        <w:t>11</w:t>
      </w:r>
      <w:r w:rsidRPr="00BD4E08">
        <w:rPr>
          <w:rFonts w:ascii="Times New Roman" w:hAnsi="Times New Roman" w:cs="Times New Roman"/>
        </w:rPr>
        <w:t>; Siegler, 2000; Smith, diSessa, &amp; Roschelle, 1993/1994; Vosniadou, 2002).</w:t>
      </w:r>
      <w:r>
        <w:rPr>
          <w:rFonts w:ascii="Times New Roman" w:hAnsi="Times New Roman" w:cs="Times New Roman"/>
        </w:rPr>
        <w:t xml:space="preserve"> These promising instructional ideas are captured in the knowledge integration pattern: the pattern combines the process of eliciting the full range of student ideas, adding pivotal cases or intermediate models, encouraging students to compare, contrast, and sort out ideas, and enabling students to reflect on their efforts to articulate explanations (Linn &amp; Eylon, 2011)</w:t>
      </w:r>
    </w:p>
    <w:p w14:paraId="436F6DE7" w14:textId="77777777" w:rsidR="00DD1182" w:rsidRPr="00BD4E08" w:rsidRDefault="00DD1182" w:rsidP="00DD1182">
      <w:pPr>
        <w:spacing w:before="120" w:after="120" w:line="360" w:lineRule="auto"/>
        <w:rPr>
          <w:rFonts w:ascii="Times New Roman" w:hAnsi="Times New Roman"/>
        </w:rPr>
      </w:pPr>
      <w:r w:rsidRPr="00BD4E08">
        <w:rPr>
          <w:rFonts w:ascii="Times New Roman" w:hAnsi="Times New Roman"/>
        </w:rPr>
        <w:t>Conclusions</w:t>
      </w:r>
    </w:p>
    <w:p w14:paraId="24D81E8C" w14:textId="3BE600E5" w:rsidR="00DD1182" w:rsidRPr="00BD4E08" w:rsidRDefault="00DD1182" w:rsidP="00DD1182">
      <w:r>
        <w:lastRenderedPageBreak/>
        <w:t>Synthesizing</w:t>
      </w:r>
      <w:r w:rsidRPr="00BD4E08">
        <w:t xml:space="preserve"> Vosniadou et al.’s framework theory perspective</w:t>
      </w:r>
      <w:r>
        <w:t xml:space="preserve"> with</w:t>
      </w:r>
      <w:r w:rsidRPr="00BD4E08">
        <w:t xml:space="preserve"> </w:t>
      </w:r>
      <w:r>
        <w:t>the</w:t>
      </w:r>
      <w:r w:rsidRPr="00BD4E08">
        <w:t xml:space="preserve"> knowledge integration </w:t>
      </w:r>
      <w:r>
        <w:t>perspective and other elemental</w:t>
      </w:r>
      <w:r w:rsidRPr="00BD4E08">
        <w:t xml:space="preserve"> perspectives</w:t>
      </w:r>
      <w:r>
        <w:t xml:space="preserve"> reveals overlaps and consistencies</w:t>
      </w:r>
      <w:r w:rsidRPr="00BD4E08">
        <w:t xml:space="preserve">. In particular, </w:t>
      </w:r>
      <w:r>
        <w:t>the explorations of this chapter emphasize how the</w:t>
      </w:r>
      <w:r w:rsidRPr="00BD4E08">
        <w:t xml:space="preserve"> magnitude of influence of certain ideas from framework theory perspectives can mesh well with the </w:t>
      </w:r>
      <w:r>
        <w:t>focus on</w:t>
      </w:r>
      <w:r w:rsidRPr="00BD4E08">
        <w:t xml:space="preserve"> the rich interactions within conceptual ecologies highlighted by elemental perspectives</w:t>
      </w:r>
      <w:r>
        <w:t xml:space="preserve">. By considering the focus of research in each theory, common findings become apparent. These synergies clarify and strengthen the </w:t>
      </w:r>
      <w:r w:rsidRPr="00BD4E08">
        <w:t>account</w:t>
      </w:r>
      <w:r>
        <w:t>s</w:t>
      </w:r>
      <w:r w:rsidRPr="00BD4E08">
        <w:t xml:space="preserve"> of conceptual change </w:t>
      </w:r>
      <w:r>
        <w:t>collected across studies. This synergistic perspective also</w:t>
      </w:r>
      <w:r w:rsidRPr="00BD4E08">
        <w:t xml:space="preserve"> </w:t>
      </w:r>
      <w:r>
        <w:t xml:space="preserve">supports the value of instructional sequences, such as the </w:t>
      </w:r>
      <w:r w:rsidRPr="00FC1FC6">
        <w:t>knowledge integration</w:t>
      </w:r>
      <w:r>
        <w:t xml:space="preserve"> pattern, that scaffold students in refining and consolidating their conceptual ecologies around productive focal ideas (pivotal cases)</w:t>
      </w:r>
      <w:r w:rsidRPr="00BD4E08">
        <w:t xml:space="preserve">. Essentially, highlighting </w:t>
      </w:r>
      <w:r>
        <w:t xml:space="preserve">the </w:t>
      </w:r>
      <w:r w:rsidRPr="00BD4E08">
        <w:t xml:space="preserve">magnitude of influence </w:t>
      </w:r>
      <w:r>
        <w:t xml:space="preserve">of certain ideas in students’ conceptual ecologies explains </w:t>
      </w:r>
      <w:r w:rsidRPr="00BD4E08">
        <w:t xml:space="preserve">systematicities in student explanations while </w:t>
      </w:r>
      <w:r>
        <w:t>still respecting</w:t>
      </w:r>
      <w:r w:rsidRPr="00BD4E08">
        <w:t xml:space="preserve"> the rich range of ideas and interactions</w:t>
      </w:r>
      <w:r>
        <w:t xml:space="preserve"> between ideas that lead to idiosyncratic trajectories. Striking a balance between idiosyncratic and high magnitude ideas is also central to effective design of learning progressions. This approach</w:t>
      </w:r>
      <w:r w:rsidRPr="00BD4E08">
        <w:t xml:space="preserve"> </w:t>
      </w:r>
      <w:r>
        <w:t>sheds light on the difficulties students have when grappling with the abstract</w:t>
      </w:r>
      <w:r w:rsidRPr="00BD4E08">
        <w:t xml:space="preserve"> formal ideas </w:t>
      </w:r>
      <w:r>
        <w:t>introduced in science classes.</w:t>
      </w:r>
      <w:r w:rsidRPr="00BD4E08">
        <w:t xml:space="preserve"> </w:t>
      </w:r>
    </w:p>
    <w:p w14:paraId="12189C5B" w14:textId="423437F5" w:rsidR="00DD1182" w:rsidRPr="00BD4E08" w:rsidRDefault="00DD1182" w:rsidP="00DD1182">
      <w:r w:rsidRPr="00BD4E08">
        <w:t xml:space="preserve">This chapter thus elaborates on the proposition common across perspectives that variability in student ideas is </w:t>
      </w:r>
      <w:r>
        <w:t xml:space="preserve">a </w:t>
      </w:r>
      <w:r w:rsidRPr="00BD4E08">
        <w:t>fundamentally valuable feature</w:t>
      </w:r>
      <w:r>
        <w:t>. Curricula</w:t>
      </w:r>
      <w:r w:rsidRPr="00BD4E08">
        <w:t xml:space="preserve"> designed to capitalize on the variability and the creativity of student ideas </w:t>
      </w:r>
      <w:r>
        <w:t xml:space="preserve">can </w:t>
      </w:r>
      <w:r w:rsidRPr="00BD4E08">
        <w:t>facilitat</w:t>
      </w:r>
      <w:r>
        <w:t>e</w:t>
      </w:r>
      <w:r w:rsidRPr="00BD4E08">
        <w:t xml:space="preserve"> conceptual change. </w:t>
      </w:r>
      <w:r>
        <w:t xml:space="preserve">The </w:t>
      </w:r>
      <w:r w:rsidRPr="00BD4E08">
        <w:t>knowledge integration</w:t>
      </w:r>
      <w:r>
        <w:t>,</w:t>
      </w:r>
      <w:r w:rsidRPr="00BD4E08">
        <w:t xml:space="preserve"> framework theory</w:t>
      </w:r>
      <w:r>
        <w:t>,</w:t>
      </w:r>
      <w:r w:rsidRPr="00BD4E08">
        <w:t xml:space="preserve"> and knowledge in pieces perspectives</w:t>
      </w:r>
      <w:r>
        <w:t xml:space="preserve"> all argue </w:t>
      </w:r>
      <w:r w:rsidRPr="00BD4E08">
        <w:t xml:space="preserve">that understanding </w:t>
      </w:r>
      <w:r>
        <w:t>how</w:t>
      </w:r>
      <w:r w:rsidRPr="00BD4E08">
        <w:t xml:space="preserve"> students generate </w:t>
      </w:r>
      <w:r>
        <w:t xml:space="preserve">and reconcile </w:t>
      </w:r>
      <w:r w:rsidRPr="00BD4E08">
        <w:t xml:space="preserve">new ideas </w:t>
      </w:r>
      <w:r>
        <w:t xml:space="preserve">in a specific domain governs </w:t>
      </w:r>
      <w:r w:rsidRPr="00BD4E08">
        <w:t xml:space="preserve">important and essential </w:t>
      </w:r>
      <w:r>
        <w:t xml:space="preserve">curricular </w:t>
      </w:r>
      <w:r w:rsidRPr="00BD4E08">
        <w:t xml:space="preserve">design decisions. Two areas where </w:t>
      </w:r>
      <w:r>
        <w:t xml:space="preserve">curricular </w:t>
      </w:r>
      <w:r w:rsidRPr="00BD4E08">
        <w:t xml:space="preserve">design </w:t>
      </w:r>
      <w:r>
        <w:t xml:space="preserve">is </w:t>
      </w:r>
      <w:r w:rsidRPr="00BD4E08">
        <w:t xml:space="preserve">particularly important involve </w:t>
      </w:r>
      <w:r>
        <w:t>(a) determining which</w:t>
      </w:r>
      <w:r w:rsidRPr="00BD4E08">
        <w:t xml:space="preserve"> new </w:t>
      </w:r>
      <w:r>
        <w:t xml:space="preserve">focal </w:t>
      </w:r>
      <w:r w:rsidRPr="00BD4E08">
        <w:t xml:space="preserve">ideas </w:t>
      </w:r>
      <w:r>
        <w:t xml:space="preserve">may prove most productive for students </w:t>
      </w:r>
      <w:r w:rsidRPr="00BD4E08">
        <w:t xml:space="preserve">and </w:t>
      </w:r>
      <w:r>
        <w:t>(b) determining</w:t>
      </w:r>
      <w:r w:rsidRPr="00BD4E08">
        <w:t xml:space="preserve"> sequences of instructional activities </w:t>
      </w:r>
      <w:r>
        <w:t>to scaffold</w:t>
      </w:r>
      <w:r w:rsidRPr="00BD4E08">
        <w:t xml:space="preserve"> students</w:t>
      </w:r>
      <w:r>
        <w:t>’</w:t>
      </w:r>
      <w:r w:rsidRPr="00BD4E08">
        <w:t xml:space="preserve"> </w:t>
      </w:r>
      <w:r>
        <w:t>integration of</w:t>
      </w:r>
      <w:r w:rsidRPr="00BD4E08">
        <w:t xml:space="preserve"> their ideas </w:t>
      </w:r>
      <w:r>
        <w:t>as they</w:t>
      </w:r>
      <w:r w:rsidRPr="00BD4E08">
        <w:t xml:space="preserve"> develop more coherent understanding</w:t>
      </w:r>
      <w:r>
        <w:t>s</w:t>
      </w:r>
      <w:r w:rsidRPr="00BD4E08">
        <w:t xml:space="preserve">. </w:t>
      </w:r>
    </w:p>
    <w:p w14:paraId="55330B13" w14:textId="4A52D32A" w:rsidR="00DD1182" w:rsidRDefault="00DD1182" w:rsidP="00DD1182">
      <w:r w:rsidRPr="00BD4E08">
        <w:t>Characterizing students’ conceptual ecologies and adding the right ideas to those ecologies has the potential of dramatically increasing the efficiency and effectiveness of instruction. The sheer number</w:t>
      </w:r>
      <w:r>
        <w:t>s</w:t>
      </w:r>
      <w:r w:rsidRPr="00BD4E08">
        <w:t xml:space="preserve"> of sources of ideas in students’ conceptual ecologies underscores the scope of this task. </w:t>
      </w:r>
      <w:r>
        <w:t>T</w:t>
      </w:r>
      <w:r w:rsidRPr="00BD4E08">
        <w:t xml:space="preserve">he diverse range of cultural impacts </w:t>
      </w:r>
      <w:r>
        <w:t xml:space="preserve">combined with the broad </w:t>
      </w:r>
      <w:r w:rsidRPr="00BD4E08">
        <w:t>range of students’ metacognitive skills guarantee</w:t>
      </w:r>
      <w:r>
        <w:t>s</w:t>
      </w:r>
      <w:r w:rsidRPr="00BD4E08">
        <w:t xml:space="preserve"> that learners will follow many different paths as t</w:t>
      </w:r>
      <w:r>
        <w:t>hey make sense of abstract school science ideas. This requires</w:t>
      </w:r>
      <w:r w:rsidRPr="00BD4E08">
        <w:t xml:space="preserve"> flexible curricula that support multiple paths of conceptual change.</w:t>
      </w:r>
      <w:r>
        <w:t xml:space="preserve"> </w:t>
      </w:r>
      <w:r w:rsidRPr="00BD4E08">
        <w:t xml:space="preserve">It is our claim, as is claimed by Vosniadou et al. (2008), that advancing this </w:t>
      </w:r>
      <w:r>
        <w:t>agenda</w:t>
      </w:r>
      <w:r w:rsidRPr="00BD4E08">
        <w:t xml:space="preserve"> will depend as much on exploring synergies and affordances across </w:t>
      </w:r>
      <w:r>
        <w:t xml:space="preserve">conceptual change </w:t>
      </w:r>
      <w:r w:rsidRPr="00BD4E08">
        <w:t xml:space="preserve">perspectives as on exploring </w:t>
      </w:r>
      <w:r>
        <w:t>the impact of the distinctions among perspectives.</w:t>
      </w:r>
    </w:p>
    <w:p w14:paraId="223CC4B3" w14:textId="77777777" w:rsidR="00DD1182" w:rsidRPr="00BD4E08" w:rsidRDefault="00DD1182" w:rsidP="00DD1182">
      <w:pPr>
        <w:rPr>
          <w:rFonts w:ascii="Times New Roman" w:hAnsi="Times New Roman" w:cs="Times New Roman"/>
        </w:rPr>
      </w:pPr>
    </w:p>
    <w:p w14:paraId="1052D6FB" w14:textId="77777777" w:rsidR="00DD1182" w:rsidRPr="00BD4E08" w:rsidRDefault="00DD1182">
      <w:pPr>
        <w:rPr>
          <w:rFonts w:ascii="Times New Roman" w:eastAsia="Times" w:hAnsi="Times New Roman" w:cs="Times New Roman"/>
          <w:b/>
          <w:bCs/>
        </w:rPr>
      </w:pPr>
      <w:r w:rsidRPr="00BD4E08">
        <w:rPr>
          <w:rFonts w:ascii="Times New Roman" w:hAnsi="Times New Roman" w:cs="Times New Roman"/>
        </w:rPr>
        <w:br w:type="page"/>
      </w:r>
    </w:p>
    <w:p w14:paraId="550E0764" w14:textId="77777777" w:rsidR="00DD1182" w:rsidRPr="00BD4E08" w:rsidRDefault="00DD1182" w:rsidP="00DD1182">
      <w:pPr>
        <w:spacing w:before="120" w:after="120" w:line="360" w:lineRule="auto"/>
        <w:rPr>
          <w:rFonts w:ascii="Times New Roman" w:hAnsi="Times New Roman"/>
        </w:rPr>
      </w:pPr>
      <w:r w:rsidRPr="00BD4E08">
        <w:rPr>
          <w:rFonts w:ascii="Times New Roman" w:hAnsi="Times New Roman"/>
        </w:rPr>
        <w:lastRenderedPageBreak/>
        <w:t>References</w:t>
      </w:r>
      <w:r>
        <w:rPr>
          <w:rFonts w:ascii="Times New Roman" w:hAnsi="Times New Roman"/>
        </w:rPr>
        <w:t xml:space="preserve"> </w:t>
      </w:r>
    </w:p>
    <w:p w14:paraId="61C1E656" w14:textId="5E085924" w:rsidR="00DD1182" w:rsidRPr="00FD18A5" w:rsidRDefault="00DD1182" w:rsidP="00DD1182">
      <w:pPr>
        <w:spacing w:before="120" w:after="120" w:line="360" w:lineRule="auto"/>
        <w:ind w:left="720" w:hanging="720"/>
        <w:rPr>
          <w:rFonts w:ascii="Times New Roman" w:hAnsi="Times New Roman" w:cs="Times New Roman"/>
        </w:rPr>
      </w:pPr>
      <w:r w:rsidRPr="00FD18A5">
        <w:rPr>
          <w:rFonts w:ascii="Times New Roman" w:hAnsi="Times New Roman" w:cs="Times New Roman"/>
        </w:rPr>
        <w:t>American Association for</w:t>
      </w:r>
      <w:r>
        <w:rPr>
          <w:rFonts w:ascii="Times New Roman" w:hAnsi="Times New Roman" w:cs="Times New Roman"/>
        </w:rPr>
        <w:t xml:space="preserve"> the Advancement of Science (AAAS) </w:t>
      </w:r>
      <w:r w:rsidRPr="00FD18A5">
        <w:rPr>
          <w:rFonts w:ascii="Times New Roman" w:hAnsi="Times New Roman" w:cs="Times New Roman"/>
        </w:rPr>
        <w:t>(2001)</w:t>
      </w:r>
      <w:r>
        <w:rPr>
          <w:rFonts w:ascii="Times New Roman" w:hAnsi="Times New Roman" w:cs="Times New Roman"/>
        </w:rPr>
        <w:t xml:space="preserve"> </w:t>
      </w:r>
      <w:r w:rsidRPr="00717214">
        <w:rPr>
          <w:rFonts w:ascii="Times New Roman" w:hAnsi="Times New Roman" w:cs="Times New Roman"/>
          <w:i/>
        </w:rPr>
        <w:t>Atlas of science literacy</w:t>
      </w:r>
      <w:r>
        <w:rPr>
          <w:rFonts w:ascii="Times New Roman" w:hAnsi="Times New Roman" w:cs="Times New Roman"/>
        </w:rPr>
        <w:t xml:space="preserve">. </w:t>
      </w:r>
      <w:proofErr w:type="gramStart"/>
      <w:r>
        <w:rPr>
          <w:rFonts w:ascii="Times New Roman" w:hAnsi="Times New Roman" w:cs="Times New Roman"/>
        </w:rPr>
        <w:t>AAAS Project 2061.</w:t>
      </w:r>
      <w:proofErr w:type="gramEnd"/>
      <w:r>
        <w:rPr>
          <w:rFonts w:ascii="Times New Roman" w:hAnsi="Times New Roman" w:cs="Times New Roman"/>
        </w:rPr>
        <w:t xml:space="preserve">  Washington, DC.</w:t>
      </w:r>
    </w:p>
    <w:p w14:paraId="63E1A074" w14:textId="77777777" w:rsidR="00DD1182"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Carey, S. (1985). </w:t>
      </w:r>
      <w:proofErr w:type="gramStart"/>
      <w:r w:rsidRPr="0003694A">
        <w:rPr>
          <w:rFonts w:ascii="Times New Roman" w:hAnsi="Times New Roman" w:cs="Times New Roman"/>
          <w:i/>
        </w:rPr>
        <w:t>Conceptual change in childhood</w:t>
      </w:r>
      <w:r w:rsidRPr="00BD4E08">
        <w:rPr>
          <w:rFonts w:ascii="Times New Roman" w:hAnsi="Times New Roman" w:cs="Times New Roman"/>
        </w:rPr>
        <w:t>.</w:t>
      </w:r>
      <w:proofErr w:type="gramEnd"/>
      <w:r w:rsidRPr="00BD4E08">
        <w:rPr>
          <w:rFonts w:ascii="Times New Roman" w:hAnsi="Times New Roman" w:cs="Times New Roman"/>
        </w:rPr>
        <w:t xml:space="preserve"> Cambridge, MA: MIT Press.</w:t>
      </w:r>
    </w:p>
    <w:p w14:paraId="55C86938"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Chi, M. T. H. (2005).</w:t>
      </w:r>
      <w:proofErr w:type="gramEnd"/>
      <w:r w:rsidRPr="00BD4E08">
        <w:rPr>
          <w:rFonts w:ascii="Times New Roman" w:hAnsi="Times New Roman" w:cs="Times New Roman"/>
        </w:rPr>
        <w:t xml:space="preserve"> Common sense conceptions of emergent processes: Why some misconceptions are robust. </w:t>
      </w:r>
      <w:proofErr w:type="gramStart"/>
      <w:r w:rsidRPr="0003694A">
        <w:rPr>
          <w:rFonts w:ascii="Times New Roman" w:hAnsi="Times New Roman" w:cs="Times New Roman"/>
          <w:i/>
        </w:rPr>
        <w:t>Journal of the Learning Sciences</w:t>
      </w:r>
      <w:r w:rsidRPr="00BD4E08">
        <w:rPr>
          <w:rFonts w:ascii="Times New Roman" w:hAnsi="Times New Roman" w:cs="Times New Roman"/>
        </w:rPr>
        <w:t>, 14, 161-199.</w:t>
      </w:r>
      <w:proofErr w:type="gramEnd"/>
    </w:p>
    <w:p w14:paraId="04796D74"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Chi, M. T. H., deLeeuw, N., Chiu, M. H., &amp; LaVancer, C. (1994).</w:t>
      </w:r>
      <w:proofErr w:type="gramEnd"/>
      <w:r w:rsidRPr="00BD4E08">
        <w:rPr>
          <w:rFonts w:ascii="Times New Roman" w:hAnsi="Times New Roman" w:cs="Times New Roman"/>
        </w:rPr>
        <w:t xml:space="preserve"> Eliciting self-explanations improves understanding. </w:t>
      </w:r>
      <w:r w:rsidRPr="0003694A">
        <w:rPr>
          <w:rFonts w:ascii="Times New Roman" w:hAnsi="Times New Roman" w:cs="Times New Roman"/>
          <w:i/>
        </w:rPr>
        <w:t xml:space="preserve">Cognitive </w:t>
      </w:r>
      <w:proofErr w:type="gramStart"/>
      <w:r w:rsidRPr="0003694A">
        <w:rPr>
          <w:rFonts w:ascii="Times New Roman" w:hAnsi="Times New Roman" w:cs="Times New Roman"/>
          <w:i/>
        </w:rPr>
        <w:t>Science</w:t>
      </w:r>
      <w:r w:rsidRPr="00BD4E08">
        <w:rPr>
          <w:rFonts w:ascii="Times New Roman" w:hAnsi="Times New Roman" w:cs="Times New Roman"/>
        </w:rPr>
        <w:t>(</w:t>
      </w:r>
      <w:proofErr w:type="gramEnd"/>
      <w:r w:rsidRPr="00BD4E08">
        <w:rPr>
          <w:rFonts w:ascii="Times New Roman" w:hAnsi="Times New Roman" w:cs="Times New Roman"/>
        </w:rPr>
        <w:t>18), 439-477.</w:t>
      </w:r>
    </w:p>
    <w:p w14:paraId="7FBE50B1" w14:textId="77777777" w:rsidR="00DD1182" w:rsidRDefault="00DD1182" w:rsidP="00DD1182">
      <w:pPr>
        <w:spacing w:before="120" w:after="120" w:line="360" w:lineRule="auto"/>
        <w:ind w:left="720" w:hanging="720"/>
        <w:rPr>
          <w:rFonts w:ascii="Times New Roman" w:hAnsi="Times New Roman" w:cs="Times New Roman"/>
        </w:rPr>
      </w:pPr>
      <w:proofErr w:type="gramStart"/>
      <w:r w:rsidRPr="00895CC4">
        <w:rPr>
          <w:rFonts w:ascii="Times New Roman" w:hAnsi="Times New Roman" w:cs="Times New Roman"/>
        </w:rPr>
        <w:t>Clark, D. B. (2006).</w:t>
      </w:r>
      <w:proofErr w:type="gramEnd"/>
      <w:r w:rsidRPr="00895CC4">
        <w:rPr>
          <w:rFonts w:ascii="Times New Roman" w:hAnsi="Times New Roman" w:cs="Times New Roman"/>
        </w:rPr>
        <w:t xml:space="preserve"> Longitudinal conceptual change in students' understanding of thermal equilibrium: An examination of the process of conceptual restructuring. </w:t>
      </w:r>
      <w:proofErr w:type="gramStart"/>
      <w:r w:rsidRPr="0003694A">
        <w:rPr>
          <w:rFonts w:ascii="Times New Roman" w:hAnsi="Times New Roman" w:cs="Times New Roman"/>
          <w:i/>
        </w:rPr>
        <w:t>Cognition and Instruction</w:t>
      </w:r>
      <w:r w:rsidRPr="00895CC4">
        <w:rPr>
          <w:rFonts w:ascii="Times New Roman" w:hAnsi="Times New Roman" w:cs="Times New Roman"/>
        </w:rPr>
        <w:t>, 24(4), 467-563.</w:t>
      </w:r>
      <w:proofErr w:type="gramEnd"/>
    </w:p>
    <w:p w14:paraId="15C9BD00" w14:textId="77777777" w:rsidR="00DD1182" w:rsidRDefault="00DD1182" w:rsidP="00DD1182">
      <w:pPr>
        <w:spacing w:before="120" w:after="120" w:line="360" w:lineRule="auto"/>
        <w:ind w:left="720" w:hanging="720"/>
        <w:rPr>
          <w:rFonts w:ascii="Times New Roman" w:hAnsi="Times New Roman" w:cs="Times New Roman"/>
        </w:rPr>
      </w:pPr>
      <w:r w:rsidRPr="0003694A">
        <w:rPr>
          <w:rFonts w:ascii="Times New Roman" w:hAnsi="Times New Roman" w:cs="Times New Roman"/>
        </w:rPr>
        <w:t xml:space="preserve">Clark, D. B., D'Angelo, C., &amp; Schleigh, S. (2011). </w:t>
      </w:r>
      <w:proofErr w:type="gramStart"/>
      <w:r w:rsidRPr="0003694A">
        <w:rPr>
          <w:rFonts w:ascii="Times New Roman" w:hAnsi="Times New Roman" w:cs="Times New Roman"/>
        </w:rPr>
        <w:t>Comparison of students' knowledge structure coherence and understanding of force in The Philippines, Turkey, China, Mexico, and the United States.</w:t>
      </w:r>
      <w:proofErr w:type="gramEnd"/>
      <w:r w:rsidRPr="0003694A">
        <w:rPr>
          <w:rFonts w:ascii="Times New Roman" w:hAnsi="Times New Roman" w:cs="Times New Roman"/>
        </w:rPr>
        <w:t xml:space="preserve"> </w:t>
      </w:r>
      <w:proofErr w:type="gramStart"/>
      <w:r w:rsidRPr="0003694A">
        <w:rPr>
          <w:rFonts w:ascii="Times New Roman" w:hAnsi="Times New Roman" w:cs="Times New Roman"/>
          <w:i/>
        </w:rPr>
        <w:t>Journal of the Learning Sciences</w:t>
      </w:r>
      <w:r w:rsidRPr="0003694A">
        <w:rPr>
          <w:rFonts w:ascii="Times New Roman" w:hAnsi="Times New Roman" w:cs="Times New Roman"/>
        </w:rPr>
        <w:t>, 20(2), 207-261.</w:t>
      </w:r>
      <w:proofErr w:type="gramEnd"/>
    </w:p>
    <w:p w14:paraId="77645BB9"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Clark, D. B., &amp; Linn, M. C. (2003).</w:t>
      </w:r>
      <w:proofErr w:type="gramEnd"/>
      <w:r w:rsidRPr="00BD4E08">
        <w:rPr>
          <w:rFonts w:ascii="Times New Roman" w:hAnsi="Times New Roman" w:cs="Times New Roman"/>
        </w:rPr>
        <w:t xml:space="preserve"> Scaffolding knowledge integration through curricular depth. </w:t>
      </w:r>
      <w:proofErr w:type="gramStart"/>
      <w:r w:rsidRPr="0099492D">
        <w:rPr>
          <w:rFonts w:ascii="Times New Roman" w:hAnsi="Times New Roman" w:cs="Times New Roman"/>
          <w:i/>
        </w:rPr>
        <w:t>Journal of Learning Sciences</w:t>
      </w:r>
      <w:r w:rsidRPr="00BD4E08">
        <w:rPr>
          <w:rFonts w:ascii="Times New Roman" w:hAnsi="Times New Roman" w:cs="Times New Roman"/>
        </w:rPr>
        <w:t>, 12(4), 451-494.</w:t>
      </w:r>
      <w:proofErr w:type="gramEnd"/>
    </w:p>
    <w:p w14:paraId="50F00524" w14:textId="77777777" w:rsidR="00DD1182" w:rsidRPr="000953DA" w:rsidRDefault="00DD1182" w:rsidP="00DD1182">
      <w:pPr>
        <w:spacing w:before="120" w:after="120" w:line="360" w:lineRule="auto"/>
        <w:ind w:left="720" w:hanging="720"/>
        <w:rPr>
          <w:rFonts w:ascii="Times New Roman" w:hAnsi="Times New Roman" w:cs="Times New Roman"/>
        </w:rPr>
      </w:pPr>
      <w:proofErr w:type="gramStart"/>
      <w:r w:rsidRPr="000953DA">
        <w:rPr>
          <w:rFonts w:ascii="Times New Roman" w:hAnsi="Times New Roman" w:cs="Times New Roman"/>
        </w:rPr>
        <w:t>Clark, D. B., Martinez-Garza, M., Biswas, G., Luecht, R. M., &amp; Sengupta, P. (in press).</w:t>
      </w:r>
      <w:proofErr w:type="gramEnd"/>
      <w:r w:rsidRPr="000953DA">
        <w:rPr>
          <w:rFonts w:ascii="Times New Roman" w:hAnsi="Times New Roman" w:cs="Times New Roman"/>
        </w:rPr>
        <w:t xml:space="preserve"> Driving Assessment Of Students’ Explanations in Game Dialog Using Computer-Adaptive Testing and Hidden Markov Modeling. In D. Ifenthaler, D. Eseryel, &amp; G. Xun (Eds.). </w:t>
      </w:r>
      <w:r w:rsidRPr="000953DA">
        <w:rPr>
          <w:rFonts w:ascii="Times New Roman" w:hAnsi="Times New Roman" w:cs="Times New Roman"/>
          <w:i/>
        </w:rPr>
        <w:t>Game-based Learning: Foundations, Innovations, and Perspectives</w:t>
      </w:r>
      <w:r w:rsidRPr="000953DA">
        <w:rPr>
          <w:rFonts w:ascii="Times New Roman" w:hAnsi="Times New Roman" w:cs="Times New Roman"/>
        </w:rPr>
        <w:t>. New York: Springer.</w:t>
      </w:r>
    </w:p>
    <w:p w14:paraId="481E40D6" w14:textId="23022101" w:rsidR="00DD1182" w:rsidRPr="00AA40AF" w:rsidRDefault="00DD1182" w:rsidP="00DD1182">
      <w:pPr>
        <w:spacing w:before="120" w:after="120" w:line="360" w:lineRule="auto"/>
        <w:ind w:left="720" w:hanging="720"/>
        <w:rPr>
          <w:rFonts w:ascii="Times New Roman" w:hAnsi="Times New Roman" w:cs="Times New Roman"/>
        </w:rPr>
      </w:pPr>
      <w:r w:rsidRPr="00AA40AF">
        <w:rPr>
          <w:rFonts w:ascii="Times New Roman" w:hAnsi="Times New Roman" w:cs="Times New Roman"/>
        </w:rPr>
        <w:t xml:space="preserve"> </w:t>
      </w:r>
      <w:proofErr w:type="gramStart"/>
      <w:r w:rsidRPr="00AA40AF">
        <w:rPr>
          <w:rFonts w:ascii="Times New Roman" w:hAnsi="Times New Roman" w:cs="Times New Roman"/>
        </w:rPr>
        <w:t>Clark, D. B., Nelson, B., Chang, H., D’Angelo, C. M., Slack, K. &amp; Martinez-Garza, M., (2011).</w:t>
      </w:r>
      <w:proofErr w:type="gramEnd"/>
      <w:r w:rsidRPr="00AA40AF">
        <w:rPr>
          <w:rFonts w:ascii="Times New Roman" w:hAnsi="Times New Roman" w:cs="Times New Roman"/>
        </w:rPr>
        <w:t xml:space="preserve"> Exploring Newtonian mechanics in a </w:t>
      </w:r>
      <w:proofErr w:type="gramStart"/>
      <w:r w:rsidRPr="00AA40AF">
        <w:rPr>
          <w:rFonts w:ascii="Times New Roman" w:hAnsi="Times New Roman" w:cs="Times New Roman"/>
        </w:rPr>
        <w:t>conceptually-integrated</w:t>
      </w:r>
      <w:proofErr w:type="gramEnd"/>
      <w:r w:rsidRPr="00AA40AF">
        <w:rPr>
          <w:rFonts w:ascii="Times New Roman" w:hAnsi="Times New Roman" w:cs="Times New Roman"/>
        </w:rPr>
        <w:t xml:space="preserve"> digital game: Comparison of learning and affective outcomes for students in Taiwan and the United States. </w:t>
      </w:r>
      <w:proofErr w:type="gramStart"/>
      <w:r w:rsidRPr="00AA40AF">
        <w:rPr>
          <w:rFonts w:ascii="Times New Roman" w:hAnsi="Times New Roman" w:cs="Times New Roman"/>
          <w:i/>
        </w:rPr>
        <w:t>Computers and Education</w:t>
      </w:r>
      <w:r w:rsidRPr="00AA40AF">
        <w:rPr>
          <w:rFonts w:ascii="Times New Roman" w:hAnsi="Times New Roman" w:cs="Times New Roman"/>
        </w:rPr>
        <w:t>, 57 (3), 2178-2195.</w:t>
      </w:r>
      <w:proofErr w:type="gramEnd"/>
    </w:p>
    <w:p w14:paraId="4527F3DE" w14:textId="77777777" w:rsidR="00DD1182" w:rsidRPr="00AA40AF" w:rsidRDefault="00DD1182" w:rsidP="00DD1182">
      <w:pPr>
        <w:spacing w:before="120" w:after="120" w:line="360" w:lineRule="auto"/>
        <w:ind w:left="720" w:hanging="720"/>
        <w:rPr>
          <w:rFonts w:ascii="Times New Roman" w:hAnsi="Times New Roman" w:cs="Times New Roman"/>
        </w:rPr>
      </w:pPr>
      <w:proofErr w:type="gramStart"/>
      <w:r w:rsidRPr="00AA40AF">
        <w:rPr>
          <w:rFonts w:ascii="Times New Roman" w:hAnsi="Times New Roman" w:cs="Times New Roman"/>
        </w:rPr>
        <w:t>Clark, D., B., &amp; Sampson, V. (2007).</w:t>
      </w:r>
      <w:proofErr w:type="gramEnd"/>
      <w:r w:rsidRPr="00AA40AF">
        <w:rPr>
          <w:rFonts w:ascii="Times New Roman" w:hAnsi="Times New Roman" w:cs="Times New Roman"/>
        </w:rPr>
        <w:t xml:space="preserve"> </w:t>
      </w:r>
      <w:proofErr w:type="gramStart"/>
      <w:r w:rsidRPr="00AA40AF">
        <w:rPr>
          <w:rFonts w:ascii="Times New Roman" w:hAnsi="Times New Roman" w:cs="Times New Roman"/>
        </w:rPr>
        <w:t>Personally-seeded</w:t>
      </w:r>
      <w:proofErr w:type="gramEnd"/>
      <w:r w:rsidRPr="00AA40AF">
        <w:rPr>
          <w:rFonts w:ascii="Times New Roman" w:hAnsi="Times New Roman" w:cs="Times New Roman"/>
        </w:rPr>
        <w:t xml:space="preserve"> discussions to scaffold online argumentation. </w:t>
      </w:r>
      <w:proofErr w:type="gramStart"/>
      <w:r w:rsidRPr="00AA40AF">
        <w:rPr>
          <w:rFonts w:ascii="Times New Roman" w:hAnsi="Times New Roman" w:cs="Times New Roman"/>
          <w:i/>
        </w:rPr>
        <w:t>International Journal of Science Education</w:t>
      </w:r>
      <w:r w:rsidRPr="00AA40AF">
        <w:rPr>
          <w:rFonts w:ascii="Times New Roman" w:hAnsi="Times New Roman" w:cs="Times New Roman"/>
        </w:rPr>
        <w:t>, 29(3), 253-277.</w:t>
      </w:r>
      <w:proofErr w:type="gramEnd"/>
    </w:p>
    <w:p w14:paraId="3E2D17C2"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Clement, J. (1993). Using bridging analogies and anchoring intuitions to deal with students' preconceptions in physics. </w:t>
      </w:r>
      <w:proofErr w:type="gramStart"/>
      <w:r w:rsidRPr="0099492D">
        <w:rPr>
          <w:rFonts w:ascii="Times New Roman" w:hAnsi="Times New Roman" w:cs="Times New Roman"/>
          <w:i/>
        </w:rPr>
        <w:t>Journal of Research in Science Teaching</w:t>
      </w:r>
      <w:r w:rsidRPr="00BD4E08">
        <w:rPr>
          <w:rFonts w:ascii="Times New Roman" w:hAnsi="Times New Roman" w:cs="Times New Roman"/>
        </w:rPr>
        <w:t>, 30(10), 1241-1257.</w:t>
      </w:r>
      <w:proofErr w:type="gramEnd"/>
    </w:p>
    <w:p w14:paraId="74707A9B"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lastRenderedPageBreak/>
        <w:t>Davis, E. A., &amp; Linn, M. C. (2000).</w:t>
      </w:r>
      <w:proofErr w:type="gramEnd"/>
      <w:r w:rsidRPr="00BD4E08">
        <w:rPr>
          <w:rFonts w:ascii="Times New Roman" w:hAnsi="Times New Roman" w:cs="Times New Roman"/>
        </w:rPr>
        <w:t xml:space="preserve"> Scaffolding students' knowledge integration: Prompts for reflection in KIE. </w:t>
      </w:r>
      <w:proofErr w:type="gramStart"/>
      <w:r w:rsidRPr="0099492D">
        <w:rPr>
          <w:rFonts w:ascii="Times New Roman" w:hAnsi="Times New Roman" w:cs="Times New Roman"/>
          <w:i/>
        </w:rPr>
        <w:t>International Journal of Science Education</w:t>
      </w:r>
      <w:r w:rsidRPr="00BD4E08">
        <w:rPr>
          <w:rFonts w:ascii="Times New Roman" w:hAnsi="Times New Roman" w:cs="Times New Roman"/>
        </w:rPr>
        <w:t>, 22(8), 819-837.</w:t>
      </w:r>
      <w:proofErr w:type="gramEnd"/>
    </w:p>
    <w:p w14:paraId="22F7D05E" w14:textId="77777777" w:rsidR="00DD1182"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diSessa</w:t>
      </w:r>
      <w:proofErr w:type="gramEnd"/>
      <w:r w:rsidRPr="00BD4E08">
        <w:rPr>
          <w:rFonts w:ascii="Times New Roman" w:hAnsi="Times New Roman" w:cs="Times New Roman"/>
        </w:rPr>
        <w:t xml:space="preserve">, A. A. (1988). </w:t>
      </w:r>
      <w:proofErr w:type="gramStart"/>
      <w:r w:rsidRPr="0099492D">
        <w:rPr>
          <w:rFonts w:ascii="Times New Roman" w:hAnsi="Times New Roman" w:cs="Times New Roman"/>
          <w:i/>
        </w:rPr>
        <w:t>Knowledge in pieces</w:t>
      </w:r>
      <w:r w:rsidRPr="00BD4E08">
        <w:rPr>
          <w:rFonts w:ascii="Times New Roman" w:hAnsi="Times New Roman" w:cs="Times New Roman"/>
        </w:rPr>
        <w:t>.</w:t>
      </w:r>
      <w:proofErr w:type="gramEnd"/>
      <w:r w:rsidRPr="00BD4E08">
        <w:rPr>
          <w:rFonts w:ascii="Times New Roman" w:hAnsi="Times New Roman" w:cs="Times New Roman"/>
        </w:rPr>
        <w:t xml:space="preserve"> In G. Forman &amp; P. Pufall (Eds.), Constructivism in the computer age (pp. 49-70). Hillsdale, NJ: Lawrence Erlbaum Associates.</w:t>
      </w:r>
    </w:p>
    <w:p w14:paraId="230E6F9A" w14:textId="7BDC28BB" w:rsidR="00DD1182" w:rsidRDefault="00DD1182" w:rsidP="00DD1182">
      <w:pPr>
        <w:spacing w:before="120" w:after="120" w:line="360" w:lineRule="auto"/>
        <w:ind w:left="720" w:hanging="720"/>
        <w:rPr>
          <w:rFonts w:ascii="Times New Roman" w:hAnsi="Times New Roman" w:cs="Times New Roman"/>
        </w:rPr>
      </w:pPr>
      <w:proofErr w:type="gramStart"/>
      <w:r w:rsidRPr="00AA40AF">
        <w:rPr>
          <w:rFonts w:ascii="Times New Roman" w:hAnsi="Times New Roman" w:cs="Times New Roman"/>
        </w:rPr>
        <w:t>diSessa</w:t>
      </w:r>
      <w:proofErr w:type="gramEnd"/>
      <w:r w:rsidRPr="00AA40AF">
        <w:rPr>
          <w:rFonts w:ascii="Times New Roman" w:hAnsi="Times New Roman" w:cs="Times New Roman"/>
        </w:rPr>
        <w:t xml:space="preserve">, A. A. (1996). What do "just plain folk" know about physics? In D. R. Olson (Ed.), </w:t>
      </w:r>
      <w:r w:rsidRPr="00AA40AF">
        <w:rPr>
          <w:rFonts w:ascii="Times New Roman" w:hAnsi="Times New Roman" w:cs="Times New Roman"/>
          <w:i/>
        </w:rPr>
        <w:t>Handbook of Education and Human Development: New Models of Learning, Teaching, and Schooling</w:t>
      </w:r>
      <w:r w:rsidRPr="00AA40AF">
        <w:rPr>
          <w:rFonts w:ascii="Times New Roman" w:hAnsi="Times New Roman" w:cs="Times New Roman"/>
        </w:rPr>
        <w:t xml:space="preserve"> (pp. 709-730). Oxford, UK: Blackwell Publishers, Ltd.</w:t>
      </w:r>
    </w:p>
    <w:p w14:paraId="3423B252" w14:textId="587CC563" w:rsidR="00DD1182" w:rsidRDefault="00DD1182" w:rsidP="00DD1182">
      <w:pPr>
        <w:spacing w:before="120" w:after="120" w:line="360" w:lineRule="auto"/>
        <w:ind w:left="720" w:hanging="720"/>
        <w:rPr>
          <w:rFonts w:ascii="Times New Roman" w:hAnsi="Times New Roman" w:cs="Times New Roman"/>
        </w:rPr>
      </w:pPr>
      <w:proofErr w:type="gramStart"/>
      <w:r w:rsidRPr="00AA40AF">
        <w:rPr>
          <w:rFonts w:ascii="Times New Roman" w:hAnsi="Times New Roman" w:cs="Times New Roman"/>
        </w:rPr>
        <w:t>diSessa</w:t>
      </w:r>
      <w:proofErr w:type="gramEnd"/>
      <w:r w:rsidRPr="00AA40AF">
        <w:rPr>
          <w:rFonts w:ascii="Times New Roman" w:hAnsi="Times New Roman" w:cs="Times New Roman"/>
        </w:rPr>
        <w:t xml:space="preserve">, A. (1993). </w:t>
      </w:r>
      <w:proofErr w:type="gramStart"/>
      <w:r w:rsidRPr="00AA40AF">
        <w:rPr>
          <w:rFonts w:ascii="Times New Roman" w:hAnsi="Times New Roman" w:cs="Times New Roman"/>
        </w:rPr>
        <w:t>Toward an epistemology of physics.</w:t>
      </w:r>
      <w:proofErr w:type="gramEnd"/>
      <w:r w:rsidRPr="00AA40AF">
        <w:rPr>
          <w:rFonts w:ascii="Times New Roman" w:hAnsi="Times New Roman" w:cs="Times New Roman"/>
        </w:rPr>
        <w:t xml:space="preserve"> </w:t>
      </w:r>
      <w:proofErr w:type="gramStart"/>
      <w:r w:rsidRPr="00AA40AF">
        <w:rPr>
          <w:rFonts w:ascii="Times New Roman" w:hAnsi="Times New Roman" w:cs="Times New Roman"/>
          <w:i/>
        </w:rPr>
        <w:t>Cognition and Instruction</w:t>
      </w:r>
      <w:r w:rsidRPr="00AA40AF">
        <w:rPr>
          <w:rFonts w:ascii="Times New Roman" w:hAnsi="Times New Roman" w:cs="Times New Roman"/>
        </w:rPr>
        <w:t>, 10(2-3), 105-225.</w:t>
      </w:r>
      <w:proofErr w:type="gramEnd"/>
    </w:p>
    <w:p w14:paraId="53844C37" w14:textId="77777777" w:rsidR="00DD1182" w:rsidRPr="00717214" w:rsidRDefault="00DD1182" w:rsidP="00DD1182">
      <w:pPr>
        <w:spacing w:before="120" w:after="120" w:line="360" w:lineRule="auto"/>
        <w:ind w:left="720" w:hanging="720"/>
        <w:rPr>
          <w:rFonts w:ascii="Times New Roman" w:hAnsi="Times New Roman" w:cs="Times New Roman"/>
        </w:rPr>
      </w:pPr>
      <w:proofErr w:type="gramStart"/>
      <w:r>
        <w:rPr>
          <w:rFonts w:ascii="Times New Roman" w:hAnsi="Times New Roman" w:cs="Times New Roman"/>
        </w:rPr>
        <w:t>d</w:t>
      </w:r>
      <w:r w:rsidRPr="00717214">
        <w:rPr>
          <w:rFonts w:ascii="Times New Roman" w:hAnsi="Times New Roman" w:cs="Times New Roman"/>
        </w:rPr>
        <w:t>iSessa</w:t>
      </w:r>
      <w:proofErr w:type="gramEnd"/>
      <w:r w:rsidRPr="00717214">
        <w:rPr>
          <w:rFonts w:ascii="Times New Roman" w:hAnsi="Times New Roman" w:cs="Times New Roman"/>
        </w:rPr>
        <w:t xml:space="preserve">, A. (2008). </w:t>
      </w:r>
      <w:proofErr w:type="gramStart"/>
      <w:r w:rsidRPr="00717214">
        <w:rPr>
          <w:rFonts w:ascii="Times New Roman" w:hAnsi="Times New Roman" w:cs="Times New Roman"/>
        </w:rPr>
        <w:t>A Bird’s-Eye View of the “Pieces” vs. “Coherence” Controversy (From the “Pieces” Side of the Fence).</w:t>
      </w:r>
      <w:proofErr w:type="gramEnd"/>
      <w:r w:rsidRPr="00717214">
        <w:rPr>
          <w:rFonts w:ascii="Times New Roman" w:hAnsi="Times New Roman" w:cs="Times New Roman"/>
        </w:rPr>
        <w:t xml:space="preserve"> </w:t>
      </w:r>
      <w:proofErr w:type="gramStart"/>
      <w:r w:rsidRPr="00717214">
        <w:rPr>
          <w:rFonts w:ascii="Times New Roman" w:hAnsi="Times New Roman" w:cs="Times New Roman"/>
          <w:i/>
        </w:rPr>
        <w:t>Handbook of Research on Conceptual Change</w:t>
      </w:r>
      <w:r w:rsidRPr="00717214">
        <w:rPr>
          <w:rFonts w:ascii="Times New Roman" w:hAnsi="Times New Roman" w:cs="Times New Roman"/>
        </w:rPr>
        <w:t>.</w:t>
      </w:r>
      <w:proofErr w:type="gramEnd"/>
      <w:r w:rsidRPr="00717214">
        <w:rPr>
          <w:rFonts w:ascii="Times New Roman" w:hAnsi="Times New Roman" w:cs="Times New Roman"/>
        </w:rPr>
        <w:t xml:space="preserve"> S. Vosniadou. New York, Routledge: 35-60.</w:t>
      </w:r>
    </w:p>
    <w:p w14:paraId="2F066CB0" w14:textId="258983D6"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diSessa</w:t>
      </w:r>
      <w:proofErr w:type="gramEnd"/>
      <w:r w:rsidRPr="00BD4E08">
        <w:rPr>
          <w:rFonts w:ascii="Times New Roman" w:hAnsi="Times New Roman" w:cs="Times New Roman"/>
        </w:rPr>
        <w:t xml:space="preserve">, A. A., Elby, A., &amp; Hammer, D. (2002). </w:t>
      </w:r>
      <w:proofErr w:type="gramStart"/>
      <w:r w:rsidRPr="00BD4E08">
        <w:rPr>
          <w:rFonts w:ascii="Times New Roman" w:hAnsi="Times New Roman" w:cs="Times New Roman"/>
        </w:rPr>
        <w:t>J's epistemological stance and strategies.</w:t>
      </w:r>
      <w:proofErr w:type="gramEnd"/>
      <w:r w:rsidRPr="00BD4E08">
        <w:rPr>
          <w:rFonts w:ascii="Times New Roman" w:hAnsi="Times New Roman" w:cs="Times New Roman"/>
        </w:rPr>
        <w:t xml:space="preserve"> </w:t>
      </w:r>
      <w:proofErr w:type="gramStart"/>
      <w:r w:rsidRPr="00BD4E08">
        <w:rPr>
          <w:rFonts w:ascii="Times New Roman" w:hAnsi="Times New Roman" w:cs="Times New Roman"/>
        </w:rPr>
        <w:t xml:space="preserve">In G. M. Sinatra &amp; P. R. Pintrich (Eds.), </w:t>
      </w:r>
      <w:r w:rsidRPr="00092E20">
        <w:rPr>
          <w:rFonts w:ascii="Times New Roman" w:hAnsi="Times New Roman" w:cs="Times New Roman"/>
          <w:i/>
        </w:rPr>
        <w:t>Intentional Conceptual Change</w:t>
      </w:r>
      <w:r w:rsidRPr="00BD4E08">
        <w:rPr>
          <w:rFonts w:ascii="Times New Roman" w:hAnsi="Times New Roman" w:cs="Times New Roman"/>
        </w:rPr>
        <w:t xml:space="preserve"> (pp. 237-290).</w:t>
      </w:r>
      <w:proofErr w:type="gramEnd"/>
      <w:r w:rsidRPr="00BD4E08">
        <w:rPr>
          <w:rFonts w:ascii="Times New Roman" w:hAnsi="Times New Roman" w:cs="Times New Roman"/>
        </w:rPr>
        <w:t xml:space="preserve"> Mahwah, NJ: Lawrence Erlbaum Associates.</w:t>
      </w:r>
    </w:p>
    <w:p w14:paraId="24845BB4" w14:textId="77777777" w:rsidR="00DD1182" w:rsidRPr="0099492D" w:rsidRDefault="00DD1182" w:rsidP="00DD1182">
      <w:pPr>
        <w:spacing w:before="120" w:after="120" w:line="360" w:lineRule="auto"/>
        <w:ind w:left="720" w:hanging="720"/>
        <w:rPr>
          <w:rFonts w:ascii="Times New Roman" w:hAnsi="Times New Roman" w:cs="Times New Roman"/>
        </w:rPr>
      </w:pPr>
      <w:proofErr w:type="gramStart"/>
      <w:r w:rsidRPr="0099492D">
        <w:rPr>
          <w:rFonts w:ascii="Times New Roman" w:hAnsi="Times New Roman" w:cs="Times New Roman"/>
        </w:rPr>
        <w:t>diSessa</w:t>
      </w:r>
      <w:proofErr w:type="gramEnd"/>
      <w:r w:rsidRPr="0099492D">
        <w:rPr>
          <w:rFonts w:ascii="Times New Roman" w:hAnsi="Times New Roman" w:cs="Times New Roman"/>
        </w:rPr>
        <w:t xml:space="preserve">, A. A., Gillespie, N. M., &amp; Esterly, J. B. (2004). </w:t>
      </w:r>
      <w:proofErr w:type="gramStart"/>
      <w:r w:rsidRPr="0099492D">
        <w:rPr>
          <w:rFonts w:ascii="Times New Roman" w:hAnsi="Times New Roman" w:cs="Times New Roman"/>
        </w:rPr>
        <w:t>Coherence versus fragmentation in the development of the concept of force.</w:t>
      </w:r>
      <w:proofErr w:type="gramEnd"/>
      <w:r w:rsidRPr="0099492D">
        <w:rPr>
          <w:rFonts w:ascii="Times New Roman" w:hAnsi="Times New Roman" w:cs="Times New Roman"/>
        </w:rPr>
        <w:t xml:space="preserve"> </w:t>
      </w:r>
      <w:proofErr w:type="gramStart"/>
      <w:r w:rsidRPr="0099492D">
        <w:rPr>
          <w:rFonts w:ascii="Times New Roman" w:hAnsi="Times New Roman" w:cs="Times New Roman"/>
          <w:i/>
          <w:iCs/>
        </w:rPr>
        <w:t>Cognitive Science, 28</w:t>
      </w:r>
      <w:r w:rsidRPr="0099492D">
        <w:rPr>
          <w:rFonts w:ascii="Times New Roman" w:hAnsi="Times New Roman" w:cs="Times New Roman"/>
        </w:rPr>
        <w:t>(6), 843-900.</w:t>
      </w:r>
      <w:proofErr w:type="gramEnd"/>
    </w:p>
    <w:p w14:paraId="04BED1F9" w14:textId="77777777" w:rsidR="00DD1182"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diSessa</w:t>
      </w:r>
      <w:proofErr w:type="gramEnd"/>
      <w:r w:rsidRPr="00BD4E08">
        <w:rPr>
          <w:rFonts w:ascii="Times New Roman" w:hAnsi="Times New Roman" w:cs="Times New Roman"/>
        </w:rPr>
        <w:t xml:space="preserve">, A. A., Hammer, D., Sherin, B., &amp; Kolpakowski, T. (1991). Inventing graphing: Metarepresentational expertise in children. </w:t>
      </w:r>
      <w:proofErr w:type="gramStart"/>
      <w:r w:rsidRPr="00B838CA">
        <w:rPr>
          <w:rFonts w:ascii="Times New Roman" w:hAnsi="Times New Roman" w:cs="Times New Roman"/>
          <w:i/>
        </w:rPr>
        <w:t>Journal of Mathematical Behavior</w:t>
      </w:r>
      <w:r w:rsidRPr="00BD4E08">
        <w:rPr>
          <w:rFonts w:ascii="Times New Roman" w:hAnsi="Times New Roman" w:cs="Times New Roman"/>
        </w:rPr>
        <w:t>, 10, 117-160.</w:t>
      </w:r>
      <w:proofErr w:type="gramEnd"/>
    </w:p>
    <w:p w14:paraId="2789FF2C"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diSessa</w:t>
      </w:r>
      <w:proofErr w:type="gramEnd"/>
      <w:r w:rsidRPr="00BD4E08">
        <w:rPr>
          <w:rFonts w:ascii="Times New Roman" w:hAnsi="Times New Roman" w:cs="Times New Roman"/>
        </w:rPr>
        <w:t xml:space="preserve">, A. A., &amp; Minstrell, J. (1998). Cultivating conceptual change with benchmark lessons. In J. G. Greeno &amp; S. Goldman (Eds.), </w:t>
      </w:r>
      <w:r w:rsidRPr="00B838CA">
        <w:rPr>
          <w:rFonts w:ascii="Times New Roman" w:hAnsi="Times New Roman" w:cs="Times New Roman"/>
          <w:i/>
        </w:rPr>
        <w:t>Thinking practices</w:t>
      </w:r>
      <w:r w:rsidRPr="00BD4E08">
        <w:rPr>
          <w:rFonts w:ascii="Times New Roman" w:hAnsi="Times New Roman" w:cs="Times New Roman"/>
        </w:rPr>
        <w:t xml:space="preserve"> (pp. 155-187). Mahwah, NJ: Lawrence Erlbaum Associates.</w:t>
      </w:r>
    </w:p>
    <w:p w14:paraId="740EF9EC" w14:textId="77777777" w:rsidR="00DD1182" w:rsidRPr="00B838CA" w:rsidRDefault="00DD1182" w:rsidP="00DD1182">
      <w:pPr>
        <w:autoSpaceDE w:val="0"/>
        <w:autoSpaceDN w:val="0"/>
        <w:adjustRightInd w:val="0"/>
        <w:spacing w:before="120" w:after="120" w:line="360" w:lineRule="auto"/>
        <w:ind w:left="720" w:hanging="720"/>
        <w:rPr>
          <w:rFonts w:ascii="Times New Roman" w:hAnsi="Times New Roman" w:cs="Times New Roman"/>
        </w:rPr>
      </w:pPr>
      <w:proofErr w:type="gramStart"/>
      <w:r w:rsidRPr="00B838CA">
        <w:rPr>
          <w:rFonts w:ascii="Times New Roman" w:hAnsi="Times New Roman" w:cs="Times New Roman"/>
        </w:rPr>
        <w:t>diSessa</w:t>
      </w:r>
      <w:proofErr w:type="gramEnd"/>
      <w:r w:rsidRPr="00B838CA">
        <w:rPr>
          <w:rFonts w:ascii="Times New Roman" w:hAnsi="Times New Roman" w:cs="Times New Roman"/>
        </w:rPr>
        <w:t xml:space="preserve">, A. A., &amp; Sherin, B. L. (1998). What changes in conceptual change? </w:t>
      </w:r>
      <w:proofErr w:type="gramStart"/>
      <w:r w:rsidRPr="00B838CA">
        <w:rPr>
          <w:rFonts w:ascii="Times New Roman" w:hAnsi="Times New Roman" w:cs="Times New Roman"/>
          <w:i/>
          <w:iCs/>
        </w:rPr>
        <w:t>International Journal Of Science Education, 20</w:t>
      </w:r>
      <w:r w:rsidRPr="00B838CA">
        <w:rPr>
          <w:rFonts w:ascii="Times New Roman" w:hAnsi="Times New Roman" w:cs="Times New Roman"/>
        </w:rPr>
        <w:t>(10), 1155-1191.</w:t>
      </w:r>
      <w:proofErr w:type="gramEnd"/>
    </w:p>
    <w:p w14:paraId="2DC119B8" w14:textId="77777777" w:rsidR="00DD1182" w:rsidRPr="00AA40AF" w:rsidRDefault="00DD1182" w:rsidP="00DD1182">
      <w:pPr>
        <w:autoSpaceDE w:val="0"/>
        <w:autoSpaceDN w:val="0"/>
        <w:adjustRightInd w:val="0"/>
        <w:spacing w:before="120" w:after="120" w:line="360" w:lineRule="auto"/>
        <w:ind w:left="720" w:hanging="720"/>
        <w:rPr>
          <w:rFonts w:ascii="Times New Roman" w:hAnsi="Times New Roman" w:cs="Times New Roman"/>
        </w:rPr>
      </w:pPr>
      <w:proofErr w:type="gramStart"/>
      <w:r w:rsidRPr="00AA40AF">
        <w:rPr>
          <w:rFonts w:ascii="Times New Roman" w:hAnsi="Times New Roman" w:cs="Times New Roman"/>
        </w:rPr>
        <w:t>Dufresne, R., Mestre, J., Thaden-Koch, T., Gerace, W., &amp; Leonard, W. (2005).</w:t>
      </w:r>
      <w:proofErr w:type="gramEnd"/>
      <w:r w:rsidRPr="00AA40AF">
        <w:rPr>
          <w:rFonts w:ascii="Times New Roman" w:hAnsi="Times New Roman" w:cs="Times New Roman"/>
        </w:rPr>
        <w:t xml:space="preserve"> Knowledge Representation and Coordination in the Transfer Process. In J. Mestre (Ed.), </w:t>
      </w:r>
      <w:r w:rsidRPr="00AA40AF">
        <w:rPr>
          <w:rFonts w:ascii="Times New Roman" w:hAnsi="Times New Roman" w:cs="Times New Roman"/>
          <w:i/>
        </w:rPr>
        <w:t xml:space="preserve">Transfer of </w:t>
      </w:r>
      <w:r w:rsidRPr="00AA40AF">
        <w:rPr>
          <w:rFonts w:ascii="Times New Roman" w:hAnsi="Times New Roman" w:cs="Times New Roman"/>
          <w:i/>
        </w:rPr>
        <w:lastRenderedPageBreak/>
        <w:t>learning from a modern multidisciplinary perspective</w:t>
      </w:r>
      <w:r w:rsidRPr="00AA40AF">
        <w:rPr>
          <w:rFonts w:ascii="Times New Roman" w:hAnsi="Times New Roman" w:cs="Times New Roman"/>
        </w:rPr>
        <w:t xml:space="preserve"> (pp. 155-215). Greenwich, CT: Information Age Publishing.</w:t>
      </w:r>
    </w:p>
    <w:p w14:paraId="10D958E2" w14:textId="7D3398B6" w:rsidR="00DD1182" w:rsidRPr="00BD4E08" w:rsidRDefault="00DD1182" w:rsidP="00DD1182">
      <w:pPr>
        <w:spacing w:before="120" w:after="120" w:line="360" w:lineRule="auto"/>
        <w:ind w:left="720" w:hanging="720"/>
        <w:rPr>
          <w:rFonts w:ascii="Times New Roman" w:hAnsi="Times New Roman" w:cs="Times New Roman"/>
        </w:rPr>
      </w:pPr>
      <w:r w:rsidRPr="008B46EA">
        <w:rPr>
          <w:rFonts w:ascii="Times New Roman" w:hAnsi="Times New Roman" w:cs="Times New Roman"/>
        </w:rPr>
        <w:t xml:space="preserve">Duncan, R. G. (2007). The role of domain-specific knowledge in generative reasoning about complicated multileveled phenomena. </w:t>
      </w:r>
      <w:proofErr w:type="gramStart"/>
      <w:r w:rsidRPr="00AA40AF">
        <w:rPr>
          <w:rFonts w:ascii="Times New Roman" w:hAnsi="Times New Roman" w:cs="Times New Roman"/>
          <w:i/>
        </w:rPr>
        <w:t>Cognition and Instruction</w:t>
      </w:r>
      <w:r w:rsidRPr="008B46EA">
        <w:rPr>
          <w:rFonts w:ascii="Times New Roman" w:hAnsi="Times New Roman" w:cs="Times New Roman"/>
        </w:rPr>
        <w:t>, 25(4), 271-336.</w:t>
      </w:r>
      <w:proofErr w:type="gramEnd"/>
    </w:p>
    <w:p w14:paraId="3E65BA91" w14:textId="5FB31967" w:rsidR="00DD1182" w:rsidRDefault="00DD1182" w:rsidP="00DD1182">
      <w:pPr>
        <w:spacing w:before="120" w:after="120" w:line="360" w:lineRule="auto"/>
        <w:ind w:left="720" w:hanging="720"/>
        <w:rPr>
          <w:rFonts w:ascii="Times New Roman" w:hAnsi="Times New Roman" w:cs="Times New Roman"/>
        </w:rPr>
      </w:pPr>
      <w:r w:rsidRPr="00AA40AF">
        <w:rPr>
          <w:rFonts w:ascii="Times New Roman" w:hAnsi="Times New Roman" w:cs="Times New Roman"/>
        </w:rPr>
        <w:t xml:space="preserve">Duncan, R. G., &amp; Hmelo-Silver, C. E. (2009). Learning progressions: Aligning curriculum, instruction, and assessment. </w:t>
      </w:r>
      <w:proofErr w:type="gramStart"/>
      <w:r w:rsidRPr="00AA40AF">
        <w:rPr>
          <w:rFonts w:ascii="Times New Roman" w:hAnsi="Times New Roman" w:cs="Times New Roman"/>
          <w:i/>
        </w:rPr>
        <w:t>Journal of Research in Science Teaching</w:t>
      </w:r>
      <w:r w:rsidRPr="00AA40AF">
        <w:rPr>
          <w:rFonts w:ascii="Times New Roman" w:hAnsi="Times New Roman" w:cs="Times New Roman"/>
        </w:rPr>
        <w:t>, 46, 606-609.</w:t>
      </w:r>
      <w:proofErr w:type="gramEnd"/>
    </w:p>
    <w:p w14:paraId="07321708" w14:textId="77777777" w:rsidR="00DD1182" w:rsidRPr="00B838CA" w:rsidRDefault="00DD1182" w:rsidP="00DD1182">
      <w:pPr>
        <w:spacing w:before="120" w:after="120" w:line="360" w:lineRule="auto"/>
        <w:ind w:left="720" w:hanging="720"/>
        <w:rPr>
          <w:rFonts w:ascii="Times New Roman" w:hAnsi="Times New Roman" w:cs="Times New Roman"/>
        </w:rPr>
      </w:pPr>
      <w:r w:rsidRPr="00B838CA">
        <w:rPr>
          <w:rFonts w:ascii="Times New Roman" w:hAnsi="Times New Roman" w:cs="Times New Roman"/>
        </w:rPr>
        <w:t xml:space="preserve">Duncan, R. G., Rogat, A. D., &amp; Yarden, A. (2009). </w:t>
      </w:r>
      <w:proofErr w:type="gramStart"/>
      <w:r w:rsidRPr="00B838CA">
        <w:rPr>
          <w:rFonts w:ascii="Times New Roman" w:hAnsi="Times New Roman" w:cs="Times New Roman"/>
        </w:rPr>
        <w:t>A learning progression for deepening students' understandings of modern genetics across the 5th-10th grades.</w:t>
      </w:r>
      <w:proofErr w:type="gramEnd"/>
      <w:r w:rsidRPr="00B838CA">
        <w:rPr>
          <w:rFonts w:ascii="Times New Roman" w:hAnsi="Times New Roman" w:cs="Times New Roman"/>
        </w:rPr>
        <w:t xml:space="preserve"> </w:t>
      </w:r>
      <w:proofErr w:type="gramStart"/>
      <w:r w:rsidRPr="00C57F58">
        <w:rPr>
          <w:rFonts w:ascii="Times New Roman" w:hAnsi="Times New Roman" w:cs="Times New Roman"/>
          <w:i/>
        </w:rPr>
        <w:t>Journal of Research in Science Teaching</w:t>
      </w:r>
      <w:r w:rsidRPr="006C30C2">
        <w:rPr>
          <w:rFonts w:ascii="Times New Roman" w:hAnsi="Times New Roman" w:cs="Times New Roman"/>
        </w:rPr>
        <w:t>, 46</w:t>
      </w:r>
      <w:r w:rsidRPr="00B838CA">
        <w:rPr>
          <w:rFonts w:ascii="Times New Roman" w:hAnsi="Times New Roman" w:cs="Times New Roman"/>
        </w:rPr>
        <w:t>(6), 655-674.</w:t>
      </w:r>
      <w:proofErr w:type="gramEnd"/>
    </w:p>
    <w:p w14:paraId="27AA30F9"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Edelson, D. C. (2001). Learning-for-Use: A Framework for the Design of Technology-Supported inquiry Activities. </w:t>
      </w:r>
      <w:proofErr w:type="gramStart"/>
      <w:r w:rsidRPr="0062212F">
        <w:rPr>
          <w:rFonts w:ascii="Times New Roman" w:hAnsi="Times New Roman" w:cs="Times New Roman"/>
          <w:i/>
        </w:rPr>
        <w:t>Journal of Research in Science Teaching</w:t>
      </w:r>
      <w:r w:rsidRPr="00BD4E08">
        <w:rPr>
          <w:rFonts w:ascii="Times New Roman" w:hAnsi="Times New Roman" w:cs="Times New Roman"/>
        </w:rPr>
        <w:t>, 38(3), 355-385.</w:t>
      </w:r>
      <w:proofErr w:type="gramEnd"/>
    </w:p>
    <w:p w14:paraId="4912761C" w14:textId="77777777" w:rsidR="00DD1182" w:rsidRPr="0062212F" w:rsidRDefault="00DD1182" w:rsidP="00DD1182">
      <w:pPr>
        <w:spacing w:before="120" w:after="120" w:line="360" w:lineRule="auto"/>
        <w:ind w:left="720" w:hanging="720"/>
        <w:rPr>
          <w:rFonts w:ascii="Times New Roman" w:hAnsi="Times New Roman" w:cs="Times New Roman"/>
        </w:rPr>
      </w:pPr>
      <w:r w:rsidRPr="0062212F">
        <w:rPr>
          <w:rFonts w:ascii="Times New Roman" w:hAnsi="Times New Roman" w:cs="Times New Roman"/>
        </w:rPr>
        <w:t xml:space="preserve">Gentner, D., &amp; Stevens, A. L. (1983). </w:t>
      </w:r>
      <w:r w:rsidRPr="0062212F">
        <w:rPr>
          <w:rFonts w:ascii="Times New Roman" w:hAnsi="Times New Roman" w:cs="Times New Roman"/>
          <w:i/>
          <w:iCs/>
        </w:rPr>
        <w:t>Mental models</w:t>
      </w:r>
      <w:r w:rsidRPr="0062212F">
        <w:rPr>
          <w:rFonts w:ascii="Times New Roman" w:hAnsi="Times New Roman" w:cs="Times New Roman"/>
        </w:rPr>
        <w:t>. Hillsdale, NJ: Lawrence Erlbaum Associates.</w:t>
      </w:r>
    </w:p>
    <w:p w14:paraId="6449DFE5" w14:textId="77777777" w:rsidR="00DD1182"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Gilbert, J. K., &amp; Boulter, C. J. (2000). </w:t>
      </w:r>
      <w:r w:rsidRPr="0062212F">
        <w:rPr>
          <w:rFonts w:ascii="Times New Roman" w:hAnsi="Times New Roman" w:cs="Times New Roman"/>
          <w:i/>
        </w:rPr>
        <w:t>Developing models in science education</w:t>
      </w:r>
      <w:r w:rsidRPr="00BD4E08">
        <w:rPr>
          <w:rFonts w:ascii="Times New Roman" w:hAnsi="Times New Roman" w:cs="Times New Roman"/>
        </w:rPr>
        <w:t>. Dordrecht: Kluwer.</w:t>
      </w:r>
    </w:p>
    <w:p w14:paraId="25BCA8FE"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Gopnik, A., &amp; Wellman, H. M. (1994). </w:t>
      </w:r>
      <w:proofErr w:type="gramStart"/>
      <w:r w:rsidRPr="00BD4E08">
        <w:rPr>
          <w:rFonts w:ascii="Times New Roman" w:hAnsi="Times New Roman" w:cs="Times New Roman"/>
        </w:rPr>
        <w:t>The theory theory.</w:t>
      </w:r>
      <w:proofErr w:type="gramEnd"/>
      <w:r w:rsidRPr="00BD4E08">
        <w:rPr>
          <w:rFonts w:ascii="Times New Roman" w:hAnsi="Times New Roman" w:cs="Times New Roman"/>
        </w:rPr>
        <w:t xml:space="preserve"> In L. A. Hirschfeld &amp; S. A. Gelman (Eds.), </w:t>
      </w:r>
      <w:r w:rsidRPr="0062212F">
        <w:rPr>
          <w:rFonts w:ascii="Times New Roman" w:hAnsi="Times New Roman" w:cs="Times New Roman"/>
          <w:i/>
        </w:rPr>
        <w:t>Mapping the mind: Domain specifity in cognition and culture</w:t>
      </w:r>
      <w:r w:rsidRPr="00BD4E08">
        <w:rPr>
          <w:rFonts w:ascii="Times New Roman" w:hAnsi="Times New Roman" w:cs="Times New Roman"/>
        </w:rPr>
        <w:t xml:space="preserve"> (pp. 257-293). New York: Cambridge University Press.</w:t>
      </w:r>
    </w:p>
    <w:p w14:paraId="51ABDA49" w14:textId="77777777" w:rsidR="00DD1182"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Hammer, D., &amp; Elby, A. (2003).</w:t>
      </w:r>
      <w:proofErr w:type="gramEnd"/>
      <w:r w:rsidRPr="00BD4E08">
        <w:rPr>
          <w:rFonts w:ascii="Times New Roman" w:hAnsi="Times New Roman" w:cs="Times New Roman"/>
        </w:rPr>
        <w:t xml:space="preserve"> Tapping students' epistemological resources. </w:t>
      </w:r>
      <w:proofErr w:type="gramStart"/>
      <w:r w:rsidRPr="0062212F">
        <w:rPr>
          <w:rFonts w:ascii="Times New Roman" w:hAnsi="Times New Roman" w:cs="Times New Roman"/>
          <w:i/>
        </w:rPr>
        <w:t>Journal of the Learning Sciences</w:t>
      </w:r>
      <w:r w:rsidRPr="00BD4E08">
        <w:rPr>
          <w:rFonts w:ascii="Times New Roman" w:hAnsi="Times New Roman" w:cs="Times New Roman"/>
        </w:rPr>
        <w:t>, 12(1), 53-91.</w:t>
      </w:r>
      <w:proofErr w:type="gramEnd"/>
    </w:p>
    <w:p w14:paraId="2279C187" w14:textId="77777777" w:rsidR="00DD1182" w:rsidRPr="00E541D1" w:rsidRDefault="00DD1182" w:rsidP="00DD1182">
      <w:pPr>
        <w:spacing w:before="120" w:after="120" w:line="360" w:lineRule="auto"/>
        <w:ind w:left="720" w:hanging="720"/>
        <w:rPr>
          <w:rFonts w:ascii="Times New Roman" w:hAnsi="Times New Roman" w:cs="Times New Roman"/>
        </w:rPr>
      </w:pPr>
      <w:r w:rsidRPr="00E541D1">
        <w:rPr>
          <w:rFonts w:ascii="Times New Roman" w:hAnsi="Times New Roman" w:cs="Times New Roman"/>
        </w:rPr>
        <w:t xml:space="preserve">Harrison, A. G., Grayson, D. J., &amp; Treagust, D. F. (1999). Investigating a grade 11 student's evolving conceptions of heat and temperature. </w:t>
      </w:r>
      <w:proofErr w:type="gramStart"/>
      <w:r w:rsidRPr="00C57F58">
        <w:rPr>
          <w:rFonts w:ascii="Times New Roman" w:hAnsi="Times New Roman" w:cs="Times New Roman"/>
          <w:i/>
        </w:rPr>
        <w:t>Journal of Research in Science Teaching</w:t>
      </w:r>
      <w:r w:rsidRPr="00C57F58">
        <w:rPr>
          <w:rFonts w:ascii="Times New Roman" w:hAnsi="Times New Roman" w:cs="Times New Roman"/>
        </w:rPr>
        <w:t>, 36</w:t>
      </w:r>
      <w:r w:rsidRPr="00E541D1">
        <w:rPr>
          <w:rFonts w:ascii="Times New Roman" w:hAnsi="Times New Roman" w:cs="Times New Roman"/>
        </w:rPr>
        <w:t>(1), 55-87.</w:t>
      </w:r>
      <w:proofErr w:type="gramEnd"/>
    </w:p>
    <w:p w14:paraId="34020BF8" w14:textId="14184AB2" w:rsidR="00DD1182" w:rsidRPr="00BD4E08" w:rsidRDefault="00DD1182" w:rsidP="00DD1182">
      <w:pPr>
        <w:autoSpaceDE w:val="0"/>
        <w:autoSpaceDN w:val="0"/>
        <w:adjustRightInd w:val="0"/>
        <w:spacing w:before="120" w:after="120" w:line="360" w:lineRule="auto"/>
        <w:ind w:left="720" w:hanging="720"/>
        <w:rPr>
          <w:rFonts w:ascii="Times New Roman" w:hAnsi="Times New Roman" w:cs="Times New Roman"/>
        </w:rPr>
      </w:pPr>
      <w:r w:rsidRPr="00BD4E08">
        <w:rPr>
          <w:rFonts w:ascii="Times New Roman" w:hAnsi="Times New Roman" w:cs="Times New Roman"/>
        </w:rPr>
        <w:t>Hatano, G., &amp; Inagaki, K. (2003). When is conceptual change intended</w:t>
      </w:r>
      <w:proofErr w:type="gramStart"/>
      <w:r w:rsidRPr="00BD4E08">
        <w:rPr>
          <w:rFonts w:ascii="Times New Roman" w:hAnsi="Times New Roman" w:cs="Times New Roman"/>
        </w:rPr>
        <w:t>?:</w:t>
      </w:r>
      <w:proofErr w:type="gramEnd"/>
      <w:r w:rsidRPr="00BD4E08">
        <w:rPr>
          <w:rFonts w:ascii="Times New Roman" w:hAnsi="Times New Roman" w:cs="Times New Roman"/>
        </w:rPr>
        <w:t xml:space="preserve"> A cognitive-sociocultural view. In G. M. Sinatra &amp; P. </w:t>
      </w:r>
      <w:proofErr w:type="gramStart"/>
      <w:r w:rsidRPr="00BD4E08">
        <w:rPr>
          <w:rFonts w:ascii="Times New Roman" w:hAnsi="Times New Roman" w:cs="Times New Roman"/>
        </w:rPr>
        <w:t>R</w:t>
      </w:r>
      <w:r>
        <w:rPr>
          <w:rFonts w:ascii="Times New Roman" w:hAnsi="Times New Roman" w:cs="Times New Roman"/>
        </w:rPr>
        <w:t xml:space="preserve"> </w:t>
      </w:r>
      <w:r w:rsidRPr="00BD4E08">
        <w:rPr>
          <w:rFonts w:ascii="Times New Roman" w:hAnsi="Times New Roman" w:cs="Times New Roman"/>
        </w:rPr>
        <w:t>.</w:t>
      </w:r>
      <w:proofErr w:type="gramEnd"/>
      <w:r w:rsidRPr="00BD4E08">
        <w:rPr>
          <w:rFonts w:ascii="Times New Roman" w:hAnsi="Times New Roman" w:cs="Times New Roman"/>
        </w:rPr>
        <w:t xml:space="preserve"> </w:t>
      </w:r>
      <w:proofErr w:type="gramStart"/>
      <w:r w:rsidRPr="00BD4E08">
        <w:rPr>
          <w:rFonts w:ascii="Times New Roman" w:hAnsi="Times New Roman" w:cs="Times New Roman"/>
        </w:rPr>
        <w:t xml:space="preserve">Pintrich (Eds.), </w:t>
      </w:r>
      <w:r w:rsidRPr="00BD4E08">
        <w:rPr>
          <w:rFonts w:ascii="Times New Roman" w:hAnsi="Times New Roman" w:cs="Times New Roman"/>
          <w:i/>
          <w:iCs/>
        </w:rPr>
        <w:t>Intentional conceptual change</w:t>
      </w:r>
      <w:r w:rsidRPr="00BD4E08">
        <w:rPr>
          <w:rFonts w:ascii="Times New Roman" w:hAnsi="Times New Roman" w:cs="Times New Roman"/>
        </w:rPr>
        <w:t xml:space="preserve"> (pp. 407-427).</w:t>
      </w:r>
      <w:proofErr w:type="gramEnd"/>
      <w:r w:rsidRPr="00BD4E08">
        <w:rPr>
          <w:rFonts w:ascii="Times New Roman" w:hAnsi="Times New Roman" w:cs="Times New Roman"/>
        </w:rPr>
        <w:t xml:space="preserve"> Mahwah, NJ: Lawrence Erlbaum Associates.</w:t>
      </w:r>
    </w:p>
    <w:p w14:paraId="74D244A4"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Holyoak, K. J., &amp; Thagard, P. (1995). </w:t>
      </w:r>
      <w:r w:rsidRPr="00E541D1">
        <w:rPr>
          <w:rFonts w:ascii="Times New Roman" w:hAnsi="Times New Roman" w:cs="Times New Roman"/>
          <w:i/>
        </w:rPr>
        <w:t>Mental leaps: Analogy in creative thought</w:t>
      </w:r>
      <w:r w:rsidRPr="00BD4E08">
        <w:rPr>
          <w:rFonts w:ascii="Times New Roman" w:hAnsi="Times New Roman" w:cs="Times New Roman"/>
        </w:rPr>
        <w:t>. Cambridge, MA: MIT Press.</w:t>
      </w:r>
    </w:p>
    <w:p w14:paraId="41A03E6A"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lastRenderedPageBreak/>
        <w:t xml:space="preserve">Howe, A. (2002). </w:t>
      </w:r>
      <w:r w:rsidRPr="00E541D1">
        <w:rPr>
          <w:rFonts w:ascii="Times New Roman" w:hAnsi="Times New Roman" w:cs="Times New Roman"/>
          <w:i/>
        </w:rPr>
        <w:t>Engaging children in science</w:t>
      </w:r>
      <w:r w:rsidRPr="00BD4E08">
        <w:rPr>
          <w:rFonts w:ascii="Times New Roman" w:hAnsi="Times New Roman" w:cs="Times New Roman"/>
        </w:rPr>
        <w:t>. Upper Saddle River, NJ: Merrill Prentice-Hall.</w:t>
      </w:r>
    </w:p>
    <w:p w14:paraId="20848CF2" w14:textId="77777777" w:rsidR="00DD1182" w:rsidRPr="00E541D1" w:rsidRDefault="00DD1182" w:rsidP="00DD1182">
      <w:pPr>
        <w:spacing w:before="120" w:after="120" w:line="360" w:lineRule="auto"/>
        <w:ind w:left="720" w:hanging="720"/>
        <w:rPr>
          <w:rFonts w:ascii="Times New Roman" w:hAnsi="Times New Roman" w:cs="Times New Roman"/>
        </w:rPr>
      </w:pPr>
      <w:r w:rsidRPr="00E541D1">
        <w:rPr>
          <w:rFonts w:ascii="Times New Roman" w:hAnsi="Times New Roman" w:cs="Times New Roman"/>
        </w:rPr>
        <w:t xml:space="preserve">Hunt, E., &amp; Minstrell, J. (1994). </w:t>
      </w:r>
      <w:proofErr w:type="gramStart"/>
      <w:r w:rsidRPr="00E541D1">
        <w:rPr>
          <w:rFonts w:ascii="Times New Roman" w:hAnsi="Times New Roman" w:cs="Times New Roman"/>
        </w:rPr>
        <w:t>A cognitive approach to the teaching of physics.</w:t>
      </w:r>
      <w:proofErr w:type="gramEnd"/>
      <w:r w:rsidRPr="00E541D1">
        <w:rPr>
          <w:rFonts w:ascii="Times New Roman" w:hAnsi="Times New Roman" w:cs="Times New Roman"/>
        </w:rPr>
        <w:t xml:space="preserve"> In K. McGilly (Ed.), </w:t>
      </w:r>
      <w:r w:rsidRPr="00E541D1">
        <w:rPr>
          <w:rFonts w:ascii="Times New Roman" w:hAnsi="Times New Roman" w:cs="Times New Roman"/>
          <w:i/>
          <w:iCs/>
        </w:rPr>
        <w:t>Classroom lessons: integrating cognitive theory and classroom practice</w:t>
      </w:r>
      <w:r w:rsidRPr="00E541D1">
        <w:rPr>
          <w:rFonts w:ascii="Times New Roman" w:hAnsi="Times New Roman" w:cs="Times New Roman"/>
        </w:rPr>
        <w:t xml:space="preserve"> (pp. 51-74). Cambridge, MA: MIT Press.</w:t>
      </w:r>
    </w:p>
    <w:p w14:paraId="18B84C99" w14:textId="77777777" w:rsidR="00DD1182" w:rsidRPr="0063032F" w:rsidRDefault="00DD1182" w:rsidP="00DD1182">
      <w:pPr>
        <w:spacing w:before="120" w:after="120" w:line="360" w:lineRule="auto"/>
        <w:ind w:left="720" w:hanging="720"/>
        <w:rPr>
          <w:rFonts w:ascii="Times New Roman" w:hAnsi="Times New Roman" w:cs="Times New Roman"/>
        </w:rPr>
      </w:pPr>
      <w:r w:rsidRPr="0063032F">
        <w:rPr>
          <w:rFonts w:ascii="Times New Roman" w:hAnsi="Times New Roman" w:cs="Times New Roman"/>
        </w:rPr>
        <w:t xml:space="preserve">Ioannides, C., &amp; Vosniadou, S. (2001). </w:t>
      </w:r>
      <w:proofErr w:type="gramStart"/>
      <w:r w:rsidRPr="0063032F">
        <w:rPr>
          <w:rFonts w:ascii="Times New Roman" w:hAnsi="Times New Roman" w:cs="Times New Roman"/>
        </w:rPr>
        <w:t>The Changing Meanings of Force.</w:t>
      </w:r>
      <w:proofErr w:type="gramEnd"/>
      <w:r w:rsidRPr="0063032F">
        <w:rPr>
          <w:rFonts w:ascii="Times New Roman" w:hAnsi="Times New Roman" w:cs="Times New Roman"/>
        </w:rPr>
        <w:t xml:space="preserve"> </w:t>
      </w:r>
      <w:r w:rsidRPr="0063032F">
        <w:rPr>
          <w:rFonts w:ascii="Times New Roman" w:hAnsi="Times New Roman" w:cs="Times New Roman"/>
          <w:i/>
          <w:iCs/>
        </w:rPr>
        <w:t>Cognitive Science Quarterly, 2</w:t>
      </w:r>
      <w:r w:rsidRPr="0063032F">
        <w:rPr>
          <w:rFonts w:ascii="Times New Roman" w:hAnsi="Times New Roman" w:cs="Times New Roman"/>
        </w:rPr>
        <w:t>(1), 5-62</w:t>
      </w:r>
    </w:p>
    <w:p w14:paraId="4DB3CE66" w14:textId="67BE31F8"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Klahr, D., &amp; Nigam, M. (2004). </w:t>
      </w:r>
      <w:proofErr w:type="gramStart"/>
      <w:r w:rsidRPr="00BD4E08">
        <w:rPr>
          <w:rFonts w:ascii="Times New Roman" w:hAnsi="Times New Roman" w:cs="Times New Roman"/>
        </w:rPr>
        <w:t>The Equivalence of Learning Paths in Early Science Instruction.</w:t>
      </w:r>
      <w:proofErr w:type="gramEnd"/>
      <w:r w:rsidRPr="00BD4E08">
        <w:rPr>
          <w:rFonts w:ascii="Times New Roman" w:hAnsi="Times New Roman" w:cs="Times New Roman"/>
        </w:rPr>
        <w:t xml:space="preserve"> </w:t>
      </w:r>
      <w:proofErr w:type="gramStart"/>
      <w:r w:rsidRPr="00797BCA">
        <w:rPr>
          <w:rFonts w:ascii="Times New Roman" w:hAnsi="Times New Roman" w:cs="Times New Roman"/>
          <w:i/>
        </w:rPr>
        <w:t>Psychological Science</w:t>
      </w:r>
      <w:r w:rsidRPr="00BD4E08">
        <w:rPr>
          <w:rFonts w:ascii="Times New Roman" w:hAnsi="Times New Roman" w:cs="Times New Roman"/>
        </w:rPr>
        <w:t>, 15(10), 661-667.</w:t>
      </w:r>
      <w:proofErr w:type="gramEnd"/>
    </w:p>
    <w:p w14:paraId="5D5602B4"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Larkin, J. H., &amp; Reif, F. (1979).</w:t>
      </w:r>
      <w:proofErr w:type="gramEnd"/>
      <w:r w:rsidRPr="00BD4E08">
        <w:rPr>
          <w:rFonts w:ascii="Times New Roman" w:hAnsi="Times New Roman" w:cs="Times New Roman"/>
        </w:rPr>
        <w:t xml:space="preserve"> </w:t>
      </w:r>
      <w:proofErr w:type="gramStart"/>
      <w:r w:rsidRPr="00BD4E08">
        <w:rPr>
          <w:rFonts w:ascii="Times New Roman" w:hAnsi="Times New Roman" w:cs="Times New Roman"/>
        </w:rPr>
        <w:t>Understanding and teaching problem solving in physics.</w:t>
      </w:r>
      <w:proofErr w:type="gramEnd"/>
      <w:r w:rsidRPr="00BD4E08">
        <w:rPr>
          <w:rFonts w:ascii="Times New Roman" w:hAnsi="Times New Roman" w:cs="Times New Roman"/>
        </w:rPr>
        <w:t xml:space="preserve"> </w:t>
      </w:r>
      <w:proofErr w:type="gramStart"/>
      <w:r w:rsidRPr="00797BCA">
        <w:rPr>
          <w:rFonts w:ascii="Times New Roman" w:hAnsi="Times New Roman" w:cs="Times New Roman"/>
          <w:i/>
        </w:rPr>
        <w:t>European Journal of Science Education</w:t>
      </w:r>
      <w:r w:rsidRPr="00BD4E08">
        <w:rPr>
          <w:rFonts w:ascii="Times New Roman" w:hAnsi="Times New Roman" w:cs="Times New Roman"/>
        </w:rPr>
        <w:t>, 1, 191-203.</w:t>
      </w:r>
      <w:proofErr w:type="gramEnd"/>
    </w:p>
    <w:p w14:paraId="294DF1AF" w14:textId="77777777" w:rsidR="00DD1182" w:rsidRPr="00797BCA" w:rsidRDefault="00DD1182" w:rsidP="00DD1182">
      <w:pPr>
        <w:spacing w:before="120" w:after="120" w:line="360" w:lineRule="auto"/>
        <w:ind w:left="720" w:hanging="720"/>
        <w:rPr>
          <w:rFonts w:ascii="Times New Roman" w:hAnsi="Times New Roman" w:cs="Times New Roman"/>
        </w:rPr>
      </w:pPr>
      <w:proofErr w:type="gramStart"/>
      <w:r w:rsidRPr="00797BCA">
        <w:rPr>
          <w:rFonts w:ascii="Times New Roman" w:hAnsi="Times New Roman" w:cs="Times New Roman"/>
        </w:rPr>
        <w:t>Lehrer, R., Kim, M., &amp; Schauble, L. (in press).</w:t>
      </w:r>
      <w:proofErr w:type="gramEnd"/>
      <w:r w:rsidRPr="00797BCA">
        <w:rPr>
          <w:rFonts w:ascii="Times New Roman" w:hAnsi="Times New Roman" w:cs="Times New Roman"/>
        </w:rPr>
        <w:t xml:space="preserve"> Supporting the development of conceptions of statistics by engaging students in modeling and measuring variability. </w:t>
      </w:r>
      <w:proofErr w:type="gramStart"/>
      <w:r w:rsidRPr="00C57F58">
        <w:rPr>
          <w:rFonts w:ascii="Times New Roman" w:hAnsi="Times New Roman" w:cs="Times New Roman"/>
          <w:i/>
        </w:rPr>
        <w:t>International Journal of Computers in Mathematics Education</w:t>
      </w:r>
      <w:r w:rsidRPr="00C57F58">
        <w:rPr>
          <w:rFonts w:ascii="Times New Roman" w:hAnsi="Times New Roman" w:cs="Times New Roman"/>
        </w:rPr>
        <w:t>.</w:t>
      </w:r>
      <w:proofErr w:type="gramEnd"/>
    </w:p>
    <w:p w14:paraId="2E3D8750" w14:textId="77777777" w:rsidR="00DD1182" w:rsidRDefault="00DD1182" w:rsidP="00DD1182">
      <w:pPr>
        <w:spacing w:before="120" w:after="120" w:line="360" w:lineRule="auto"/>
        <w:ind w:left="720" w:hanging="720"/>
        <w:rPr>
          <w:rFonts w:ascii="Times New Roman" w:hAnsi="Times New Roman" w:cs="Times New Roman"/>
        </w:rPr>
      </w:pPr>
      <w:r w:rsidRPr="00F22722">
        <w:rPr>
          <w:rFonts w:ascii="Times New Roman" w:hAnsi="Times New Roman" w:cs="Times New Roman"/>
        </w:rPr>
        <w:t xml:space="preserve">Lewis, E. L. (1996). </w:t>
      </w:r>
      <w:proofErr w:type="gramStart"/>
      <w:r w:rsidRPr="00F22722">
        <w:rPr>
          <w:rFonts w:ascii="Times New Roman" w:hAnsi="Times New Roman" w:cs="Times New Roman"/>
        </w:rPr>
        <w:t>Conceptual change among middle school students studying elementary thermodynamics.</w:t>
      </w:r>
      <w:proofErr w:type="gramEnd"/>
      <w:r w:rsidRPr="00F22722">
        <w:rPr>
          <w:rFonts w:ascii="Times New Roman" w:hAnsi="Times New Roman" w:cs="Times New Roman"/>
        </w:rPr>
        <w:t xml:space="preserve"> </w:t>
      </w:r>
      <w:proofErr w:type="gramStart"/>
      <w:r w:rsidRPr="00797BCA">
        <w:rPr>
          <w:rFonts w:ascii="Times New Roman" w:hAnsi="Times New Roman" w:cs="Times New Roman"/>
          <w:i/>
        </w:rPr>
        <w:t>Journal of Science Education and Technology</w:t>
      </w:r>
      <w:r w:rsidRPr="00F22722">
        <w:rPr>
          <w:rFonts w:ascii="Times New Roman" w:hAnsi="Times New Roman" w:cs="Times New Roman"/>
        </w:rPr>
        <w:t>, 5(1), 3-31.</w:t>
      </w:r>
      <w:proofErr w:type="gramEnd"/>
    </w:p>
    <w:p w14:paraId="22A9BF93" w14:textId="77777777" w:rsidR="00DD1182" w:rsidRPr="006C07F3" w:rsidRDefault="00DD1182" w:rsidP="00DD1182">
      <w:pPr>
        <w:spacing w:before="120" w:after="120" w:line="360" w:lineRule="auto"/>
        <w:ind w:left="720" w:hanging="720"/>
        <w:rPr>
          <w:rFonts w:ascii="Times New Roman" w:hAnsi="Times New Roman" w:cs="Times New Roman"/>
        </w:rPr>
      </w:pPr>
      <w:proofErr w:type="gramStart"/>
      <w:r w:rsidRPr="006C07F3">
        <w:rPr>
          <w:rFonts w:ascii="Times New Roman" w:hAnsi="Times New Roman" w:cs="Times New Roman"/>
        </w:rPr>
        <w:t>Linn, M. C. (1983).</w:t>
      </w:r>
      <w:proofErr w:type="gramEnd"/>
      <w:r w:rsidRPr="006C07F3">
        <w:rPr>
          <w:rFonts w:ascii="Times New Roman" w:hAnsi="Times New Roman" w:cs="Times New Roman"/>
        </w:rPr>
        <w:t xml:space="preserve"> </w:t>
      </w:r>
      <w:proofErr w:type="gramStart"/>
      <w:r w:rsidRPr="006C07F3">
        <w:rPr>
          <w:rFonts w:ascii="Times New Roman" w:hAnsi="Times New Roman" w:cs="Times New Roman"/>
        </w:rPr>
        <w:t>Content, context, and process in adolescent reasoning.</w:t>
      </w:r>
      <w:proofErr w:type="gramEnd"/>
      <w:r w:rsidRPr="006C07F3">
        <w:rPr>
          <w:rFonts w:ascii="Times New Roman" w:hAnsi="Times New Roman" w:cs="Times New Roman"/>
        </w:rPr>
        <w:t xml:space="preserve"> </w:t>
      </w:r>
      <w:proofErr w:type="gramStart"/>
      <w:r w:rsidRPr="006C07F3">
        <w:rPr>
          <w:rFonts w:ascii="Times New Roman" w:hAnsi="Times New Roman" w:cs="Times New Roman"/>
          <w:i/>
        </w:rPr>
        <w:t>Journal of Early Adolescence, 3</w:t>
      </w:r>
      <w:r w:rsidRPr="006C07F3">
        <w:rPr>
          <w:rFonts w:ascii="Times New Roman" w:hAnsi="Times New Roman" w:cs="Times New Roman"/>
        </w:rPr>
        <w:t>, 63-82.</w:t>
      </w:r>
      <w:proofErr w:type="gramEnd"/>
    </w:p>
    <w:p w14:paraId="0DA67772" w14:textId="6527407E"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Linn, M. C. (1995).</w:t>
      </w:r>
      <w:proofErr w:type="gramEnd"/>
      <w:r w:rsidRPr="00BD4E08">
        <w:rPr>
          <w:rFonts w:ascii="Times New Roman" w:hAnsi="Times New Roman" w:cs="Times New Roman"/>
        </w:rPr>
        <w:t xml:space="preserve"> Designing computer learning environments for engineering and computer science: The Scaffolded Knowledge Integration framework. </w:t>
      </w:r>
      <w:proofErr w:type="gramStart"/>
      <w:r w:rsidRPr="00797BCA">
        <w:rPr>
          <w:rFonts w:ascii="Times New Roman" w:hAnsi="Times New Roman" w:cs="Times New Roman"/>
          <w:i/>
        </w:rPr>
        <w:t>Journal of Science Education and Technology</w:t>
      </w:r>
      <w:r w:rsidRPr="00BD4E08">
        <w:rPr>
          <w:rFonts w:ascii="Times New Roman" w:hAnsi="Times New Roman" w:cs="Times New Roman"/>
        </w:rPr>
        <w:t>, 4(2), 103-126.</w:t>
      </w:r>
      <w:proofErr w:type="gramEnd"/>
    </w:p>
    <w:p w14:paraId="477E50A8"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Linn, M. C. (2006).</w:t>
      </w:r>
      <w:proofErr w:type="gramEnd"/>
      <w:r w:rsidRPr="00BD4E08">
        <w:rPr>
          <w:rFonts w:ascii="Times New Roman" w:hAnsi="Times New Roman" w:cs="Times New Roman"/>
        </w:rPr>
        <w:t xml:space="preserve"> </w:t>
      </w:r>
      <w:proofErr w:type="gramStart"/>
      <w:r w:rsidRPr="00BD4E08">
        <w:rPr>
          <w:rFonts w:ascii="Times New Roman" w:hAnsi="Times New Roman" w:cs="Times New Roman"/>
        </w:rPr>
        <w:t>The Knowledge Integration Perspective on Learning and Instruction.</w:t>
      </w:r>
      <w:proofErr w:type="gramEnd"/>
      <w:r w:rsidRPr="00BD4E08">
        <w:rPr>
          <w:rFonts w:ascii="Times New Roman" w:hAnsi="Times New Roman" w:cs="Times New Roman"/>
        </w:rPr>
        <w:t xml:space="preserve"> In R. K. Sawyer (Ed.), </w:t>
      </w:r>
      <w:r w:rsidRPr="00797BCA">
        <w:rPr>
          <w:rFonts w:ascii="Times New Roman" w:hAnsi="Times New Roman" w:cs="Times New Roman"/>
          <w:i/>
        </w:rPr>
        <w:t>The Cambridge Handbook of the Learning Sciences</w:t>
      </w:r>
      <w:r w:rsidRPr="00BD4E08">
        <w:rPr>
          <w:rFonts w:ascii="Times New Roman" w:hAnsi="Times New Roman" w:cs="Times New Roman"/>
        </w:rPr>
        <w:t xml:space="preserve"> (pp. 243-264). New York: Cambridge University Press.</w:t>
      </w:r>
    </w:p>
    <w:p w14:paraId="2DF75384"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Linn, M. C., Davis, E. A., &amp; Bell, P. (Eds.).</w:t>
      </w:r>
      <w:proofErr w:type="gramEnd"/>
      <w:r w:rsidRPr="00BD4E08">
        <w:rPr>
          <w:rFonts w:ascii="Times New Roman" w:hAnsi="Times New Roman" w:cs="Times New Roman"/>
        </w:rPr>
        <w:t xml:space="preserve"> (2004)</w:t>
      </w:r>
      <w:proofErr w:type="gramStart"/>
      <w:r w:rsidRPr="00BD4E08">
        <w:rPr>
          <w:rFonts w:ascii="Times New Roman" w:hAnsi="Times New Roman" w:cs="Times New Roman"/>
        </w:rPr>
        <w:t xml:space="preserve">. </w:t>
      </w:r>
      <w:r w:rsidRPr="00797BCA">
        <w:rPr>
          <w:rFonts w:ascii="Times New Roman" w:hAnsi="Times New Roman" w:cs="Times New Roman"/>
          <w:i/>
        </w:rPr>
        <w:t>Internet Environments for Science Education</w:t>
      </w:r>
      <w:r w:rsidRPr="00BD4E08">
        <w:rPr>
          <w:rFonts w:ascii="Times New Roman" w:hAnsi="Times New Roman" w:cs="Times New Roman"/>
        </w:rPr>
        <w:t>.</w:t>
      </w:r>
      <w:proofErr w:type="gramEnd"/>
      <w:r w:rsidRPr="00BD4E08">
        <w:rPr>
          <w:rFonts w:ascii="Times New Roman" w:hAnsi="Times New Roman" w:cs="Times New Roman"/>
        </w:rPr>
        <w:t xml:space="preserve"> Mahwah, NJ: Lawrence Erlbaum Associates.</w:t>
      </w:r>
    </w:p>
    <w:p w14:paraId="044BB9F6" w14:textId="77777777" w:rsidR="00DD1182" w:rsidRPr="002B041A" w:rsidRDefault="00DD1182" w:rsidP="00DD1182">
      <w:pPr>
        <w:spacing w:before="120" w:after="120" w:line="360" w:lineRule="auto"/>
        <w:ind w:left="720" w:hanging="720"/>
        <w:rPr>
          <w:rFonts w:ascii="Times New Roman" w:hAnsi="Times New Roman" w:cs="Times New Roman"/>
        </w:rPr>
      </w:pPr>
      <w:proofErr w:type="gramStart"/>
      <w:r w:rsidRPr="002B041A">
        <w:rPr>
          <w:rFonts w:ascii="Times New Roman" w:hAnsi="Times New Roman" w:cs="Times New Roman"/>
        </w:rPr>
        <w:t>Linn, M. C. &amp; Eylon, B.S. (1996).</w:t>
      </w:r>
      <w:proofErr w:type="gramEnd"/>
      <w:r w:rsidRPr="002B041A">
        <w:rPr>
          <w:rFonts w:ascii="Times New Roman" w:hAnsi="Times New Roman" w:cs="Times New Roman"/>
        </w:rPr>
        <w:t xml:space="preserve"> Lifelong science learning: A longitudinal case study. G. Cottrell, </w:t>
      </w:r>
      <w:r w:rsidRPr="00797BCA">
        <w:rPr>
          <w:rFonts w:ascii="Times New Roman" w:hAnsi="Times New Roman" w:cs="Times New Roman"/>
          <w:i/>
        </w:rPr>
        <w:t>Proceedings of CogSci96</w:t>
      </w:r>
      <w:r w:rsidRPr="002B041A">
        <w:rPr>
          <w:rFonts w:ascii="Times New Roman" w:hAnsi="Times New Roman" w:cs="Times New Roman"/>
        </w:rPr>
        <w:t xml:space="preserve"> (pp. 597-600). Mahwah, NJ: Erlbaum.</w:t>
      </w:r>
    </w:p>
    <w:p w14:paraId="1B2E2D0C" w14:textId="77777777" w:rsidR="00DD1182" w:rsidRPr="00AA40AF" w:rsidRDefault="00DD1182" w:rsidP="00DD1182">
      <w:pPr>
        <w:spacing w:before="120" w:after="120" w:line="360" w:lineRule="auto"/>
        <w:ind w:left="720" w:hanging="720"/>
        <w:rPr>
          <w:rFonts w:ascii="Times New Roman" w:hAnsi="Times New Roman" w:cs="Times New Roman"/>
        </w:rPr>
      </w:pPr>
      <w:r w:rsidRPr="00AA40AF">
        <w:rPr>
          <w:rFonts w:ascii="Times New Roman" w:hAnsi="Times New Roman" w:cs="Times New Roman"/>
        </w:rPr>
        <w:lastRenderedPageBreak/>
        <w:t>Linn, M. C., &amp; Eylon, B</w:t>
      </w:r>
      <w:proofErr w:type="gramStart"/>
      <w:r w:rsidRPr="00AA40AF">
        <w:rPr>
          <w:rFonts w:ascii="Times New Roman" w:hAnsi="Times New Roman" w:cs="Times New Roman"/>
        </w:rPr>
        <w:t>.-</w:t>
      </w:r>
      <w:proofErr w:type="gramEnd"/>
      <w:r w:rsidRPr="00AA40AF">
        <w:rPr>
          <w:rFonts w:ascii="Times New Roman" w:hAnsi="Times New Roman" w:cs="Times New Roman"/>
        </w:rPr>
        <w:t xml:space="preserve">S. (2011). </w:t>
      </w:r>
      <w:r w:rsidRPr="00AA40AF">
        <w:rPr>
          <w:rFonts w:ascii="Times New Roman" w:hAnsi="Times New Roman" w:cs="Times New Roman"/>
          <w:i/>
        </w:rPr>
        <w:t>Science Learning and Instruction: Taking Advantage of Technology to Promote Knowledge Integration</w:t>
      </w:r>
      <w:r w:rsidRPr="00AA40AF">
        <w:rPr>
          <w:rFonts w:ascii="Times New Roman" w:hAnsi="Times New Roman" w:cs="Times New Roman"/>
        </w:rPr>
        <w:t>. New York: Routledge.</w:t>
      </w:r>
    </w:p>
    <w:p w14:paraId="0676565F"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Linn, M. C., &amp; Hsi, S. (2000).</w:t>
      </w:r>
      <w:proofErr w:type="gramEnd"/>
      <w:r w:rsidRPr="00BD4E08">
        <w:rPr>
          <w:rFonts w:ascii="Times New Roman" w:hAnsi="Times New Roman" w:cs="Times New Roman"/>
        </w:rPr>
        <w:t xml:space="preserve"> </w:t>
      </w:r>
      <w:r w:rsidRPr="00797BCA">
        <w:rPr>
          <w:rFonts w:ascii="Times New Roman" w:hAnsi="Times New Roman" w:cs="Times New Roman"/>
          <w:i/>
        </w:rPr>
        <w:t>Computers, Teachers, Peers: Science Learning Partners</w:t>
      </w:r>
      <w:r w:rsidRPr="00BD4E08">
        <w:rPr>
          <w:rFonts w:ascii="Times New Roman" w:hAnsi="Times New Roman" w:cs="Times New Roman"/>
        </w:rPr>
        <w:t>. Mahwah, NJ: Lawrence Erlbaum Associates.</w:t>
      </w:r>
    </w:p>
    <w:p w14:paraId="04DC2D78"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Linn, M. C., &amp; Muilenburg, L. (1996).</w:t>
      </w:r>
      <w:proofErr w:type="gramEnd"/>
      <w:r w:rsidRPr="00BD4E08">
        <w:rPr>
          <w:rFonts w:ascii="Times New Roman" w:hAnsi="Times New Roman" w:cs="Times New Roman"/>
        </w:rPr>
        <w:t xml:space="preserve"> Creating lifelong science learners: What models form a firm foundation? </w:t>
      </w:r>
      <w:proofErr w:type="gramStart"/>
      <w:r w:rsidRPr="00797BCA">
        <w:rPr>
          <w:rFonts w:ascii="Times New Roman" w:hAnsi="Times New Roman" w:cs="Times New Roman"/>
          <w:i/>
        </w:rPr>
        <w:t>Educational Researcher</w:t>
      </w:r>
      <w:r w:rsidRPr="00BD4E08">
        <w:rPr>
          <w:rFonts w:ascii="Times New Roman" w:hAnsi="Times New Roman" w:cs="Times New Roman"/>
        </w:rPr>
        <w:t>, 25(5), 18-24.</w:t>
      </w:r>
      <w:proofErr w:type="gramEnd"/>
    </w:p>
    <w:p w14:paraId="2A51A1B0" w14:textId="77777777" w:rsidR="00DD1182" w:rsidRPr="00AA40AF" w:rsidRDefault="00DD1182" w:rsidP="00DD1182">
      <w:pPr>
        <w:spacing w:before="120" w:after="120" w:line="360" w:lineRule="auto"/>
        <w:ind w:left="720" w:hanging="720"/>
        <w:rPr>
          <w:rFonts w:ascii="Times New Roman" w:hAnsi="Times New Roman" w:cs="Times New Roman"/>
        </w:rPr>
      </w:pPr>
      <w:proofErr w:type="gramStart"/>
      <w:r w:rsidRPr="00AA40AF">
        <w:rPr>
          <w:rFonts w:ascii="Times New Roman" w:hAnsi="Times New Roman" w:cs="Times New Roman"/>
        </w:rPr>
        <w:t>Linn, M. C., &amp; Songer, N. B. (1991).</w:t>
      </w:r>
      <w:proofErr w:type="gramEnd"/>
      <w:r w:rsidRPr="00AA40AF">
        <w:rPr>
          <w:rFonts w:ascii="Times New Roman" w:hAnsi="Times New Roman" w:cs="Times New Roman"/>
        </w:rPr>
        <w:t xml:space="preserve"> Teaching thermodynamics to middle school students: What are appropriate cognitive demands? </w:t>
      </w:r>
      <w:proofErr w:type="gramStart"/>
      <w:r w:rsidRPr="00AA40AF">
        <w:rPr>
          <w:rFonts w:ascii="Times New Roman" w:hAnsi="Times New Roman" w:cs="Times New Roman"/>
          <w:i/>
        </w:rPr>
        <w:t>Journal of Research in Science Teaching</w:t>
      </w:r>
      <w:r w:rsidRPr="00AA40AF">
        <w:rPr>
          <w:rFonts w:ascii="Times New Roman" w:hAnsi="Times New Roman" w:cs="Times New Roman"/>
        </w:rPr>
        <w:t>, 28(10), 885-918.</w:t>
      </w:r>
      <w:proofErr w:type="gramEnd"/>
    </w:p>
    <w:p w14:paraId="3F5CB752" w14:textId="77777777" w:rsidR="00DD1182" w:rsidRPr="00534022" w:rsidRDefault="00DD1182" w:rsidP="00DD1182">
      <w:pPr>
        <w:spacing w:before="120" w:after="120" w:line="360" w:lineRule="auto"/>
        <w:ind w:left="720" w:hanging="720"/>
        <w:rPr>
          <w:rFonts w:ascii="Times New Roman" w:hAnsi="Times New Roman" w:cs="Times New Roman"/>
        </w:rPr>
      </w:pPr>
      <w:r w:rsidRPr="00534022">
        <w:rPr>
          <w:rFonts w:ascii="Times New Roman" w:hAnsi="Times New Roman" w:cs="Times New Roman"/>
        </w:rPr>
        <w:t xml:space="preserve">McCloskey, M. (1983). Intuitive physics. </w:t>
      </w:r>
      <w:proofErr w:type="gramStart"/>
      <w:r w:rsidRPr="000463FD">
        <w:rPr>
          <w:rFonts w:ascii="Times New Roman" w:hAnsi="Times New Roman" w:cs="Times New Roman"/>
          <w:i/>
        </w:rPr>
        <w:t>Scientific American</w:t>
      </w:r>
      <w:r w:rsidRPr="00534022">
        <w:rPr>
          <w:rFonts w:ascii="Times New Roman" w:hAnsi="Times New Roman" w:cs="Times New Roman"/>
        </w:rPr>
        <w:t>, 248(4), 122-130.</w:t>
      </w:r>
      <w:proofErr w:type="gramEnd"/>
    </w:p>
    <w:p w14:paraId="40C598C7" w14:textId="7782EAB9" w:rsidR="00DD1182" w:rsidRPr="002140BA" w:rsidRDefault="00DD1182" w:rsidP="00DD1182">
      <w:pPr>
        <w:spacing w:before="120" w:after="120" w:line="360" w:lineRule="auto"/>
        <w:ind w:left="720" w:hanging="720"/>
        <w:rPr>
          <w:rFonts w:ascii="Times New Roman" w:hAnsi="Times New Roman" w:cs="Times New Roman"/>
        </w:rPr>
      </w:pPr>
      <w:r w:rsidRPr="002140BA">
        <w:rPr>
          <w:rFonts w:ascii="Times New Roman" w:hAnsi="Times New Roman" w:cs="Times New Roman"/>
        </w:rPr>
        <w:t>McElhaney, K.W.</w:t>
      </w:r>
      <w:proofErr w:type="gramStart"/>
      <w:r w:rsidRPr="002140BA">
        <w:rPr>
          <w:rFonts w:ascii="Times New Roman" w:hAnsi="Times New Roman" w:cs="Times New Roman"/>
        </w:rPr>
        <w:t>,Matuk</w:t>
      </w:r>
      <w:proofErr w:type="gramEnd"/>
      <w:r w:rsidRPr="002140BA">
        <w:rPr>
          <w:rFonts w:ascii="Times New Roman" w:hAnsi="Times New Roman" w:cs="Times New Roman"/>
        </w:rPr>
        <w:t xml:space="preserve">, C.F., Miller,D.I., </w:t>
      </w:r>
      <w:r>
        <w:rPr>
          <w:rFonts w:ascii="Times New Roman" w:hAnsi="Times New Roman" w:cs="Times New Roman"/>
        </w:rPr>
        <w:t xml:space="preserve">&amp; </w:t>
      </w:r>
      <w:r w:rsidRPr="002140BA">
        <w:rPr>
          <w:rFonts w:ascii="Times New Roman" w:hAnsi="Times New Roman" w:cs="Times New Roman"/>
        </w:rPr>
        <w:t xml:space="preserve">Linn,M.C. (2012). </w:t>
      </w:r>
      <w:r w:rsidRPr="00AA40AF">
        <w:rPr>
          <w:rFonts w:ascii="Times New Roman" w:hAnsi="Times New Roman" w:cs="Times New Roman"/>
        </w:rPr>
        <w:t>Using the Idea Manager to Promote Coherent Understanding of Inquiry Investigations</w:t>
      </w:r>
      <w:r w:rsidRPr="00953BA8">
        <w:rPr>
          <w:rFonts w:ascii="Times New Roman" w:hAnsi="Times New Roman" w:cs="Times New Roman"/>
        </w:rPr>
        <w:t>.</w:t>
      </w:r>
      <w:r w:rsidRPr="002140BA">
        <w:rPr>
          <w:rFonts w:ascii="Times New Roman" w:hAnsi="Times New Roman" w:cs="Times New Roman"/>
        </w:rPr>
        <w:t xml:space="preserve"> </w:t>
      </w:r>
      <w:r w:rsidRPr="00AA40AF">
        <w:rPr>
          <w:rFonts w:ascii="Times New Roman" w:hAnsi="Times New Roman" w:cs="Times New Roman"/>
          <w:i/>
        </w:rPr>
        <w:t>The Future of Learning: Proceedings of the 10</w:t>
      </w:r>
      <w:r w:rsidRPr="00AA40AF">
        <w:rPr>
          <w:rFonts w:ascii="Times New Roman" w:hAnsi="Times New Roman" w:cs="Times New Roman"/>
          <w:i/>
          <w:vertAlign w:val="superscript"/>
        </w:rPr>
        <w:t>th</w:t>
      </w:r>
      <w:r w:rsidRPr="00AA40AF">
        <w:rPr>
          <w:rFonts w:ascii="Times New Roman" w:hAnsi="Times New Roman" w:cs="Times New Roman"/>
          <w:i/>
        </w:rPr>
        <w:t xml:space="preserve"> International Conference of the Learning Sciences</w:t>
      </w:r>
      <w:r>
        <w:rPr>
          <w:rFonts w:ascii="Times New Roman" w:hAnsi="Times New Roman" w:cs="Times New Roman"/>
          <w:i/>
        </w:rPr>
        <w:t>.</w:t>
      </w:r>
      <w:r>
        <w:rPr>
          <w:rFonts w:ascii="Times New Roman" w:hAnsi="Times New Roman" w:cs="Times New Roman"/>
        </w:rPr>
        <w:t xml:space="preserve"> </w:t>
      </w:r>
      <w:r w:rsidRPr="002140BA">
        <w:rPr>
          <w:rFonts w:ascii="Times New Roman" w:hAnsi="Times New Roman" w:cs="Times New Roman"/>
        </w:rPr>
        <w:t>Sydney</w:t>
      </w:r>
      <w:r>
        <w:rPr>
          <w:rFonts w:ascii="Times New Roman" w:hAnsi="Times New Roman" w:cs="Times New Roman"/>
        </w:rPr>
        <w:t>, Australia.</w:t>
      </w:r>
    </w:p>
    <w:p w14:paraId="6C7E9FB7" w14:textId="77777777" w:rsidR="00DD1182"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Metz, K. E. (2000). </w:t>
      </w:r>
      <w:proofErr w:type="gramStart"/>
      <w:r w:rsidRPr="00BD4E08">
        <w:rPr>
          <w:rFonts w:ascii="Times New Roman" w:hAnsi="Times New Roman" w:cs="Times New Roman"/>
        </w:rPr>
        <w:t>Young children's inquiry in biology.</w:t>
      </w:r>
      <w:proofErr w:type="gramEnd"/>
      <w:r w:rsidRPr="00BD4E08">
        <w:rPr>
          <w:rFonts w:ascii="Times New Roman" w:hAnsi="Times New Roman" w:cs="Times New Roman"/>
        </w:rPr>
        <w:t xml:space="preserve">  Building the knowledge bases to empower independent inquiry. In J. Minstrell &amp; E. Van Zee (Eds.), </w:t>
      </w:r>
      <w:r w:rsidRPr="000463FD">
        <w:rPr>
          <w:rFonts w:ascii="Times New Roman" w:hAnsi="Times New Roman" w:cs="Times New Roman"/>
          <w:i/>
        </w:rPr>
        <w:t>Inquiring into inquiry learning and teaching in science</w:t>
      </w:r>
      <w:r w:rsidRPr="00BD4E08">
        <w:rPr>
          <w:rFonts w:ascii="Times New Roman" w:hAnsi="Times New Roman" w:cs="Times New Roman"/>
        </w:rPr>
        <w:t xml:space="preserve"> (pp. 3-13). Washington, D.C.: American Association for the Advancement of Science.</w:t>
      </w:r>
    </w:p>
    <w:p w14:paraId="50C2239E" w14:textId="77777777" w:rsidR="00DD1182" w:rsidRPr="000463FD" w:rsidRDefault="00DD1182" w:rsidP="00DD1182">
      <w:pPr>
        <w:spacing w:before="120" w:after="120" w:line="360" w:lineRule="auto"/>
        <w:ind w:left="720" w:hanging="720"/>
        <w:rPr>
          <w:rFonts w:ascii="Times New Roman" w:hAnsi="Times New Roman" w:cs="Times New Roman"/>
        </w:rPr>
      </w:pPr>
      <w:r w:rsidRPr="000463FD">
        <w:rPr>
          <w:rFonts w:ascii="Times New Roman" w:hAnsi="Times New Roman" w:cs="Times New Roman"/>
        </w:rPr>
        <w:t xml:space="preserve">Minstrell, J. </w:t>
      </w:r>
      <w:r>
        <w:rPr>
          <w:rFonts w:ascii="Times New Roman" w:hAnsi="Times New Roman" w:cs="Times New Roman"/>
        </w:rPr>
        <w:t xml:space="preserve">A. </w:t>
      </w:r>
      <w:r w:rsidRPr="000463FD">
        <w:rPr>
          <w:rFonts w:ascii="Times New Roman" w:hAnsi="Times New Roman" w:cs="Times New Roman"/>
        </w:rPr>
        <w:t xml:space="preserve">(1982). Explaining the ‘at rest’ condition of an object. </w:t>
      </w:r>
      <w:proofErr w:type="gramStart"/>
      <w:r w:rsidRPr="000463FD">
        <w:rPr>
          <w:rFonts w:ascii="Times New Roman" w:hAnsi="Times New Roman" w:cs="Times New Roman"/>
          <w:i/>
          <w:iCs/>
        </w:rPr>
        <w:t>The Physics Teacher, 20</w:t>
      </w:r>
      <w:r w:rsidRPr="000463FD">
        <w:rPr>
          <w:rFonts w:ascii="Times New Roman" w:hAnsi="Times New Roman" w:cs="Times New Roman"/>
        </w:rPr>
        <w:t>, 10-14.</w:t>
      </w:r>
      <w:proofErr w:type="gramEnd"/>
    </w:p>
    <w:p w14:paraId="40DDD391" w14:textId="77777777" w:rsidR="00DD1182"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Nussbaum, J. (1985). </w:t>
      </w:r>
      <w:proofErr w:type="gramStart"/>
      <w:r w:rsidRPr="00BD4E08">
        <w:rPr>
          <w:rFonts w:ascii="Times New Roman" w:hAnsi="Times New Roman" w:cs="Times New Roman"/>
        </w:rPr>
        <w:t>The particulate nature of matter in the gaseous phase.</w:t>
      </w:r>
      <w:proofErr w:type="gramEnd"/>
      <w:r w:rsidRPr="00BD4E08">
        <w:rPr>
          <w:rFonts w:ascii="Times New Roman" w:hAnsi="Times New Roman" w:cs="Times New Roman"/>
        </w:rPr>
        <w:t xml:space="preserve"> In R. Driver, E. Guesne &amp; A. Tiberghien (Eds.), </w:t>
      </w:r>
      <w:r w:rsidRPr="00DD6595">
        <w:rPr>
          <w:rFonts w:ascii="Times New Roman" w:hAnsi="Times New Roman" w:cs="Times New Roman"/>
          <w:i/>
        </w:rPr>
        <w:t>Children’s ideas in science</w:t>
      </w:r>
      <w:r w:rsidRPr="00BD4E08">
        <w:rPr>
          <w:rFonts w:ascii="Times New Roman" w:hAnsi="Times New Roman" w:cs="Times New Roman"/>
        </w:rPr>
        <w:t xml:space="preserve"> (pp. 124–144). Milton Keynes, UK: Open University Press.</w:t>
      </w:r>
    </w:p>
    <w:p w14:paraId="190A38D2" w14:textId="77777777" w:rsidR="00DD1182" w:rsidRPr="00DD6595" w:rsidRDefault="00DD1182" w:rsidP="00DD1182">
      <w:pPr>
        <w:spacing w:before="120" w:after="120" w:line="360" w:lineRule="auto"/>
        <w:ind w:left="720" w:hanging="720"/>
        <w:rPr>
          <w:rFonts w:ascii="Times New Roman" w:hAnsi="Times New Roman" w:cs="Times New Roman"/>
        </w:rPr>
      </w:pPr>
      <w:proofErr w:type="gramStart"/>
      <w:r w:rsidRPr="00DD6595">
        <w:rPr>
          <w:rFonts w:ascii="Times New Roman" w:hAnsi="Times New Roman" w:cs="Times New Roman"/>
        </w:rPr>
        <w:t>Özdemir, G., &amp; Clark, D. B. (2009).</w:t>
      </w:r>
      <w:proofErr w:type="gramEnd"/>
      <w:r w:rsidRPr="00DD6595">
        <w:rPr>
          <w:rFonts w:ascii="Times New Roman" w:hAnsi="Times New Roman" w:cs="Times New Roman"/>
        </w:rPr>
        <w:t xml:space="preserve"> </w:t>
      </w:r>
      <w:proofErr w:type="gramStart"/>
      <w:r w:rsidRPr="00DD6595">
        <w:rPr>
          <w:rFonts w:ascii="Times New Roman" w:hAnsi="Times New Roman" w:cs="Times New Roman"/>
        </w:rPr>
        <w:t>Coherence of Turkish students’ understanding of force.</w:t>
      </w:r>
      <w:proofErr w:type="gramEnd"/>
      <w:r w:rsidRPr="00DD6595">
        <w:rPr>
          <w:rFonts w:ascii="Times New Roman" w:hAnsi="Times New Roman" w:cs="Times New Roman"/>
        </w:rPr>
        <w:t xml:space="preserve"> </w:t>
      </w:r>
      <w:proofErr w:type="gramStart"/>
      <w:r w:rsidRPr="00DD6595">
        <w:rPr>
          <w:rFonts w:ascii="Times New Roman" w:hAnsi="Times New Roman" w:cs="Times New Roman"/>
          <w:i/>
          <w:iCs/>
        </w:rPr>
        <w:t>Journal of Research on Science Teaching, 46</w:t>
      </w:r>
      <w:r w:rsidRPr="00DD6595">
        <w:rPr>
          <w:rFonts w:ascii="Times New Roman" w:hAnsi="Times New Roman" w:cs="Times New Roman"/>
        </w:rPr>
        <w:t>(5), 570-596.</w:t>
      </w:r>
      <w:proofErr w:type="gramEnd"/>
    </w:p>
    <w:p w14:paraId="38328D48" w14:textId="77777777" w:rsidR="00DD1182" w:rsidRPr="00DD6595" w:rsidRDefault="00DD1182" w:rsidP="00DD1182">
      <w:pPr>
        <w:widowControl w:val="0"/>
        <w:autoSpaceDE w:val="0"/>
        <w:autoSpaceDN w:val="0"/>
        <w:adjustRightInd w:val="0"/>
        <w:ind w:left="720" w:hanging="720"/>
        <w:rPr>
          <w:rFonts w:ascii="Times New Roman" w:hAnsi="Times New Roman" w:cs="Times New Roman"/>
        </w:rPr>
      </w:pPr>
      <w:r w:rsidRPr="00DD6595">
        <w:rPr>
          <w:rFonts w:ascii="Times New Roman" w:hAnsi="Times New Roman" w:cs="Times New Roman"/>
        </w:rPr>
        <w:t xml:space="preserve">Parnafes, O. (2007). What does fast mean? Understanding the physical world through representations. . </w:t>
      </w:r>
      <w:proofErr w:type="gramStart"/>
      <w:r w:rsidRPr="00DD6595">
        <w:rPr>
          <w:rFonts w:ascii="Times New Roman" w:hAnsi="Times New Roman" w:cs="Times New Roman"/>
          <w:i/>
          <w:iCs/>
        </w:rPr>
        <w:t>The Journal of the Learning Sciences, 16</w:t>
      </w:r>
      <w:r w:rsidRPr="00DD6595">
        <w:rPr>
          <w:rFonts w:ascii="Times New Roman" w:hAnsi="Times New Roman" w:cs="Times New Roman"/>
        </w:rPr>
        <w:t>(3), 415-450.</w:t>
      </w:r>
      <w:proofErr w:type="gramEnd"/>
    </w:p>
    <w:p w14:paraId="5382B82E"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Pfundt, H., &amp; Duit, R. (1994). </w:t>
      </w:r>
      <w:r w:rsidRPr="009D7514">
        <w:rPr>
          <w:rFonts w:ascii="Times New Roman" w:hAnsi="Times New Roman" w:cs="Times New Roman"/>
          <w:i/>
        </w:rPr>
        <w:t>Bibliography: Students' alternative frameworks and science education</w:t>
      </w:r>
      <w:r w:rsidRPr="00BD4E08">
        <w:rPr>
          <w:rFonts w:ascii="Times New Roman" w:hAnsi="Times New Roman" w:cs="Times New Roman"/>
        </w:rPr>
        <w:t xml:space="preserve"> (4th ed.). Kiel, Germany: Institute for Science Education.</w:t>
      </w:r>
    </w:p>
    <w:p w14:paraId="67F07A00"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lastRenderedPageBreak/>
        <w:t xml:space="preserve">Quintana, C., Reiser, B. J., Davis, E. A., Krajcik, J., Fretz, E., Golan, R. D., et al. (2004). </w:t>
      </w:r>
      <w:proofErr w:type="gramStart"/>
      <w:r w:rsidRPr="00BD4E08">
        <w:rPr>
          <w:rFonts w:ascii="Times New Roman" w:hAnsi="Times New Roman" w:cs="Times New Roman"/>
        </w:rPr>
        <w:t>A Scaffolding Design Framework for Software to Support Science Inquiry.</w:t>
      </w:r>
      <w:proofErr w:type="gramEnd"/>
      <w:r w:rsidRPr="00BD4E08">
        <w:rPr>
          <w:rFonts w:ascii="Times New Roman" w:hAnsi="Times New Roman" w:cs="Times New Roman"/>
        </w:rPr>
        <w:t xml:space="preserve"> </w:t>
      </w:r>
      <w:proofErr w:type="gramStart"/>
      <w:r w:rsidRPr="00BD4E08">
        <w:rPr>
          <w:rFonts w:ascii="Times New Roman" w:hAnsi="Times New Roman" w:cs="Times New Roman"/>
        </w:rPr>
        <w:t>Journal of the Learning Sciences, 13(3), 337-386.</w:t>
      </w:r>
      <w:proofErr w:type="gramEnd"/>
    </w:p>
    <w:p w14:paraId="22A6DFD5"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Schmidt, W. H., Raizen, S. A., Britton, E. D., Bianchi, L. J., &amp; Wolfe, R. G. (1997). </w:t>
      </w:r>
      <w:r w:rsidRPr="009D7514">
        <w:rPr>
          <w:rFonts w:ascii="Times New Roman" w:hAnsi="Times New Roman" w:cs="Times New Roman"/>
          <w:i/>
        </w:rPr>
        <w:t>Many visions, many aims: A cross-national investigation of curricular intentions in school science.</w:t>
      </w:r>
      <w:r w:rsidRPr="00BD4E08">
        <w:rPr>
          <w:rFonts w:ascii="Times New Roman" w:hAnsi="Times New Roman" w:cs="Times New Roman"/>
        </w:rPr>
        <w:t xml:space="preserve"> Dordrecht/Boston/London: Kluwer Academic Publishers.</w:t>
      </w:r>
    </w:p>
    <w:p w14:paraId="6408EE83" w14:textId="77777777" w:rsidR="00DD1182" w:rsidRPr="009D7514" w:rsidRDefault="00DD1182" w:rsidP="00DD1182">
      <w:pPr>
        <w:spacing w:before="120" w:after="120" w:line="360" w:lineRule="auto"/>
        <w:ind w:left="720" w:hanging="720"/>
        <w:rPr>
          <w:rFonts w:ascii="Times New Roman" w:hAnsi="Times New Roman" w:cs="Times New Roman"/>
        </w:rPr>
      </w:pPr>
      <w:r w:rsidRPr="009D7514">
        <w:rPr>
          <w:rFonts w:ascii="Times New Roman" w:hAnsi="Times New Roman" w:cs="Times New Roman"/>
        </w:rPr>
        <w:t>Shea, N., &amp; Duncan, R. (2010). Validation of a learning progression: Relating empirical data to theory. . In K. Gomez, L. Lyons &amp; J. Radinsky (Eds.), Learning in the Disciplines: Proceedings of the 9th International Conference of the Learning Sciences (Vol. 1, pp. 532-539). Chicago, IL: International Society of the Learning Sciences.</w:t>
      </w:r>
    </w:p>
    <w:p w14:paraId="45B2FBEB"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Siegler, R. S. (1996). </w:t>
      </w:r>
      <w:r w:rsidRPr="009D7514">
        <w:rPr>
          <w:rFonts w:ascii="Times New Roman" w:hAnsi="Times New Roman" w:cs="Times New Roman"/>
          <w:i/>
        </w:rPr>
        <w:t>Emerging minds: The process of change in children's thinking</w:t>
      </w:r>
      <w:r w:rsidRPr="00BD4E08">
        <w:rPr>
          <w:rFonts w:ascii="Times New Roman" w:hAnsi="Times New Roman" w:cs="Times New Roman"/>
        </w:rPr>
        <w:t>. New York: Oxford University Press.</w:t>
      </w:r>
    </w:p>
    <w:p w14:paraId="2D3A8200" w14:textId="77777777" w:rsidR="00DD1182" w:rsidRPr="00AA40AF" w:rsidRDefault="00DD1182" w:rsidP="00DD1182">
      <w:pPr>
        <w:spacing w:before="120" w:after="120" w:line="360" w:lineRule="auto"/>
        <w:ind w:left="720" w:hanging="720"/>
        <w:rPr>
          <w:rFonts w:ascii="Times New Roman" w:hAnsi="Times New Roman" w:cs="Times New Roman"/>
        </w:rPr>
      </w:pPr>
      <w:r w:rsidRPr="00AA40AF">
        <w:rPr>
          <w:rFonts w:ascii="Times New Roman" w:hAnsi="Times New Roman" w:cs="Times New Roman"/>
        </w:rPr>
        <w:t xml:space="preserve">Siegler, R. S. (2000). The rebirth of children's learning. </w:t>
      </w:r>
      <w:proofErr w:type="gramStart"/>
      <w:r w:rsidRPr="00AA40AF">
        <w:rPr>
          <w:rFonts w:ascii="Times New Roman" w:hAnsi="Times New Roman" w:cs="Times New Roman"/>
          <w:i/>
        </w:rPr>
        <w:t>Child Development</w:t>
      </w:r>
      <w:r w:rsidRPr="00AA40AF">
        <w:rPr>
          <w:rFonts w:ascii="Times New Roman" w:hAnsi="Times New Roman" w:cs="Times New Roman"/>
        </w:rPr>
        <w:t>, 71(1), 26-35.</w:t>
      </w:r>
      <w:proofErr w:type="gramEnd"/>
    </w:p>
    <w:p w14:paraId="41263AEF" w14:textId="77777777" w:rsidR="00DD1182" w:rsidRPr="00BD4E08" w:rsidRDefault="00DD1182" w:rsidP="00DD1182">
      <w:pPr>
        <w:autoSpaceDE w:val="0"/>
        <w:autoSpaceDN w:val="0"/>
        <w:adjustRightInd w:val="0"/>
        <w:spacing w:before="120" w:after="120" w:line="360" w:lineRule="auto"/>
        <w:ind w:left="720" w:hanging="720"/>
        <w:rPr>
          <w:rFonts w:ascii="Times New Roman" w:hAnsi="Times New Roman" w:cs="Times New Roman"/>
        </w:rPr>
      </w:pPr>
      <w:r w:rsidRPr="00BD4E08">
        <w:rPr>
          <w:rFonts w:ascii="Times New Roman" w:hAnsi="Times New Roman" w:cs="Times New Roman"/>
        </w:rPr>
        <w:t>Sinatra, G. M., &amp; Pintrich, P. R. (Eds.). (2003)</w:t>
      </w:r>
      <w:proofErr w:type="gramStart"/>
      <w:r w:rsidRPr="00BD4E08">
        <w:rPr>
          <w:rFonts w:ascii="Times New Roman" w:hAnsi="Times New Roman" w:cs="Times New Roman"/>
        </w:rPr>
        <w:t xml:space="preserve">. </w:t>
      </w:r>
      <w:r w:rsidRPr="00BD4E08">
        <w:rPr>
          <w:rFonts w:ascii="Times New Roman" w:hAnsi="Times New Roman" w:cs="Times New Roman"/>
          <w:i/>
          <w:iCs/>
        </w:rPr>
        <w:t>Intentional Conceptual Change</w:t>
      </w:r>
      <w:r w:rsidRPr="00BD4E08">
        <w:rPr>
          <w:rFonts w:ascii="Times New Roman" w:hAnsi="Times New Roman" w:cs="Times New Roman"/>
        </w:rPr>
        <w:t>.</w:t>
      </w:r>
      <w:proofErr w:type="gramEnd"/>
      <w:r w:rsidRPr="00BD4E08">
        <w:rPr>
          <w:rFonts w:ascii="Times New Roman" w:hAnsi="Times New Roman" w:cs="Times New Roman"/>
        </w:rPr>
        <w:t xml:space="preserve"> Mahwah, NJ: Lawrence Erlbaum Associates.</w:t>
      </w:r>
    </w:p>
    <w:p w14:paraId="474161D0"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Smith, J. P., diSessa, A. A., &amp; Roschelle, J. (1993/1994).</w:t>
      </w:r>
      <w:proofErr w:type="gramEnd"/>
      <w:r w:rsidRPr="00BD4E08">
        <w:rPr>
          <w:rFonts w:ascii="Times New Roman" w:hAnsi="Times New Roman" w:cs="Times New Roman"/>
        </w:rPr>
        <w:t xml:space="preserve"> Misconceptions reconceived: A constructivist analysis of knowlege in transition. </w:t>
      </w:r>
      <w:proofErr w:type="gramStart"/>
      <w:r w:rsidRPr="009D7514">
        <w:rPr>
          <w:rFonts w:ascii="Times New Roman" w:hAnsi="Times New Roman" w:cs="Times New Roman"/>
          <w:i/>
        </w:rPr>
        <w:t>The Journal of the Learning Sciences</w:t>
      </w:r>
      <w:r w:rsidRPr="00BD4E08">
        <w:rPr>
          <w:rFonts w:ascii="Times New Roman" w:hAnsi="Times New Roman" w:cs="Times New Roman"/>
        </w:rPr>
        <w:t>, 3(2), 115-163.</w:t>
      </w:r>
      <w:proofErr w:type="gramEnd"/>
    </w:p>
    <w:p w14:paraId="3F30609D" w14:textId="77777777" w:rsidR="00DD1182" w:rsidRPr="009D7514" w:rsidRDefault="00DD1182" w:rsidP="00DD1182">
      <w:pPr>
        <w:spacing w:before="120" w:after="120" w:line="360" w:lineRule="auto"/>
        <w:ind w:left="720" w:hanging="720"/>
        <w:rPr>
          <w:rFonts w:ascii="Times New Roman" w:hAnsi="Times New Roman" w:cs="Times New Roman"/>
        </w:rPr>
      </w:pPr>
      <w:proofErr w:type="gramStart"/>
      <w:r w:rsidRPr="009D7514">
        <w:rPr>
          <w:rFonts w:ascii="Times New Roman" w:hAnsi="Times New Roman" w:cs="Times New Roman"/>
        </w:rPr>
        <w:t>Thaden-Koch, T. C., Dufresne, R. J., &amp; Mestre, J. P. (2006).</w:t>
      </w:r>
      <w:proofErr w:type="gramEnd"/>
      <w:r w:rsidRPr="009D7514">
        <w:rPr>
          <w:rFonts w:ascii="Times New Roman" w:hAnsi="Times New Roman" w:cs="Times New Roman"/>
        </w:rPr>
        <w:t xml:space="preserve"> Coordination of knowledge in judging animated motion. </w:t>
      </w:r>
      <w:r w:rsidRPr="009D7514">
        <w:rPr>
          <w:rFonts w:ascii="Times New Roman" w:hAnsi="Times New Roman" w:cs="Times New Roman"/>
          <w:i/>
          <w:iCs/>
        </w:rPr>
        <w:t>Phys. Rev. ST Phys. Educ. Res</w:t>
      </w:r>
      <w:proofErr w:type="gramStart"/>
      <w:r w:rsidRPr="009D7514">
        <w:rPr>
          <w:rFonts w:ascii="Times New Roman" w:hAnsi="Times New Roman" w:cs="Times New Roman"/>
          <w:i/>
          <w:iCs/>
        </w:rPr>
        <w:t>..</w:t>
      </w:r>
      <w:proofErr w:type="gramEnd"/>
      <w:r w:rsidRPr="009D7514">
        <w:rPr>
          <w:rFonts w:ascii="Times New Roman" w:hAnsi="Times New Roman" w:cs="Times New Roman"/>
          <w:i/>
          <w:iCs/>
        </w:rPr>
        <w:t xml:space="preserve"> </w:t>
      </w:r>
      <w:proofErr w:type="gramStart"/>
      <w:r w:rsidRPr="009D7514">
        <w:rPr>
          <w:rFonts w:ascii="Times New Roman" w:hAnsi="Times New Roman" w:cs="Times New Roman"/>
          <w:i/>
          <w:iCs/>
        </w:rPr>
        <w:t>2</w:t>
      </w:r>
      <w:r w:rsidRPr="009D7514">
        <w:rPr>
          <w:rFonts w:ascii="Times New Roman" w:hAnsi="Times New Roman" w:cs="Times New Roman"/>
        </w:rPr>
        <w:t>(2), 020107.</w:t>
      </w:r>
      <w:proofErr w:type="gramEnd"/>
    </w:p>
    <w:p w14:paraId="0F56146A" w14:textId="77777777" w:rsidR="00DD1182" w:rsidRPr="00BD4E08" w:rsidRDefault="00DD1182" w:rsidP="00DD1182">
      <w:pPr>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Vosniadou, S. (2002).</w:t>
      </w:r>
      <w:proofErr w:type="gramEnd"/>
      <w:r w:rsidRPr="00BD4E08">
        <w:rPr>
          <w:rFonts w:ascii="Times New Roman" w:hAnsi="Times New Roman" w:cs="Times New Roman"/>
        </w:rPr>
        <w:t xml:space="preserve"> </w:t>
      </w:r>
      <w:proofErr w:type="gramStart"/>
      <w:r w:rsidRPr="00BD4E08">
        <w:rPr>
          <w:rFonts w:ascii="Times New Roman" w:hAnsi="Times New Roman" w:cs="Times New Roman"/>
        </w:rPr>
        <w:t>On the nature of naïve physics.</w:t>
      </w:r>
      <w:proofErr w:type="gramEnd"/>
      <w:r w:rsidRPr="00BD4E08">
        <w:rPr>
          <w:rFonts w:ascii="Times New Roman" w:hAnsi="Times New Roman" w:cs="Times New Roman"/>
        </w:rPr>
        <w:t xml:space="preserve"> In M. Limón &amp; L. Mason (Eds.), </w:t>
      </w:r>
      <w:r w:rsidRPr="009D7514">
        <w:rPr>
          <w:rFonts w:ascii="Times New Roman" w:hAnsi="Times New Roman" w:cs="Times New Roman"/>
          <w:i/>
        </w:rPr>
        <w:t>Reconsidering conceptual change: Issues in theory and practice</w:t>
      </w:r>
      <w:r w:rsidRPr="00BD4E08">
        <w:rPr>
          <w:rFonts w:ascii="Times New Roman" w:hAnsi="Times New Roman" w:cs="Times New Roman"/>
        </w:rPr>
        <w:t xml:space="preserve"> (pp. 61-76). Dordrecht: Kluwer Academic Publishers.</w:t>
      </w:r>
    </w:p>
    <w:p w14:paraId="52BBF306" w14:textId="77777777" w:rsidR="00DD1182" w:rsidRDefault="00DD1182" w:rsidP="00DD1182">
      <w:pPr>
        <w:autoSpaceDE w:val="0"/>
        <w:autoSpaceDN w:val="0"/>
        <w:adjustRightInd w:val="0"/>
        <w:spacing w:before="120" w:after="120" w:line="360" w:lineRule="auto"/>
        <w:ind w:left="720" w:hanging="720"/>
        <w:rPr>
          <w:rFonts w:ascii="Times New Roman" w:hAnsi="Times New Roman" w:cs="Times New Roman"/>
        </w:rPr>
      </w:pPr>
      <w:proofErr w:type="gramStart"/>
      <w:r w:rsidRPr="00615405">
        <w:rPr>
          <w:rFonts w:ascii="Times New Roman" w:hAnsi="Times New Roman" w:cs="Times New Roman"/>
        </w:rPr>
        <w:t>Vosniadou, S., Ed. (2008</w:t>
      </w:r>
      <w:r w:rsidRPr="00615405">
        <w:rPr>
          <w:rFonts w:ascii="Times New Roman" w:hAnsi="Times New Roman" w:cs="Times New Roman"/>
          <w:i/>
        </w:rPr>
        <w:t>).</w:t>
      </w:r>
      <w:proofErr w:type="gramEnd"/>
      <w:r w:rsidRPr="00615405">
        <w:rPr>
          <w:rFonts w:ascii="Times New Roman" w:hAnsi="Times New Roman" w:cs="Times New Roman"/>
          <w:i/>
        </w:rPr>
        <w:t xml:space="preserve"> </w:t>
      </w:r>
      <w:proofErr w:type="gramStart"/>
      <w:r w:rsidRPr="00615405">
        <w:rPr>
          <w:rFonts w:ascii="Times New Roman" w:hAnsi="Times New Roman" w:cs="Times New Roman"/>
          <w:i/>
        </w:rPr>
        <w:t>International Handbook of Research on Conceptual Change</w:t>
      </w:r>
      <w:r w:rsidRPr="00615405">
        <w:rPr>
          <w:rFonts w:ascii="Times New Roman" w:hAnsi="Times New Roman" w:cs="Times New Roman"/>
        </w:rPr>
        <w:t>.</w:t>
      </w:r>
      <w:proofErr w:type="gramEnd"/>
      <w:r w:rsidRPr="00615405">
        <w:rPr>
          <w:rFonts w:ascii="Times New Roman" w:hAnsi="Times New Roman" w:cs="Times New Roman"/>
        </w:rPr>
        <w:t xml:space="preserve"> New York, Routledge.</w:t>
      </w:r>
      <w:r w:rsidRPr="0014755B">
        <w:rPr>
          <w:rFonts w:ascii="Times New Roman" w:hAnsi="Times New Roman" w:cs="Times New Roman"/>
        </w:rPr>
        <w:t xml:space="preserve"> </w:t>
      </w:r>
    </w:p>
    <w:p w14:paraId="06F14CF9" w14:textId="77777777" w:rsidR="00DD1182" w:rsidRPr="00BD4E08" w:rsidRDefault="00DD1182" w:rsidP="00DD1182">
      <w:pPr>
        <w:autoSpaceDE w:val="0"/>
        <w:autoSpaceDN w:val="0"/>
        <w:adjustRightInd w:val="0"/>
        <w:spacing w:before="120" w:after="120" w:line="360" w:lineRule="auto"/>
        <w:ind w:left="720" w:hanging="720"/>
        <w:rPr>
          <w:rFonts w:ascii="Times New Roman" w:hAnsi="Times New Roman" w:cs="Times New Roman"/>
        </w:rPr>
      </w:pPr>
      <w:proofErr w:type="gramStart"/>
      <w:r w:rsidRPr="00BD4E08">
        <w:rPr>
          <w:rFonts w:ascii="Times New Roman" w:hAnsi="Times New Roman" w:cs="Times New Roman"/>
        </w:rPr>
        <w:t>Vosniadou, S. (in press).</w:t>
      </w:r>
      <w:proofErr w:type="gramEnd"/>
      <w:r w:rsidRPr="00BD4E08">
        <w:rPr>
          <w:rFonts w:ascii="Times New Roman" w:hAnsi="Times New Roman" w:cs="Times New Roman"/>
        </w:rPr>
        <w:t xml:space="preserve"> The conceptual change approach and it re-framing. In S. Vosniadou, A. Baltas &amp; X. Vamvakoussi (Eds.), </w:t>
      </w:r>
      <w:r w:rsidRPr="00BD4E08">
        <w:rPr>
          <w:rFonts w:ascii="Times New Roman" w:hAnsi="Times New Roman" w:cs="Times New Roman"/>
          <w:i/>
          <w:iCs/>
        </w:rPr>
        <w:t>Re-framing the conceptual change change approach in learning and instruction</w:t>
      </w:r>
      <w:r w:rsidRPr="00BD4E08">
        <w:rPr>
          <w:rFonts w:ascii="Times New Roman" w:hAnsi="Times New Roman" w:cs="Times New Roman"/>
        </w:rPr>
        <w:t>. Oxford: Elsevier.</w:t>
      </w:r>
    </w:p>
    <w:p w14:paraId="3463369C" w14:textId="77777777" w:rsidR="00DD1182" w:rsidRPr="009D7514" w:rsidRDefault="00DD1182" w:rsidP="00DD1182">
      <w:pPr>
        <w:autoSpaceDE w:val="0"/>
        <w:autoSpaceDN w:val="0"/>
        <w:adjustRightInd w:val="0"/>
        <w:spacing w:before="120" w:after="120" w:line="360" w:lineRule="auto"/>
        <w:ind w:left="720" w:hanging="720"/>
        <w:rPr>
          <w:rFonts w:ascii="Times New Roman" w:hAnsi="Times New Roman" w:cs="Times New Roman"/>
        </w:rPr>
      </w:pPr>
      <w:proofErr w:type="gramStart"/>
      <w:r w:rsidRPr="009D7514">
        <w:rPr>
          <w:rFonts w:ascii="Times New Roman" w:hAnsi="Times New Roman" w:cs="Times New Roman"/>
        </w:rPr>
        <w:lastRenderedPageBreak/>
        <w:t>Vosniadou, S., &amp; Ioannides, C. (1998).</w:t>
      </w:r>
      <w:proofErr w:type="gramEnd"/>
      <w:r w:rsidRPr="009D7514">
        <w:rPr>
          <w:rFonts w:ascii="Times New Roman" w:hAnsi="Times New Roman" w:cs="Times New Roman"/>
        </w:rPr>
        <w:t xml:space="preserve"> From conceptual development to science education: A psychological point of view. </w:t>
      </w:r>
      <w:proofErr w:type="gramStart"/>
      <w:r w:rsidRPr="00634DE9">
        <w:rPr>
          <w:rFonts w:ascii="Times New Roman" w:hAnsi="Times New Roman" w:cs="Times New Roman"/>
          <w:i/>
        </w:rPr>
        <w:t>International Journal of Science Education</w:t>
      </w:r>
      <w:r w:rsidRPr="00634DE9">
        <w:rPr>
          <w:rFonts w:ascii="Times New Roman" w:hAnsi="Times New Roman" w:cs="Times New Roman"/>
        </w:rPr>
        <w:t>, 20</w:t>
      </w:r>
      <w:r w:rsidRPr="009D7514">
        <w:rPr>
          <w:rFonts w:ascii="Times New Roman" w:hAnsi="Times New Roman" w:cs="Times New Roman"/>
        </w:rPr>
        <w:t>(10), 1213-1230.</w:t>
      </w:r>
      <w:proofErr w:type="gramEnd"/>
    </w:p>
    <w:p w14:paraId="46F62A21" w14:textId="77777777" w:rsidR="00DD1182" w:rsidRDefault="00DD1182" w:rsidP="00DD1182">
      <w:pPr>
        <w:autoSpaceDE w:val="0"/>
        <w:autoSpaceDN w:val="0"/>
        <w:adjustRightInd w:val="0"/>
        <w:spacing w:before="120" w:after="120" w:line="360" w:lineRule="auto"/>
        <w:ind w:left="720" w:hanging="720"/>
        <w:rPr>
          <w:rFonts w:ascii="Times New Roman" w:hAnsi="Times New Roman" w:cs="Times New Roman"/>
        </w:rPr>
      </w:pPr>
      <w:proofErr w:type="gramStart"/>
      <w:r>
        <w:rPr>
          <w:rFonts w:ascii="Times New Roman" w:hAnsi="Times New Roman" w:cs="Times New Roman"/>
        </w:rPr>
        <w:t xml:space="preserve">Vosniadou, S., </w:t>
      </w:r>
      <w:r w:rsidRPr="00615405">
        <w:rPr>
          <w:rFonts w:ascii="Times New Roman" w:hAnsi="Times New Roman" w:cs="Times New Roman"/>
        </w:rPr>
        <w:t>Vamvakoussi,</w:t>
      </w:r>
      <w:r>
        <w:rPr>
          <w:rFonts w:ascii="Times New Roman" w:hAnsi="Times New Roman" w:cs="Times New Roman"/>
        </w:rPr>
        <w:t xml:space="preserve"> X.,</w:t>
      </w:r>
      <w:r w:rsidRPr="00615405">
        <w:rPr>
          <w:rFonts w:ascii="Times New Roman" w:hAnsi="Times New Roman" w:cs="Times New Roman"/>
        </w:rPr>
        <w:t xml:space="preserve"> et al. (2008).</w:t>
      </w:r>
      <w:proofErr w:type="gramEnd"/>
      <w:r w:rsidRPr="00615405">
        <w:rPr>
          <w:rFonts w:ascii="Times New Roman" w:hAnsi="Times New Roman" w:cs="Times New Roman"/>
        </w:rPr>
        <w:t xml:space="preserve"> </w:t>
      </w:r>
      <w:proofErr w:type="gramStart"/>
      <w:r w:rsidRPr="00615405">
        <w:rPr>
          <w:rFonts w:ascii="Times New Roman" w:hAnsi="Times New Roman" w:cs="Times New Roman"/>
        </w:rPr>
        <w:t>The framework theory approach to the problem of conceptual change.</w:t>
      </w:r>
      <w:proofErr w:type="gramEnd"/>
      <w:r w:rsidRPr="00615405">
        <w:rPr>
          <w:rFonts w:ascii="Times New Roman" w:hAnsi="Times New Roman" w:cs="Times New Roman"/>
        </w:rPr>
        <w:t xml:space="preserve"> </w:t>
      </w:r>
      <w:proofErr w:type="gramStart"/>
      <w:r w:rsidRPr="00615405">
        <w:rPr>
          <w:rFonts w:ascii="Times New Roman" w:hAnsi="Times New Roman" w:cs="Times New Roman"/>
          <w:i/>
        </w:rPr>
        <w:t>International Handbook of Research on Conceptual Change</w:t>
      </w:r>
      <w:r w:rsidRPr="00615405">
        <w:rPr>
          <w:rFonts w:ascii="Times New Roman" w:hAnsi="Times New Roman" w:cs="Times New Roman"/>
        </w:rPr>
        <w:t>.</w:t>
      </w:r>
      <w:proofErr w:type="gramEnd"/>
      <w:r w:rsidRPr="00615405">
        <w:rPr>
          <w:rFonts w:ascii="Times New Roman" w:hAnsi="Times New Roman" w:cs="Times New Roman"/>
        </w:rPr>
        <w:t xml:space="preserve"> S. Vosniadou. New York, Routledge.</w:t>
      </w:r>
    </w:p>
    <w:p w14:paraId="12A5B449" w14:textId="28D0E24E" w:rsidR="00DD1182" w:rsidRPr="009D7514" w:rsidRDefault="00DD1182" w:rsidP="00DD1182">
      <w:pPr>
        <w:spacing w:before="120" w:after="120" w:line="360" w:lineRule="auto"/>
        <w:ind w:left="720" w:hanging="720"/>
        <w:rPr>
          <w:rFonts w:ascii="Times New Roman" w:hAnsi="Times New Roman" w:cs="Times New Roman"/>
        </w:rPr>
      </w:pPr>
      <w:r w:rsidRPr="009D7514">
        <w:rPr>
          <w:rFonts w:ascii="Times New Roman" w:hAnsi="Times New Roman" w:cs="Times New Roman"/>
        </w:rPr>
        <w:t xml:space="preserve">Wagner, J. F. (2010). </w:t>
      </w:r>
      <w:proofErr w:type="gramStart"/>
      <w:r w:rsidRPr="009D7514">
        <w:rPr>
          <w:rFonts w:ascii="Times New Roman" w:hAnsi="Times New Roman" w:cs="Times New Roman"/>
        </w:rPr>
        <w:t>A Transfer-in-Pieces Consideration of the Perception of Structure in the Transfer of Learning.</w:t>
      </w:r>
      <w:proofErr w:type="gramEnd"/>
      <w:r w:rsidRPr="009D7514">
        <w:rPr>
          <w:rFonts w:ascii="Times New Roman" w:hAnsi="Times New Roman" w:cs="Times New Roman"/>
        </w:rPr>
        <w:t xml:space="preserve"> </w:t>
      </w:r>
      <w:proofErr w:type="gramStart"/>
      <w:r w:rsidRPr="009D7514">
        <w:rPr>
          <w:rFonts w:ascii="Times New Roman" w:hAnsi="Times New Roman" w:cs="Times New Roman"/>
        </w:rPr>
        <w:t>The Journal of the Learning Sciences, 19, 443-479.</w:t>
      </w:r>
      <w:proofErr w:type="gramEnd"/>
    </w:p>
    <w:p w14:paraId="7A0217A7" w14:textId="77777777" w:rsidR="00DD1182" w:rsidRPr="009D7514" w:rsidRDefault="00DD1182" w:rsidP="00DD1182">
      <w:pPr>
        <w:spacing w:before="120" w:after="120" w:line="360" w:lineRule="auto"/>
        <w:ind w:left="720" w:hanging="720"/>
        <w:rPr>
          <w:rFonts w:ascii="Times New Roman" w:hAnsi="Times New Roman" w:cs="Times New Roman"/>
        </w:rPr>
      </w:pPr>
      <w:r w:rsidRPr="009D7514">
        <w:rPr>
          <w:rFonts w:ascii="Times New Roman" w:hAnsi="Times New Roman" w:cs="Times New Roman"/>
        </w:rPr>
        <w:t xml:space="preserve">Wellman, H. M., &amp; Gelman, S. A. (1992). Cognitive Development: Foundational theories of core domains. </w:t>
      </w:r>
      <w:proofErr w:type="gramStart"/>
      <w:r w:rsidRPr="009D7514">
        <w:rPr>
          <w:rFonts w:ascii="Times New Roman" w:hAnsi="Times New Roman" w:cs="Times New Roman"/>
          <w:i/>
          <w:iCs/>
        </w:rPr>
        <w:t>Annual Review of Psychology, 43</w:t>
      </w:r>
      <w:r w:rsidRPr="009D7514">
        <w:rPr>
          <w:rFonts w:ascii="Times New Roman" w:hAnsi="Times New Roman" w:cs="Times New Roman"/>
        </w:rPr>
        <w:t>, 337-375.</w:t>
      </w:r>
      <w:proofErr w:type="gramEnd"/>
    </w:p>
    <w:p w14:paraId="3D525848" w14:textId="77777777" w:rsidR="00DD1182" w:rsidRPr="00BD4E08" w:rsidRDefault="00DD1182" w:rsidP="00DD1182">
      <w:pPr>
        <w:spacing w:before="120" w:after="120" w:line="360" w:lineRule="auto"/>
        <w:ind w:left="720" w:hanging="720"/>
        <w:rPr>
          <w:rFonts w:ascii="Times New Roman" w:hAnsi="Times New Roman" w:cs="Times New Roman"/>
        </w:rPr>
      </w:pPr>
      <w:r w:rsidRPr="00BD4E08">
        <w:rPr>
          <w:rFonts w:ascii="Times New Roman" w:hAnsi="Times New Roman" w:cs="Times New Roman"/>
        </w:rPr>
        <w:t xml:space="preserve">White, B. Y., &amp; Frederiksen, J. R. (1998). Inquiry, modeling, and metacognition: Making science accessible to all students. </w:t>
      </w:r>
      <w:proofErr w:type="gramStart"/>
      <w:r w:rsidRPr="008B46EA">
        <w:rPr>
          <w:rFonts w:ascii="Times New Roman" w:hAnsi="Times New Roman" w:cs="Times New Roman"/>
          <w:i/>
        </w:rPr>
        <w:t>Cognition and Instruction</w:t>
      </w:r>
      <w:r w:rsidRPr="00BD4E08">
        <w:rPr>
          <w:rFonts w:ascii="Times New Roman" w:hAnsi="Times New Roman" w:cs="Times New Roman"/>
        </w:rPr>
        <w:t>, 16(1), 3-118.</w:t>
      </w:r>
      <w:proofErr w:type="gramEnd"/>
    </w:p>
    <w:p w14:paraId="6AE0F5D3" w14:textId="77777777" w:rsidR="00DD1182" w:rsidRPr="008B46EA" w:rsidRDefault="00DD1182" w:rsidP="00DD1182">
      <w:pPr>
        <w:spacing w:before="120" w:after="120" w:line="360" w:lineRule="auto"/>
        <w:ind w:left="720" w:hanging="720"/>
        <w:rPr>
          <w:rFonts w:ascii="Times New Roman" w:hAnsi="Times New Roman" w:cs="Times New Roman"/>
        </w:rPr>
      </w:pPr>
      <w:r w:rsidRPr="008B46EA">
        <w:rPr>
          <w:rFonts w:ascii="Times New Roman" w:hAnsi="Times New Roman" w:cs="Times New Roman"/>
        </w:rPr>
        <w:t xml:space="preserve">Wilson, M. (2009). Measuring progressions: Assessment structures underlying a learning progression. </w:t>
      </w:r>
      <w:proofErr w:type="gramStart"/>
      <w:r w:rsidRPr="008B46EA">
        <w:rPr>
          <w:rFonts w:ascii="Times New Roman" w:hAnsi="Times New Roman" w:cs="Times New Roman"/>
          <w:i/>
        </w:rPr>
        <w:t>Journal of Research in Science Teaching</w:t>
      </w:r>
      <w:r w:rsidRPr="008B46EA">
        <w:rPr>
          <w:rFonts w:ascii="Times New Roman" w:hAnsi="Times New Roman" w:cs="Times New Roman"/>
        </w:rPr>
        <w:t>, 46(6), 716-730.</w:t>
      </w:r>
      <w:proofErr w:type="gramEnd"/>
    </w:p>
    <w:p w14:paraId="163E679D" w14:textId="32B3E13D" w:rsidR="00DD1182" w:rsidRPr="00BD4E08" w:rsidRDefault="00DD1182" w:rsidP="00DD1182">
      <w:pPr>
        <w:spacing w:before="120" w:after="120" w:line="360" w:lineRule="auto"/>
        <w:ind w:left="720" w:hanging="720"/>
        <w:rPr>
          <w:rFonts w:ascii="Times New Roman" w:hAnsi="Times New Roman" w:cs="Times New Roman"/>
          <w:color w:val="231F20"/>
        </w:rPr>
      </w:pPr>
      <w:r w:rsidRPr="009D7514">
        <w:rPr>
          <w:rFonts w:ascii="Times New Roman" w:hAnsi="Times New Roman" w:cs="Times New Roman"/>
        </w:rPr>
        <w:t xml:space="preserve">Wiser, M., &amp; Carey, S. (1983). When heat and temperature were one. In D. Gentner &amp; A. L. Stevens (Eds.), </w:t>
      </w:r>
      <w:r w:rsidRPr="00C57F58">
        <w:rPr>
          <w:rFonts w:ascii="Times New Roman" w:hAnsi="Times New Roman" w:cs="Times New Roman"/>
          <w:i/>
        </w:rPr>
        <w:t>Mental models</w:t>
      </w:r>
      <w:r w:rsidRPr="009D7514">
        <w:rPr>
          <w:rFonts w:ascii="Times New Roman" w:hAnsi="Times New Roman" w:cs="Times New Roman"/>
        </w:rPr>
        <w:t xml:space="preserve"> (pp. 267-298). Hillsdale, NJ: Lawrence Erlbaum Associates.</w:t>
      </w:r>
    </w:p>
    <w:sectPr w:rsidR="00DD1182" w:rsidRPr="00BD4E08" w:rsidSect="00DD11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C3FA2" w14:textId="77777777" w:rsidR="00DD1182" w:rsidRDefault="00DD1182">
      <w:r>
        <w:separator/>
      </w:r>
    </w:p>
  </w:endnote>
  <w:endnote w:type="continuationSeparator" w:id="0">
    <w:p w14:paraId="63D438C2" w14:textId="77777777" w:rsidR="00DD1182" w:rsidRDefault="00DD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59F23" w14:textId="77777777" w:rsidR="00DD1182" w:rsidRDefault="00DD1182" w:rsidP="00DD1182">
    <w:pPr>
      <w:framePr w:wrap="around" w:vAnchor="text" w:hAnchor="margin" w:xAlign="right" w:y="1"/>
    </w:pPr>
    <w:r>
      <w:fldChar w:fldCharType="begin"/>
    </w:r>
    <w:r>
      <w:instrText xml:space="preserve">PAGE  </w:instrText>
    </w:r>
    <w:r>
      <w:fldChar w:fldCharType="end"/>
    </w:r>
  </w:p>
  <w:p w14:paraId="7BC6F613" w14:textId="77777777" w:rsidR="00DD1182" w:rsidRDefault="00DD1182" w:rsidP="00DD118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129B" w14:textId="77777777" w:rsidR="00DD1182" w:rsidRDefault="00DD1182" w:rsidP="00DD1182">
    <w:pPr>
      <w:framePr w:wrap="around" w:vAnchor="text" w:hAnchor="margin" w:xAlign="right" w:y="1"/>
    </w:pPr>
    <w:r>
      <w:fldChar w:fldCharType="begin"/>
    </w:r>
    <w:r>
      <w:instrText xml:space="preserve">PAGE  </w:instrText>
    </w:r>
    <w:r>
      <w:fldChar w:fldCharType="separate"/>
    </w:r>
    <w:r w:rsidR="00EC3A34">
      <w:rPr>
        <w:noProof/>
      </w:rPr>
      <w:t>1</w:t>
    </w:r>
    <w:r>
      <w:fldChar w:fldCharType="end"/>
    </w:r>
  </w:p>
  <w:p w14:paraId="3870A6EA" w14:textId="77777777" w:rsidR="00DD1182" w:rsidRDefault="00DD1182" w:rsidP="00DD1182">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5E0C5" w14:textId="77777777" w:rsidR="00DD1182" w:rsidRDefault="00DD1182">
      <w:r>
        <w:separator/>
      </w:r>
    </w:p>
  </w:footnote>
  <w:footnote w:type="continuationSeparator" w:id="0">
    <w:p w14:paraId="7EAAC8D0" w14:textId="77777777" w:rsidR="00DD1182" w:rsidRDefault="00DD11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676F0"/>
    <w:multiLevelType w:val="multilevel"/>
    <w:tmpl w:val="2F2C3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182"/>
    <w:rsid w:val="00DD1182"/>
    <w:rsid w:val="00EC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oug.clark@Vanderbilt.Edu" TargetMode="External"/><Relationship Id="rId9" Type="http://schemas.openxmlformats.org/officeDocument/2006/relationships/hyperlink" Target="mailto:mclinn@berkeley.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12359</Words>
  <Characters>70450</Characters>
  <Application>Microsoft Macintosh Word</Application>
  <DocSecurity>0</DocSecurity>
  <Lines>587</Lines>
  <Paragraphs>165</Paragraphs>
  <ScaleCrop>false</ScaleCrop>
  <Company>UC Berzerkely</Company>
  <LinksUpToDate>false</LinksUpToDate>
  <CharactersWithSpaces>82644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Crowell</cp:lastModifiedBy>
  <cp:revision>1</cp:revision>
  <dcterms:created xsi:type="dcterms:W3CDTF">2013-07-15T19:32:00Z</dcterms:created>
  <dcterms:modified xsi:type="dcterms:W3CDTF">2013-07-15T19:57:00Z</dcterms:modified>
</cp:coreProperties>
</file>