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85ABE" w14:textId="77777777" w:rsidR="00D648EC" w:rsidRPr="00D648EC" w:rsidRDefault="00D648EC" w:rsidP="00D648EC">
      <w:pPr>
        <w:jc w:val="both"/>
      </w:pPr>
      <w:r w:rsidRPr="00D648EC">
        <w:t>ÍNDICE</w:t>
      </w:r>
    </w:p>
    <w:p w14:paraId="205E2589" w14:textId="77777777" w:rsidR="00D648EC" w:rsidRPr="00D648EC" w:rsidRDefault="00D648EC" w:rsidP="00D648EC">
      <w:pPr>
        <w:jc w:val="both"/>
      </w:pPr>
    </w:p>
    <w:p w14:paraId="56D2ABA5" w14:textId="77777777" w:rsidR="00D648EC" w:rsidRPr="00D648EC" w:rsidRDefault="00D648EC" w:rsidP="00D648EC">
      <w:pPr>
        <w:jc w:val="both"/>
        <w:rPr>
          <w:strike/>
        </w:rPr>
      </w:pPr>
      <w:r w:rsidRPr="00D648EC">
        <w:rPr>
          <w:strike/>
        </w:rPr>
        <w:t>0 DATOS DE CONTROL DEL INFORME</w:t>
      </w:r>
    </w:p>
    <w:p w14:paraId="6B0FBF97" w14:textId="77777777" w:rsidR="00D648EC" w:rsidRPr="00D648EC" w:rsidRDefault="00D648EC" w:rsidP="00D648EC">
      <w:pPr>
        <w:jc w:val="both"/>
        <w:rPr>
          <w:strike/>
        </w:rPr>
      </w:pPr>
      <w:r w:rsidRPr="00D648EC">
        <w:rPr>
          <w:strike/>
        </w:rPr>
        <w:t>0.1 Número de referencia del informe</w:t>
      </w:r>
    </w:p>
    <w:p w14:paraId="5635FE36" w14:textId="77777777" w:rsidR="00D648EC" w:rsidRPr="00D648EC" w:rsidRDefault="00D648EC" w:rsidP="00D648EC">
      <w:pPr>
        <w:jc w:val="both"/>
        <w:rPr>
          <w:strike/>
        </w:rPr>
      </w:pPr>
      <w:r w:rsidRPr="00D648EC">
        <w:rPr>
          <w:strike/>
        </w:rPr>
        <w:t>0.2 Código interno del suceso</w:t>
      </w:r>
    </w:p>
    <w:p w14:paraId="70664F48" w14:textId="77777777" w:rsidR="00D648EC" w:rsidRPr="00D648EC" w:rsidRDefault="00D648EC" w:rsidP="00D648EC">
      <w:pPr>
        <w:jc w:val="both"/>
        <w:rPr>
          <w:strike/>
        </w:rPr>
      </w:pPr>
      <w:r w:rsidRPr="00D648EC">
        <w:rPr>
          <w:strike/>
        </w:rPr>
        <w:t>0.3 Entidad emisora del informe</w:t>
      </w:r>
    </w:p>
    <w:p w14:paraId="1FFC6C0D" w14:textId="77777777" w:rsidR="00D648EC" w:rsidRPr="00D648EC" w:rsidRDefault="00D648EC" w:rsidP="00D648EC">
      <w:pPr>
        <w:jc w:val="both"/>
        <w:rPr>
          <w:strike/>
        </w:rPr>
      </w:pPr>
      <w:r w:rsidRPr="00D648EC">
        <w:rPr>
          <w:strike/>
        </w:rPr>
        <w:t>0.4 Responsable de la investigación / redacción</w:t>
      </w:r>
    </w:p>
    <w:p w14:paraId="31CA01F8" w14:textId="77777777" w:rsidR="00D648EC" w:rsidRPr="00D648EC" w:rsidRDefault="00D648EC" w:rsidP="00D648EC">
      <w:pPr>
        <w:jc w:val="both"/>
        <w:rPr>
          <w:strike/>
        </w:rPr>
      </w:pPr>
      <w:r w:rsidRPr="00D648EC">
        <w:rPr>
          <w:strike/>
        </w:rPr>
        <w:t>0.5 Fecha del informe</w:t>
      </w:r>
    </w:p>
    <w:p w14:paraId="2DBA595E" w14:textId="77777777" w:rsidR="00D648EC" w:rsidRPr="00D648EC" w:rsidRDefault="00D648EC" w:rsidP="00D648EC">
      <w:pPr>
        <w:jc w:val="both"/>
        <w:rPr>
          <w:strike/>
        </w:rPr>
      </w:pPr>
      <w:r w:rsidRPr="00D648EC">
        <w:rPr>
          <w:strike/>
        </w:rPr>
        <w:t>0.6 Versión / revisión del informe</w:t>
      </w:r>
    </w:p>
    <w:p w14:paraId="61032F8E" w14:textId="77777777" w:rsidR="00D648EC" w:rsidRPr="00D648EC" w:rsidRDefault="00D648EC" w:rsidP="00D648EC">
      <w:pPr>
        <w:jc w:val="both"/>
        <w:rPr>
          <w:strike/>
        </w:rPr>
      </w:pPr>
      <w:r w:rsidRPr="00D648EC">
        <w:rPr>
          <w:strike/>
        </w:rPr>
        <w:t>0.7 Fuentes documentales y registros utilizados</w:t>
      </w:r>
    </w:p>
    <w:p w14:paraId="52445492" w14:textId="77777777" w:rsidR="00D648EC" w:rsidRPr="00D648EC" w:rsidRDefault="00D648EC" w:rsidP="00D648EC">
      <w:pPr>
        <w:jc w:val="both"/>
      </w:pPr>
    </w:p>
    <w:p w14:paraId="226D33CA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1 RESUMEN</w:t>
      </w:r>
    </w:p>
    <w:p w14:paraId="5268A28D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1.1 Descripción breve del suceso</w:t>
      </w:r>
    </w:p>
    <w:p w14:paraId="1330D0B8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1.2 Fecha, hora y lugar del suceso</w:t>
      </w:r>
    </w:p>
    <w:p w14:paraId="52C3DFFC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1.3 Consecuencias principales</w:t>
      </w:r>
    </w:p>
    <w:p w14:paraId="3F74A8C7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1.4 Causas directas</w:t>
      </w:r>
    </w:p>
    <w:p w14:paraId="797BB926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1.5 Factores coadyuvantes</w:t>
      </w:r>
    </w:p>
    <w:p w14:paraId="1A7AE55C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1.6 Causas subyacentes</w:t>
      </w:r>
    </w:p>
    <w:p w14:paraId="77BDCC51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1.7 Recomendaciones principales</w:t>
      </w:r>
    </w:p>
    <w:p w14:paraId="47542DB8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1.8 Destinatarios de las recomendaciones</w:t>
      </w:r>
    </w:p>
    <w:p w14:paraId="036AD413" w14:textId="77777777" w:rsidR="00D648EC" w:rsidRPr="00D648EC" w:rsidRDefault="00D648EC" w:rsidP="00D648EC">
      <w:pPr>
        <w:jc w:val="both"/>
      </w:pPr>
    </w:p>
    <w:p w14:paraId="3456836B" w14:textId="77777777" w:rsidR="00D648EC" w:rsidRPr="00D648EC" w:rsidRDefault="00D648EC" w:rsidP="00D648EC">
      <w:pPr>
        <w:jc w:val="both"/>
      </w:pPr>
      <w:r w:rsidRPr="00D648EC">
        <w:t>2 HECHOS INMEDIATOS DEL SUCESO</w:t>
      </w:r>
    </w:p>
    <w:p w14:paraId="6E2CF6F2" w14:textId="77777777" w:rsidR="00D648EC" w:rsidRPr="00D648EC" w:rsidRDefault="00D648EC" w:rsidP="00D648EC">
      <w:pPr>
        <w:jc w:val="both"/>
      </w:pPr>
      <w:r w:rsidRPr="00D648EC">
        <w:t>2.1 SUCESO</w:t>
      </w:r>
    </w:p>
    <w:p w14:paraId="4E0AA26A" w14:textId="77777777" w:rsidR="00D648EC" w:rsidRPr="00D648EC" w:rsidRDefault="00D648EC" w:rsidP="00D648EC">
      <w:pPr>
        <w:jc w:val="both"/>
      </w:pPr>
      <w:r w:rsidRPr="00D648EC">
        <w:t>2.1.1 Tipo de suceso</w:t>
      </w:r>
    </w:p>
    <w:p w14:paraId="0905AA22" w14:textId="77777777" w:rsidR="00D648EC" w:rsidRPr="00D648EC" w:rsidRDefault="00D648EC" w:rsidP="00D648EC">
      <w:pPr>
        <w:jc w:val="both"/>
      </w:pPr>
      <w:r w:rsidRPr="00D648EC">
        <w:t>2.1.2 Administrador de infraestructura y empresas ferroviarias implicadas</w:t>
      </w:r>
    </w:p>
    <w:p w14:paraId="5D71BDC5" w14:textId="2D65E0D3" w:rsidR="00C07B54" w:rsidRDefault="00D648EC" w:rsidP="00D648EC">
      <w:pPr>
        <w:jc w:val="both"/>
      </w:pPr>
      <w:r w:rsidRPr="00D648EC">
        <w:t>2.1.3</w:t>
      </w:r>
      <w:r w:rsidR="00C07B54">
        <w:t>.A</w:t>
      </w:r>
      <w:r w:rsidRPr="00D648EC">
        <w:t xml:space="preserve"> Fecha</w:t>
      </w:r>
    </w:p>
    <w:p w14:paraId="094DCC6A" w14:textId="5B04A7A0" w:rsidR="00C07B54" w:rsidRDefault="00C07B54" w:rsidP="00D648EC">
      <w:pPr>
        <w:jc w:val="both"/>
      </w:pPr>
      <w:r>
        <w:t>2.1.3.B H</w:t>
      </w:r>
      <w:r w:rsidR="00D648EC" w:rsidRPr="00D648EC">
        <w:t>ora</w:t>
      </w:r>
    </w:p>
    <w:p w14:paraId="395C83DD" w14:textId="22364D64" w:rsidR="00D648EC" w:rsidRPr="00D648EC" w:rsidRDefault="00C07B54" w:rsidP="00D648EC">
      <w:pPr>
        <w:jc w:val="both"/>
      </w:pPr>
      <w:r>
        <w:t>2.1.3.C L</w:t>
      </w:r>
      <w:r w:rsidR="00D648EC" w:rsidRPr="00D648EC">
        <w:t>ocalización exacta del suceso</w:t>
      </w:r>
    </w:p>
    <w:p w14:paraId="2D3B80E4" w14:textId="77777777" w:rsidR="00D648EC" w:rsidRPr="00D648EC" w:rsidRDefault="00D648EC" w:rsidP="00D648EC">
      <w:pPr>
        <w:jc w:val="both"/>
      </w:pPr>
      <w:r w:rsidRPr="00D648EC">
        <w:lastRenderedPageBreak/>
        <w:t>2.1.4 Identificación y características de la infraestructura ferroviaria</w:t>
      </w:r>
    </w:p>
    <w:p w14:paraId="5ECC68DE" w14:textId="77777777" w:rsidR="00D648EC" w:rsidRPr="00D648EC" w:rsidRDefault="00D648EC" w:rsidP="00D648EC">
      <w:pPr>
        <w:jc w:val="both"/>
      </w:pPr>
      <w:r w:rsidRPr="00D648EC">
        <w:t>2.1.5 Identificación y características de los vehículos ferroviarios</w:t>
      </w:r>
    </w:p>
    <w:p w14:paraId="62DFF5C5" w14:textId="77777777" w:rsidR="00D648EC" w:rsidRPr="00D648EC" w:rsidRDefault="00D648EC" w:rsidP="00D648EC">
      <w:pPr>
        <w:jc w:val="both"/>
      </w:pPr>
      <w:r w:rsidRPr="00D648EC">
        <w:t>2.1.6 Descripción de los hechos</w:t>
      </w:r>
    </w:p>
    <w:p w14:paraId="44E480B3" w14:textId="77777777" w:rsidR="00D648EC" w:rsidRPr="00D648EC" w:rsidRDefault="00D648EC" w:rsidP="00D648EC">
      <w:pPr>
        <w:jc w:val="both"/>
      </w:pPr>
      <w:r w:rsidRPr="00D648EC">
        <w:t>2.1.7 Descripción del lugar del accidente/incidente</w:t>
      </w:r>
    </w:p>
    <w:p w14:paraId="0D2A2FB8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2.1.8 Actuación de los servicios de rescate y socorro</w:t>
      </w:r>
    </w:p>
    <w:p w14:paraId="26754D68" w14:textId="3D3A4C45" w:rsidR="00D648EC" w:rsidRPr="00D648EC" w:rsidRDefault="00D648EC" w:rsidP="00D648EC">
      <w:pPr>
        <w:jc w:val="both"/>
      </w:pPr>
      <w:r w:rsidRPr="00D648EC">
        <w:t>2.1.9 Causas presuntas inicialmente identificadas</w:t>
      </w:r>
    </w:p>
    <w:p w14:paraId="7D276505" w14:textId="77777777" w:rsidR="00D648EC" w:rsidRPr="00D648EC" w:rsidRDefault="00D648EC" w:rsidP="00D648EC">
      <w:pPr>
        <w:jc w:val="both"/>
      </w:pPr>
      <w:r w:rsidRPr="00D648EC">
        <w:t>2.1.10 Consecuencias inicialmente identificadas</w:t>
      </w:r>
    </w:p>
    <w:p w14:paraId="6B5B73A4" w14:textId="77777777" w:rsidR="00D648EC" w:rsidRPr="00D648EC" w:rsidRDefault="00D648EC" w:rsidP="00D648EC">
      <w:pPr>
        <w:jc w:val="both"/>
      </w:pPr>
      <w:r w:rsidRPr="00D648EC">
        <w:t>2.1.11 Medidas inmediatas adoptadas por la entidad</w:t>
      </w:r>
    </w:p>
    <w:p w14:paraId="2E703A1D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2.1.12 Decisión de abrir investigación</w:t>
      </w:r>
    </w:p>
    <w:p w14:paraId="227234CB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2.1.13 Composición del equipo de investigación</w:t>
      </w:r>
    </w:p>
    <w:p w14:paraId="087112FF" w14:textId="77777777" w:rsidR="00D648EC" w:rsidRPr="00D648EC" w:rsidRDefault="00D648EC" w:rsidP="00D648EC">
      <w:pPr>
        <w:jc w:val="both"/>
      </w:pPr>
      <w:r w:rsidRPr="00D648EC">
        <w:t>2.2 CIRCUNSTANCIAS DEL SUCESO</w:t>
      </w:r>
    </w:p>
    <w:p w14:paraId="552E85DA" w14:textId="0CFC2C55" w:rsidR="0082132A" w:rsidRDefault="00D648EC" w:rsidP="00D648EC">
      <w:pPr>
        <w:jc w:val="both"/>
      </w:pPr>
      <w:r w:rsidRPr="00D648EC">
        <w:t>2.2.1</w:t>
      </w:r>
      <w:r w:rsidR="00814E9C">
        <w:t>.A</w:t>
      </w:r>
      <w:r w:rsidRPr="00D648EC">
        <w:t xml:space="preserve"> Personal ferroviario</w:t>
      </w:r>
      <w:r w:rsidR="0082132A">
        <w:t xml:space="preserve"> implicado</w:t>
      </w:r>
    </w:p>
    <w:p w14:paraId="3750B8E7" w14:textId="1F5596EB" w:rsidR="0082132A" w:rsidRDefault="00814E9C" w:rsidP="00D648EC">
      <w:pPr>
        <w:jc w:val="both"/>
      </w:pPr>
      <w:r>
        <w:t xml:space="preserve">2.2.1.B </w:t>
      </w:r>
      <w:r w:rsidR="0082132A">
        <w:t>Terceros implicados</w:t>
      </w:r>
      <w:r w:rsidR="00D648EC" w:rsidRPr="00D648EC">
        <w:t xml:space="preserve"> </w:t>
      </w:r>
    </w:p>
    <w:p w14:paraId="1271C453" w14:textId="77777777" w:rsidR="00D648EC" w:rsidRPr="00D648EC" w:rsidRDefault="00D648EC" w:rsidP="00D648EC">
      <w:pPr>
        <w:jc w:val="both"/>
      </w:pPr>
      <w:r w:rsidRPr="00D648EC">
        <w:t>2.2.2 Trenes implicados y composición</w:t>
      </w:r>
    </w:p>
    <w:p w14:paraId="3185656B" w14:textId="77777777" w:rsidR="00D648EC" w:rsidRDefault="00D648EC" w:rsidP="00D648EC">
      <w:pPr>
        <w:jc w:val="both"/>
      </w:pPr>
      <w:r w:rsidRPr="00D648EC">
        <w:t>2.2.3 Matrícula del material rodante implicado</w:t>
      </w:r>
    </w:p>
    <w:p w14:paraId="514FA44E" w14:textId="3CC8C110" w:rsidR="00814E9C" w:rsidRDefault="00814E9C" w:rsidP="00D648EC">
      <w:pPr>
        <w:jc w:val="both"/>
      </w:pPr>
      <w:r w:rsidRPr="005C6558">
        <w:rPr>
          <w:highlight w:val="yellow"/>
        </w:rPr>
        <w:t>2.2.4 Subsistema afectado (Elegir entre: Infraestructura, Energía, CMS en vía, CMS a bordo, Material Rodante de Adif/Adif AV, Material Rodante Operador, Explotación y gestión del tráfico, Mantenimiento, Aplicaciones telemáticas)</w:t>
      </w:r>
    </w:p>
    <w:p w14:paraId="0366792A" w14:textId="3EDD44FC" w:rsidR="005C6558" w:rsidRPr="005C6558" w:rsidRDefault="005C6558" w:rsidP="005C6558">
      <w:pPr>
        <w:rPr>
          <w:highlight w:val="yellow"/>
        </w:rPr>
      </w:pPr>
      <w:r w:rsidRPr="005C6558">
        <w:rPr>
          <w:highlight w:val="yellow"/>
        </w:rPr>
        <w:t>2.2.5. Características de la red y suceso ocurrido (indicar):</w:t>
      </w:r>
    </w:p>
    <w:p w14:paraId="0D430382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 xml:space="preserve">Datos red CIRTRA </w:t>
      </w:r>
      <w:r w:rsidRPr="005C6558">
        <w:rPr>
          <w:rStyle w:val="Refdenotaalpie"/>
          <w:highlight w:val="yellow"/>
        </w:rPr>
        <w:footnoteReference w:id="1"/>
      </w:r>
    </w:p>
    <w:p w14:paraId="5EEA59BE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>Estación</w:t>
      </w:r>
    </w:p>
    <w:p w14:paraId="5F81C977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>Terminal de Mercancías</w:t>
      </w:r>
    </w:p>
    <w:p w14:paraId="111AD0EC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>Plena vía</w:t>
      </w:r>
    </w:p>
    <w:p w14:paraId="4CCD966C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>Datos del cuadro de velocidades máximas.</w:t>
      </w:r>
    </w:p>
    <w:p w14:paraId="061078EA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>Caracterización geométrica de la infraestructura afectada. (planta, rasante, sección transversal)</w:t>
      </w:r>
    </w:p>
    <w:p w14:paraId="40FB6E04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>Fecha de su construcción o de su última renovación.</w:t>
      </w:r>
    </w:p>
    <w:p w14:paraId="08B87476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>Aparato de vía</w:t>
      </w:r>
    </w:p>
    <w:p w14:paraId="275880A6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>Túnel</w:t>
      </w:r>
    </w:p>
    <w:p w14:paraId="094C3979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lastRenderedPageBreak/>
        <w:t>Viaducto</w:t>
      </w:r>
    </w:p>
    <w:p w14:paraId="4C459047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>Paso a Nivel</w:t>
      </w:r>
    </w:p>
    <w:p w14:paraId="23BCCBE9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Tipo de protección</w:t>
      </w:r>
    </w:p>
    <w:p w14:paraId="1CE77480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>Cruce entre Andenes</w:t>
      </w:r>
    </w:p>
    <w:p w14:paraId="766D1795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>Zona de derrumbes, con inestabilidades</w:t>
      </w:r>
    </w:p>
    <w:p w14:paraId="522E9B1A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>Zonas de trincheras de mucho desarrollo inundables</w:t>
      </w:r>
    </w:p>
    <w:p w14:paraId="6101048B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>Tramo con cerramiento</w:t>
      </w:r>
    </w:p>
    <w:p w14:paraId="7F182900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>Red de Alta Velocidad</w:t>
      </w:r>
    </w:p>
    <w:p w14:paraId="5CE9E367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>Red Convencional</w:t>
      </w:r>
    </w:p>
    <w:p w14:paraId="13C5D0BF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Cercanías</w:t>
      </w:r>
    </w:p>
    <w:p w14:paraId="26E5D933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Media Distancia</w:t>
      </w:r>
    </w:p>
    <w:p w14:paraId="5ACA3AA4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Red de Ancho Métrico</w:t>
      </w:r>
    </w:p>
    <w:p w14:paraId="1B387980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Otros</w:t>
      </w:r>
    </w:p>
    <w:p w14:paraId="6099E7C2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>Tráfico de la línea</w:t>
      </w:r>
    </w:p>
    <w:p w14:paraId="0B5CE987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Número de trenes</w:t>
      </w:r>
    </w:p>
    <w:p w14:paraId="067790AD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Viajeros</w:t>
      </w:r>
    </w:p>
    <w:p w14:paraId="33F5EBE7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Mercancías (peligrosas o no)</w:t>
      </w:r>
    </w:p>
    <w:p w14:paraId="7C67D973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Mixto</w:t>
      </w:r>
    </w:p>
    <w:p w14:paraId="370E1D7E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>Explotación:</w:t>
      </w:r>
    </w:p>
    <w:p w14:paraId="338E4969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Nominal</w:t>
      </w:r>
    </w:p>
    <w:p w14:paraId="74A3046D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Degradada</w:t>
      </w:r>
    </w:p>
    <w:p w14:paraId="2CEDCE26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>Sistema de Protección del Tren:</w:t>
      </w:r>
    </w:p>
    <w:p w14:paraId="3A0A47B8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ASFA</w:t>
      </w:r>
    </w:p>
    <w:p w14:paraId="376E355C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ERTMS</w:t>
      </w:r>
    </w:p>
    <w:p w14:paraId="1A01EA42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LZB</w:t>
      </w:r>
    </w:p>
    <w:p w14:paraId="5684A5AA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Otro: indicar</w:t>
      </w:r>
    </w:p>
    <w:p w14:paraId="39D453BC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Ninguno</w:t>
      </w:r>
    </w:p>
    <w:p w14:paraId="219D1922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>Material Rodante implicado:</w:t>
      </w:r>
    </w:p>
    <w:p w14:paraId="22D9EBEB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Viajeros</w:t>
      </w:r>
    </w:p>
    <w:p w14:paraId="1D3C638D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Mercancías</w:t>
      </w:r>
    </w:p>
    <w:p w14:paraId="30C3CF25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Mantenimiento</w:t>
      </w:r>
    </w:p>
    <w:p w14:paraId="62EE9DC0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Obras</w:t>
      </w:r>
    </w:p>
    <w:p w14:paraId="7726AA62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>Tramo en Obras: Sí / No</w:t>
      </w:r>
    </w:p>
    <w:p w14:paraId="2163776D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>Tramo incluido en el listado de puntos de riesgo: Sí / No</w:t>
      </w:r>
    </w:p>
    <w:p w14:paraId="7FE953F4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>LTV existente: indicar</w:t>
      </w:r>
    </w:p>
    <w:p w14:paraId="274D659D" w14:textId="77777777" w:rsidR="005C6558" w:rsidRDefault="005C6558" w:rsidP="00D648EC">
      <w:pPr>
        <w:jc w:val="both"/>
      </w:pPr>
    </w:p>
    <w:p w14:paraId="6590755D" w14:textId="77858E57" w:rsidR="00D648EC" w:rsidRPr="005C6558" w:rsidRDefault="00D648EC" w:rsidP="00D648EC">
      <w:pPr>
        <w:jc w:val="both"/>
        <w:rPr>
          <w:strike/>
          <w:highlight w:val="green"/>
        </w:rPr>
      </w:pPr>
      <w:commentRangeStart w:id="0"/>
      <w:r w:rsidRPr="005C6558">
        <w:rPr>
          <w:strike/>
          <w:highlight w:val="green"/>
        </w:rPr>
        <w:t>2.2.</w:t>
      </w:r>
      <w:r w:rsidR="00814E9C" w:rsidRPr="005C6558">
        <w:rPr>
          <w:strike/>
          <w:highlight w:val="green"/>
        </w:rPr>
        <w:t>5</w:t>
      </w:r>
      <w:r w:rsidRPr="005C6558">
        <w:rPr>
          <w:strike/>
          <w:highlight w:val="green"/>
        </w:rPr>
        <w:t xml:space="preserve"> Descripción de la infraestructura: vía, agujas y otros elementos relevantes</w:t>
      </w:r>
      <w:r w:rsidR="0082132A" w:rsidRPr="005C6558">
        <w:rPr>
          <w:strike/>
          <w:highlight w:val="green"/>
        </w:rPr>
        <w:t xml:space="preserve"> </w:t>
      </w:r>
    </w:p>
    <w:p w14:paraId="71F3532A" w14:textId="7445500D" w:rsidR="00D648EC" w:rsidRPr="005C6558" w:rsidRDefault="00D648EC" w:rsidP="00D648EC">
      <w:pPr>
        <w:jc w:val="both"/>
        <w:rPr>
          <w:strike/>
          <w:highlight w:val="green"/>
        </w:rPr>
      </w:pPr>
      <w:r w:rsidRPr="005C6558">
        <w:rPr>
          <w:strike/>
          <w:highlight w:val="green"/>
        </w:rPr>
        <w:t>2.2.</w:t>
      </w:r>
      <w:r w:rsidR="00814E9C" w:rsidRPr="005C6558">
        <w:rPr>
          <w:strike/>
          <w:highlight w:val="green"/>
        </w:rPr>
        <w:t>6</w:t>
      </w:r>
      <w:r w:rsidRPr="005C6558">
        <w:rPr>
          <w:strike/>
          <w:highlight w:val="green"/>
        </w:rPr>
        <w:t xml:space="preserve"> Sistema de señalización, enclavamiento, señales y protección del tren</w:t>
      </w:r>
    </w:p>
    <w:p w14:paraId="1ECA5F0E" w14:textId="49CA60AD" w:rsidR="00D648EC" w:rsidRPr="005C6558" w:rsidRDefault="00D648EC" w:rsidP="00D648EC">
      <w:pPr>
        <w:jc w:val="both"/>
        <w:rPr>
          <w:strike/>
          <w:highlight w:val="green"/>
        </w:rPr>
      </w:pPr>
      <w:r w:rsidRPr="005C6558">
        <w:rPr>
          <w:strike/>
          <w:highlight w:val="green"/>
        </w:rPr>
        <w:t>2.2.</w:t>
      </w:r>
      <w:r w:rsidR="00814E9C" w:rsidRPr="005C6558">
        <w:rPr>
          <w:strike/>
          <w:highlight w:val="green"/>
        </w:rPr>
        <w:t>7</w:t>
      </w:r>
      <w:r w:rsidRPr="005C6558">
        <w:rPr>
          <w:strike/>
          <w:highlight w:val="green"/>
        </w:rPr>
        <w:t xml:space="preserve"> Sistemas de comunicación</w:t>
      </w:r>
    </w:p>
    <w:p w14:paraId="54AD6C09" w14:textId="31892992" w:rsidR="00D648EC" w:rsidRPr="005C6558" w:rsidRDefault="00D648EC" w:rsidP="00D648EC">
      <w:pPr>
        <w:jc w:val="both"/>
        <w:rPr>
          <w:strike/>
        </w:rPr>
      </w:pPr>
      <w:r w:rsidRPr="005C6558">
        <w:rPr>
          <w:strike/>
          <w:highlight w:val="green"/>
        </w:rPr>
        <w:lastRenderedPageBreak/>
        <w:t>2.2.</w:t>
      </w:r>
      <w:r w:rsidR="00814E9C" w:rsidRPr="005C6558">
        <w:rPr>
          <w:strike/>
          <w:highlight w:val="green"/>
        </w:rPr>
        <w:t>9</w:t>
      </w:r>
      <w:r w:rsidRPr="005C6558">
        <w:rPr>
          <w:strike/>
          <w:highlight w:val="green"/>
        </w:rPr>
        <w:t xml:space="preserve"> Obras en el lugar o en sus cercanías</w:t>
      </w:r>
      <w:commentRangeEnd w:id="0"/>
      <w:r w:rsidR="005C6558" w:rsidRPr="005C6558">
        <w:rPr>
          <w:rStyle w:val="Refdecomentario"/>
          <w:strike/>
          <w:sz w:val="24"/>
          <w:szCs w:val="24"/>
        </w:rPr>
        <w:commentReference w:id="0"/>
      </w:r>
    </w:p>
    <w:p w14:paraId="1C1667D8" w14:textId="591FBD4B" w:rsidR="00D648EC" w:rsidRPr="005B4296" w:rsidRDefault="00D648EC" w:rsidP="00D648EC">
      <w:pPr>
        <w:jc w:val="both"/>
        <w:rPr>
          <w:strike/>
        </w:rPr>
      </w:pPr>
      <w:r w:rsidRPr="005B4296">
        <w:rPr>
          <w:strike/>
        </w:rPr>
        <w:t>2.2.</w:t>
      </w:r>
      <w:r w:rsidR="00814E9C" w:rsidRPr="005B4296">
        <w:rPr>
          <w:strike/>
        </w:rPr>
        <w:t>9</w:t>
      </w:r>
      <w:r w:rsidRPr="005B4296">
        <w:rPr>
          <w:strike/>
        </w:rPr>
        <w:t xml:space="preserve"> Activación del plan de contingencias y cadena de acontecimientos</w:t>
      </w:r>
    </w:p>
    <w:p w14:paraId="229A8364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2.2.9 Activación del plan de emergencia de salvamento, policía y servicios médicos</w:t>
      </w:r>
    </w:p>
    <w:p w14:paraId="0D94E37B" w14:textId="77777777" w:rsidR="00D648EC" w:rsidRPr="00D648EC" w:rsidRDefault="00D648EC" w:rsidP="00D648EC">
      <w:pPr>
        <w:jc w:val="both"/>
      </w:pPr>
      <w:r w:rsidRPr="00D648EC">
        <w:t>2.3 VÍCTIMAS MORTALES, LESIONES Y DAÑOS MATERIALES</w:t>
      </w:r>
    </w:p>
    <w:p w14:paraId="716FBBFE" w14:textId="7C69E434" w:rsidR="00C07B54" w:rsidRDefault="00D648EC" w:rsidP="00D648EC">
      <w:pPr>
        <w:jc w:val="both"/>
      </w:pPr>
      <w:r w:rsidRPr="00D648EC">
        <w:t>2.3.1</w:t>
      </w:r>
      <w:r w:rsidR="00C07B54">
        <w:t>.A</w:t>
      </w:r>
      <w:r w:rsidRPr="00D648EC">
        <w:t xml:space="preserve"> Viajeros</w:t>
      </w:r>
    </w:p>
    <w:p w14:paraId="2762CAF8" w14:textId="77777777" w:rsidR="00C07B54" w:rsidRDefault="00C07B54" w:rsidP="00D648EC">
      <w:pPr>
        <w:jc w:val="both"/>
      </w:pPr>
      <w:r>
        <w:t>2.3.1.B P</w:t>
      </w:r>
      <w:r w:rsidR="00D648EC" w:rsidRPr="00D648EC">
        <w:t>ersonal ferroviario</w:t>
      </w:r>
    </w:p>
    <w:p w14:paraId="23E7ADC4" w14:textId="3F8F6D89" w:rsidR="00D648EC" w:rsidRPr="00D648EC" w:rsidRDefault="00C07B54" w:rsidP="00D648EC">
      <w:pPr>
        <w:jc w:val="both"/>
      </w:pPr>
      <w:r>
        <w:t>2.3.1.C T</w:t>
      </w:r>
      <w:r w:rsidR="00D648EC" w:rsidRPr="00D648EC">
        <w:t>ercer</w:t>
      </w:r>
      <w:r>
        <w:t>as persona</w:t>
      </w:r>
      <w:r w:rsidR="00D648EC" w:rsidRPr="00D648EC">
        <w:t>s</w:t>
      </w:r>
    </w:p>
    <w:p w14:paraId="0A020801" w14:textId="2210A2DD" w:rsidR="00D648EC" w:rsidRPr="005C6558" w:rsidRDefault="00D648EC" w:rsidP="00D648EC">
      <w:pPr>
        <w:jc w:val="both"/>
      </w:pPr>
      <w:r w:rsidRPr="005B4296">
        <w:t>2.3.2 Carga</w:t>
      </w:r>
    </w:p>
    <w:p w14:paraId="0AF9D300" w14:textId="77777777" w:rsidR="00D648EC" w:rsidRPr="00D648EC" w:rsidRDefault="00D648EC" w:rsidP="00D648EC">
      <w:pPr>
        <w:jc w:val="both"/>
      </w:pPr>
      <w:r w:rsidRPr="00D648EC">
        <w:t>2.3.3 Material rodante</w:t>
      </w:r>
    </w:p>
    <w:p w14:paraId="2D20692A" w14:textId="77777777" w:rsidR="00D648EC" w:rsidRPr="00D648EC" w:rsidRDefault="00D648EC" w:rsidP="00D648EC">
      <w:pPr>
        <w:jc w:val="both"/>
      </w:pPr>
      <w:r w:rsidRPr="00D648EC">
        <w:t>2.3.4 Infraestructura</w:t>
      </w:r>
    </w:p>
    <w:p w14:paraId="4F6F32A5" w14:textId="77777777" w:rsidR="00D648EC" w:rsidRDefault="00D648EC" w:rsidP="00D648EC">
      <w:pPr>
        <w:jc w:val="both"/>
      </w:pPr>
      <w:r w:rsidRPr="00D648EC">
        <w:t>2.3.5 Medio ambiente</w:t>
      </w:r>
    </w:p>
    <w:p w14:paraId="2D448097" w14:textId="2D75B347" w:rsidR="005B4296" w:rsidRPr="00D648EC" w:rsidRDefault="005B4296" w:rsidP="00D648EC">
      <w:pPr>
        <w:jc w:val="both"/>
      </w:pPr>
      <w:r>
        <w:t>2.3.6 Impacto económico</w:t>
      </w:r>
    </w:p>
    <w:p w14:paraId="4F79B7B9" w14:textId="77777777" w:rsidR="00D648EC" w:rsidRPr="00D648EC" w:rsidRDefault="00D648EC" w:rsidP="00D648EC">
      <w:pPr>
        <w:jc w:val="both"/>
      </w:pPr>
      <w:r w:rsidRPr="00D648EC">
        <w:t>2.4 CIRCUNSTANCIAS EXTERNAS</w:t>
      </w:r>
    </w:p>
    <w:p w14:paraId="0B8A26A0" w14:textId="77777777" w:rsidR="00D648EC" w:rsidRDefault="00D648EC" w:rsidP="00D648EC">
      <w:pPr>
        <w:jc w:val="both"/>
      </w:pPr>
      <w:r w:rsidRPr="00D648EC">
        <w:t>2.4.1 Condiciones meteorológicas</w:t>
      </w:r>
    </w:p>
    <w:p w14:paraId="284E72EB" w14:textId="77777777" w:rsidR="005C6558" w:rsidRPr="005C6558" w:rsidRDefault="005C6558" w:rsidP="005C6558">
      <w:pPr>
        <w:pStyle w:val="Prrafodelista"/>
        <w:numPr>
          <w:ilvl w:val="0"/>
          <w:numId w:val="1"/>
        </w:numPr>
        <w:rPr>
          <w:highlight w:val="yellow"/>
        </w:rPr>
      </w:pPr>
      <w:r w:rsidRPr="005C6558">
        <w:rPr>
          <w:highlight w:val="yellow"/>
        </w:rPr>
        <w:t>Características ambientales:</w:t>
      </w:r>
    </w:p>
    <w:p w14:paraId="649B69FA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Fuerte viento: Sí / No. Umbral superior a la norma: Sí / No.</w:t>
      </w:r>
    </w:p>
    <w:p w14:paraId="393D7609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Precipitación: Sí / No. Umbral superior a la norma: Sí / No.</w:t>
      </w:r>
    </w:p>
    <w:p w14:paraId="05E6056C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Sismo: Sí / No. Umbral superior a la norma: Sí / No.</w:t>
      </w:r>
    </w:p>
    <w:p w14:paraId="646AC504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Hielo: Sí / No.</w:t>
      </w:r>
    </w:p>
    <w:p w14:paraId="6F1520EA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Zona inundable: Sí / No</w:t>
      </w:r>
    </w:p>
    <w:p w14:paraId="189C9185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Luz natural / artificial (según la hora del día del suceso).</w:t>
      </w:r>
    </w:p>
    <w:p w14:paraId="49874CFE" w14:textId="77777777" w:rsidR="005C6558" w:rsidRPr="005C6558" w:rsidRDefault="005C6558" w:rsidP="005C6558">
      <w:pPr>
        <w:pStyle w:val="Prrafodelista"/>
        <w:numPr>
          <w:ilvl w:val="1"/>
          <w:numId w:val="1"/>
        </w:numPr>
        <w:rPr>
          <w:highlight w:val="yellow"/>
        </w:rPr>
      </w:pPr>
      <w:r w:rsidRPr="005C6558">
        <w:rPr>
          <w:highlight w:val="yellow"/>
        </w:rPr>
        <w:t>Temperaturas: Sí/No. Umbral superior e inferior: Sí/No</w:t>
      </w:r>
    </w:p>
    <w:p w14:paraId="4DF8899D" w14:textId="77777777" w:rsidR="00D648EC" w:rsidRPr="00D648EC" w:rsidRDefault="00D648EC" w:rsidP="00D648EC">
      <w:pPr>
        <w:jc w:val="both"/>
      </w:pPr>
      <w:r w:rsidRPr="00D648EC">
        <w:t>2.4.2 Referencias geográficas</w:t>
      </w:r>
    </w:p>
    <w:p w14:paraId="52C41C6F" w14:textId="77777777" w:rsidR="00D648EC" w:rsidRPr="00D648EC" w:rsidRDefault="00D648EC" w:rsidP="00D648EC">
      <w:pPr>
        <w:jc w:val="both"/>
      </w:pPr>
      <w:r w:rsidRPr="00D648EC">
        <w:t>2.4.3 Condiciones de visibilidad, iluminación u otras condiciones externas relevantes, si procede</w:t>
      </w:r>
    </w:p>
    <w:p w14:paraId="4883A457" w14:textId="77777777" w:rsidR="00D648EC" w:rsidRPr="00D648EC" w:rsidRDefault="00D648EC" w:rsidP="00D648EC">
      <w:pPr>
        <w:jc w:val="both"/>
      </w:pPr>
    </w:p>
    <w:p w14:paraId="7D448B86" w14:textId="77777777" w:rsidR="00D648EC" w:rsidRPr="00D648EC" w:rsidRDefault="00D648EC" w:rsidP="00D648EC">
      <w:pPr>
        <w:jc w:val="both"/>
      </w:pPr>
      <w:r w:rsidRPr="00D648EC">
        <w:t>3 RELACIÓN DE LAS INVESTIGACIONES E INDAGACIONES</w:t>
      </w:r>
    </w:p>
    <w:p w14:paraId="068A5A3C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3.1 DECLARACIONES</w:t>
      </w:r>
    </w:p>
    <w:p w14:paraId="04B456EA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3.1.1 Personal ferroviario y viajeros</w:t>
      </w:r>
    </w:p>
    <w:p w14:paraId="1576FB71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3.1.2 Otros testigos</w:t>
      </w:r>
    </w:p>
    <w:p w14:paraId="1098ECE1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3.1.3 Criterios de protección de identidad y datos personales</w:t>
      </w:r>
    </w:p>
    <w:p w14:paraId="619FB4F6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lastRenderedPageBreak/>
        <w:t>3.2 SISTEMA DE GESTIÓN DE LA SEGURIDAD</w:t>
      </w:r>
    </w:p>
    <w:p w14:paraId="46EE253F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3.2.1 Organización marco y forma en que se dan y ejecutan las órdenes</w:t>
      </w:r>
    </w:p>
    <w:p w14:paraId="3917C099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3.2.2 Requisitos del personal y forma en que se cumplen</w:t>
      </w:r>
    </w:p>
    <w:p w14:paraId="5F4477D6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3.2.3 Controles y auditorías internas y sus resultados</w:t>
      </w:r>
    </w:p>
    <w:p w14:paraId="60B626CE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3.2.4 Interfaz entre las diferentes partes en la infraestructura ferroviaria</w:t>
      </w:r>
    </w:p>
    <w:p w14:paraId="46FB936A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3.2.5 Procedimientos de notificación, investigación y análisis de accidentes, incidentes, cuasi accidentes y otras incidencias peligrosas</w:t>
      </w:r>
    </w:p>
    <w:p w14:paraId="3C531689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3.2.6 Medidas de prevención previstas o activadas por el SGS</w:t>
      </w:r>
    </w:p>
    <w:p w14:paraId="07924774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3.3 NORMATIVA</w:t>
      </w:r>
    </w:p>
    <w:p w14:paraId="11CBE1AB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3.3.1 Legislación y reglamentación nacional y comunitaria pertinente</w:t>
      </w:r>
    </w:p>
    <w:p w14:paraId="559D1D42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3.3.2 Normas de explotación, instrucciones locales y documentación reglamentaria aplicable</w:t>
      </w:r>
    </w:p>
    <w:p w14:paraId="07785967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3.3.3 Requisitos del personal aplicables</w:t>
      </w:r>
    </w:p>
    <w:p w14:paraId="2F0A7187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3.3.4 Preceptos de mantenimiento aplicables</w:t>
      </w:r>
    </w:p>
    <w:p w14:paraId="4F0A97F8" w14:textId="77777777" w:rsidR="00D648EC" w:rsidRPr="00D648EC" w:rsidRDefault="00D648EC" w:rsidP="00D648EC">
      <w:pPr>
        <w:jc w:val="both"/>
      </w:pPr>
      <w:r w:rsidRPr="00D648EC">
        <w:t>3.4 FUNCIONAMIENTO DEL MATERIAL RODANTE Y DE LAS INSTALACIONES TÉCNICAS</w:t>
      </w:r>
    </w:p>
    <w:p w14:paraId="6474D9D6" w14:textId="77777777" w:rsidR="00D648EC" w:rsidRPr="00D648EC" w:rsidRDefault="00D648EC" w:rsidP="00D648EC">
      <w:pPr>
        <w:jc w:val="both"/>
      </w:pPr>
      <w:r w:rsidRPr="00D648EC">
        <w:t>3.4.1 Sistema de control de mando y señalización</w:t>
      </w:r>
    </w:p>
    <w:p w14:paraId="71D5D14A" w14:textId="77777777" w:rsidR="00D648EC" w:rsidRPr="005B4296" w:rsidRDefault="00D648EC" w:rsidP="00D648EC">
      <w:pPr>
        <w:jc w:val="both"/>
        <w:rPr>
          <w:strike/>
        </w:rPr>
      </w:pPr>
      <w:r w:rsidRPr="005B4296">
        <w:rPr>
          <w:strike/>
        </w:rPr>
        <w:t>3.4.2 Grabaciones de registradores automáticos de datos</w:t>
      </w:r>
    </w:p>
    <w:p w14:paraId="32CAE8F6" w14:textId="77777777" w:rsidR="00D648EC" w:rsidRPr="00D648EC" w:rsidRDefault="00D648EC" w:rsidP="00D648EC">
      <w:pPr>
        <w:jc w:val="both"/>
      </w:pPr>
      <w:r w:rsidRPr="00D648EC">
        <w:t>3.4.3 Infraestructura</w:t>
      </w:r>
    </w:p>
    <w:p w14:paraId="2D58008E" w14:textId="77777777" w:rsidR="00D648EC" w:rsidRPr="00D648EC" w:rsidRDefault="00D648EC" w:rsidP="00D648EC">
      <w:pPr>
        <w:jc w:val="both"/>
      </w:pPr>
      <w:r w:rsidRPr="00D648EC">
        <w:t>3.4.4 Equipo de comunicaciones</w:t>
      </w:r>
    </w:p>
    <w:p w14:paraId="241A239A" w14:textId="77777777" w:rsidR="00D648EC" w:rsidRPr="00D648EC" w:rsidRDefault="00D648EC" w:rsidP="00D648EC">
      <w:pPr>
        <w:jc w:val="both"/>
      </w:pPr>
      <w:r w:rsidRPr="00D648EC">
        <w:t>3.4.5 Material rodante</w:t>
      </w:r>
    </w:p>
    <w:p w14:paraId="19D48086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3.4.6 Extracción, custodia y tratamiento de datos de registradores y grabaciones</w:t>
      </w:r>
    </w:p>
    <w:p w14:paraId="7D49209B" w14:textId="77777777" w:rsidR="00D648EC" w:rsidRPr="00D648EC" w:rsidRDefault="00D648EC" w:rsidP="00D648EC">
      <w:pPr>
        <w:jc w:val="both"/>
      </w:pPr>
      <w:r w:rsidRPr="00D648EC">
        <w:t>3.5 DOCUMENTACIÓN DEL SISTEMA DE GESTIÓN DE LA CIRCULACIÓN</w:t>
      </w:r>
    </w:p>
    <w:p w14:paraId="7974D962" w14:textId="77777777" w:rsidR="00D648EC" w:rsidRPr="00D648EC" w:rsidRDefault="00D648EC" w:rsidP="00D648EC">
      <w:pPr>
        <w:jc w:val="both"/>
      </w:pPr>
      <w:r w:rsidRPr="00D648EC">
        <w:t>3.5.1 Medidas tomadas por el personal de circulación</w:t>
      </w:r>
    </w:p>
    <w:p w14:paraId="12C48734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3.5.2 Intercambio de mensajes verbales en relación con el suceso</w:t>
      </w:r>
    </w:p>
    <w:p w14:paraId="1883A072" w14:textId="77777777" w:rsidR="00D648EC" w:rsidRPr="00C07B54" w:rsidRDefault="00D648EC" w:rsidP="00D648EC">
      <w:pPr>
        <w:jc w:val="both"/>
        <w:rPr>
          <w:strike/>
        </w:rPr>
      </w:pPr>
      <w:r w:rsidRPr="00C07B54">
        <w:rPr>
          <w:strike/>
        </w:rPr>
        <w:t>3.5.3 Documentación procedente de grabaciones</w:t>
      </w:r>
    </w:p>
    <w:p w14:paraId="0CAF04FE" w14:textId="77777777" w:rsidR="00D648EC" w:rsidRPr="005B4296" w:rsidRDefault="00D648EC" w:rsidP="00D648EC">
      <w:pPr>
        <w:jc w:val="both"/>
        <w:rPr>
          <w:strike/>
        </w:rPr>
      </w:pPr>
      <w:r w:rsidRPr="005B4296">
        <w:rPr>
          <w:strike/>
        </w:rPr>
        <w:t>3.5.4 Medidas destinadas a proteger y salvaguardar el lugar del suceso</w:t>
      </w:r>
    </w:p>
    <w:p w14:paraId="2C5AD8E4" w14:textId="77777777" w:rsidR="00D648EC" w:rsidRPr="00D648EC" w:rsidRDefault="00D648EC" w:rsidP="00D648EC">
      <w:pPr>
        <w:jc w:val="both"/>
      </w:pPr>
      <w:r w:rsidRPr="00D648EC">
        <w:t>3.6 INTERFAZ HOMBRE-MÁQUINA-ORGANIZACIÓN</w:t>
      </w:r>
    </w:p>
    <w:p w14:paraId="6CC1F0B2" w14:textId="16B48CA0" w:rsidR="00BF6344" w:rsidRDefault="00BF6344" w:rsidP="00D648EC">
      <w:pPr>
        <w:jc w:val="both"/>
      </w:pPr>
      <w:r w:rsidRPr="005C6558">
        <w:rPr>
          <w:highlight w:val="yellow"/>
        </w:rPr>
        <w:lastRenderedPageBreak/>
        <w:t>3.6.1 Accidente con precursor o causa Factor Humano: Sí / No (En caso de Si elegir entre: De Adif, De Adif AV, Otros gestores de infraestructuras, De Empresa Ferroviaria, De contratistas y proveedores)</w:t>
      </w:r>
    </w:p>
    <w:p w14:paraId="343F6417" w14:textId="7B9BF21D" w:rsidR="00D648EC" w:rsidRPr="00D648EC" w:rsidRDefault="00D648EC" w:rsidP="00D648EC">
      <w:pPr>
        <w:jc w:val="both"/>
      </w:pPr>
      <w:r w:rsidRPr="00D648EC">
        <w:t>3.6.</w:t>
      </w:r>
      <w:r w:rsidR="00BF6344">
        <w:t>2</w:t>
      </w:r>
      <w:r w:rsidRPr="00D648EC">
        <w:t xml:space="preserve"> Tiempo de trabajo del personal implicado</w:t>
      </w:r>
    </w:p>
    <w:p w14:paraId="7EEFA835" w14:textId="41E30FEC" w:rsidR="00D648EC" w:rsidRPr="00D648EC" w:rsidRDefault="00D648EC" w:rsidP="00D648EC">
      <w:pPr>
        <w:jc w:val="both"/>
      </w:pPr>
      <w:r w:rsidRPr="00D648EC">
        <w:t>3.6.</w:t>
      </w:r>
      <w:r w:rsidR="00BF6344">
        <w:t>3</w:t>
      </w:r>
      <w:r w:rsidRPr="00D648EC">
        <w:t xml:space="preserve"> Circunstancias médicas y personales con posible influencia en el suceso</w:t>
      </w:r>
    </w:p>
    <w:p w14:paraId="4B1501FF" w14:textId="32F6B1E5" w:rsidR="00D648EC" w:rsidRPr="00D648EC" w:rsidRDefault="00D648EC" w:rsidP="00D648EC">
      <w:pPr>
        <w:jc w:val="both"/>
      </w:pPr>
      <w:r w:rsidRPr="00D648EC">
        <w:t>3.6.</w:t>
      </w:r>
      <w:r w:rsidR="00BF6344">
        <w:t>4</w:t>
      </w:r>
      <w:r w:rsidRPr="00D648EC">
        <w:t xml:space="preserve"> Existencia de tensión física o psicológica</w:t>
      </w:r>
    </w:p>
    <w:p w14:paraId="7FFA8081" w14:textId="2B44A6DF" w:rsidR="00D648EC" w:rsidRPr="00D648EC" w:rsidRDefault="00D648EC" w:rsidP="00D648EC">
      <w:pPr>
        <w:jc w:val="both"/>
      </w:pPr>
      <w:r w:rsidRPr="00D648EC">
        <w:t>3.6.</w:t>
      </w:r>
      <w:r w:rsidR="00BF6344">
        <w:t>5</w:t>
      </w:r>
      <w:r w:rsidRPr="00D648EC">
        <w:t xml:space="preserve"> Diseño del equipo con efectos en la interfaz hombre-máquina</w:t>
      </w:r>
    </w:p>
    <w:p w14:paraId="4820D225" w14:textId="55726173" w:rsidR="00D648EC" w:rsidRPr="00D648EC" w:rsidRDefault="00D648EC" w:rsidP="00D648EC">
      <w:pPr>
        <w:jc w:val="both"/>
      </w:pPr>
      <w:r w:rsidRPr="00D648EC">
        <w:t>3.6.</w:t>
      </w:r>
      <w:r w:rsidR="00BF6344">
        <w:t>6</w:t>
      </w:r>
      <w:r w:rsidRPr="00D648EC">
        <w:t xml:space="preserve"> Factores humanos y organizativos relevantes</w:t>
      </w:r>
    </w:p>
    <w:p w14:paraId="2E2AA3E5" w14:textId="77777777" w:rsidR="00D648EC" w:rsidRPr="00D648EC" w:rsidRDefault="00D648EC" w:rsidP="00D648EC">
      <w:pPr>
        <w:jc w:val="both"/>
      </w:pPr>
    </w:p>
    <w:p w14:paraId="34DE427D" w14:textId="77777777" w:rsidR="00D648EC" w:rsidRPr="00D648EC" w:rsidRDefault="00D648EC" w:rsidP="00D648EC">
      <w:pPr>
        <w:jc w:val="both"/>
      </w:pPr>
      <w:r w:rsidRPr="00D648EC">
        <w:t>3.7 ANTECEDENTES</w:t>
      </w:r>
    </w:p>
    <w:p w14:paraId="4DA97506" w14:textId="77777777" w:rsidR="00D648EC" w:rsidRPr="00D648EC" w:rsidRDefault="00D648EC" w:rsidP="00D648EC">
      <w:pPr>
        <w:jc w:val="both"/>
      </w:pPr>
      <w:r w:rsidRPr="00D648EC">
        <w:t>3.7.1 Otros sucesos anteriores de carácter similar</w:t>
      </w:r>
    </w:p>
    <w:p w14:paraId="78FB492F" w14:textId="77777777" w:rsidR="00D648EC" w:rsidRPr="007876E6" w:rsidRDefault="00D648EC" w:rsidP="00D648EC">
      <w:pPr>
        <w:jc w:val="both"/>
        <w:rPr>
          <w:strike/>
        </w:rPr>
      </w:pPr>
      <w:r w:rsidRPr="007876E6">
        <w:rPr>
          <w:strike/>
        </w:rPr>
        <w:t>3.7.2 Notificaciones previas relacionadas</w:t>
      </w:r>
    </w:p>
    <w:p w14:paraId="5B338064" w14:textId="77777777" w:rsidR="00D648EC" w:rsidRPr="00D648EC" w:rsidRDefault="00D648EC" w:rsidP="00D648EC">
      <w:pPr>
        <w:jc w:val="both"/>
      </w:pPr>
      <w:r w:rsidRPr="00D648EC">
        <w:t>3.7.3 Información sobre riesgos, defectos o disconformidades comunicadas previamente</w:t>
      </w:r>
    </w:p>
    <w:p w14:paraId="61D160F5" w14:textId="77777777" w:rsidR="00D648EC" w:rsidRPr="00D648EC" w:rsidRDefault="00D648EC" w:rsidP="00D648EC">
      <w:pPr>
        <w:jc w:val="both"/>
      </w:pPr>
    </w:p>
    <w:p w14:paraId="38816EAC" w14:textId="77777777" w:rsidR="00D648EC" w:rsidRPr="00D648EC" w:rsidRDefault="00D648EC" w:rsidP="00D648EC">
      <w:pPr>
        <w:jc w:val="both"/>
      </w:pPr>
      <w:r w:rsidRPr="00D648EC">
        <w:t>4 ANÁLISIS Y CONCLUSIONES</w:t>
      </w:r>
    </w:p>
    <w:p w14:paraId="2EF39FA4" w14:textId="77777777" w:rsidR="00D648EC" w:rsidRPr="00D648EC" w:rsidRDefault="00D648EC" w:rsidP="00D648EC">
      <w:pPr>
        <w:jc w:val="both"/>
      </w:pPr>
      <w:r w:rsidRPr="00D648EC">
        <w:t>4.1 DESCRIPCIÓN DEFINITIVA DE LA CADENA DE ACONTECIMIENTOS</w:t>
      </w:r>
    </w:p>
    <w:p w14:paraId="534019F0" w14:textId="77777777" w:rsidR="00D648EC" w:rsidRPr="00D648EC" w:rsidRDefault="00D648EC" w:rsidP="00D648EC">
      <w:pPr>
        <w:jc w:val="both"/>
      </w:pPr>
      <w:r w:rsidRPr="00D648EC">
        <w:t>4.2 ANÁLISIS DE LOS HECHOS Y EFICACIA DE LOS SERVICIOS DE SALVAMENTO</w:t>
      </w:r>
    </w:p>
    <w:p w14:paraId="5D2FF157" w14:textId="77777777" w:rsidR="00D648EC" w:rsidRPr="00D648EC" w:rsidRDefault="00D648EC" w:rsidP="00D648EC">
      <w:pPr>
        <w:jc w:val="both"/>
      </w:pPr>
      <w:r w:rsidRPr="00D648EC">
        <w:t>4.3 CONCLUSIONES</w:t>
      </w:r>
    </w:p>
    <w:p w14:paraId="134A78B1" w14:textId="77777777" w:rsidR="00D648EC" w:rsidRPr="00D648EC" w:rsidRDefault="00D648EC" w:rsidP="00D648EC">
      <w:pPr>
        <w:jc w:val="both"/>
      </w:pPr>
      <w:r w:rsidRPr="00D648EC">
        <w:t>4.3.1 Causas directas e inmediatas del suceso</w:t>
      </w:r>
    </w:p>
    <w:p w14:paraId="2B04C8DD" w14:textId="77777777" w:rsidR="00D648EC" w:rsidRPr="00D648EC" w:rsidRDefault="00D648EC" w:rsidP="00D648EC">
      <w:pPr>
        <w:jc w:val="both"/>
      </w:pPr>
      <w:r w:rsidRPr="00D648EC">
        <w:t>4.3.2 Factores coadyuvantes</w:t>
      </w:r>
    </w:p>
    <w:p w14:paraId="719A805A" w14:textId="77777777" w:rsidR="00D648EC" w:rsidRPr="00D648EC" w:rsidRDefault="00D648EC" w:rsidP="00D648EC">
      <w:pPr>
        <w:jc w:val="both"/>
      </w:pPr>
      <w:r w:rsidRPr="00D648EC">
        <w:t>4.3.3 Causas subyacentes relacionadas con cualificaciones del personal y mantenimiento</w:t>
      </w:r>
    </w:p>
    <w:p w14:paraId="4F3AF421" w14:textId="77777777" w:rsidR="00D648EC" w:rsidRPr="00D648EC" w:rsidRDefault="00D648EC" w:rsidP="00D648EC">
      <w:pPr>
        <w:jc w:val="both"/>
      </w:pPr>
      <w:r w:rsidRPr="00D648EC">
        <w:t>4.3.4 Causas relacionadas con el marco normativo</w:t>
      </w:r>
    </w:p>
    <w:p w14:paraId="23B48482" w14:textId="77777777" w:rsidR="00D648EC" w:rsidRPr="007876E6" w:rsidRDefault="00D648EC" w:rsidP="00D648EC">
      <w:pPr>
        <w:jc w:val="both"/>
        <w:rPr>
          <w:strike/>
        </w:rPr>
      </w:pPr>
      <w:r w:rsidRPr="007876E6">
        <w:rPr>
          <w:strike/>
        </w:rPr>
        <w:t>4.3.5 Causas relacionadas con la aplicación del sistema de gestión de la seguridad</w:t>
      </w:r>
    </w:p>
    <w:p w14:paraId="5F4C45FE" w14:textId="77777777" w:rsidR="00D648EC" w:rsidRPr="00D648EC" w:rsidRDefault="00D648EC" w:rsidP="00D648EC">
      <w:pPr>
        <w:jc w:val="both"/>
      </w:pPr>
      <w:r w:rsidRPr="00D648EC">
        <w:t>4.4 OBSERVACIONES ADICIONALES</w:t>
      </w:r>
    </w:p>
    <w:p w14:paraId="0C260827" w14:textId="77777777" w:rsidR="00D648EC" w:rsidRPr="00D648EC" w:rsidRDefault="00D648EC" w:rsidP="00D648EC">
      <w:pPr>
        <w:jc w:val="both"/>
      </w:pPr>
      <w:r w:rsidRPr="00D648EC">
        <w:t>4.5 MEDIDAS ADOPTADAS</w:t>
      </w:r>
    </w:p>
    <w:p w14:paraId="2A1382B5" w14:textId="77777777" w:rsidR="00D648EC" w:rsidRPr="00D648EC" w:rsidRDefault="00D648EC" w:rsidP="00D648EC">
      <w:pPr>
        <w:jc w:val="both"/>
      </w:pPr>
      <w:r w:rsidRPr="00D648EC">
        <w:t>4.5.1 Medidas adoptadas inmediatamente</w:t>
      </w:r>
    </w:p>
    <w:p w14:paraId="498A189E" w14:textId="77777777" w:rsidR="00D648EC" w:rsidRPr="00D648EC" w:rsidRDefault="00D648EC" w:rsidP="00D648EC">
      <w:pPr>
        <w:jc w:val="both"/>
      </w:pPr>
      <w:r w:rsidRPr="00D648EC">
        <w:t>4.5.2 Medidas adoptadas después del análisis</w:t>
      </w:r>
    </w:p>
    <w:p w14:paraId="51DF4E72" w14:textId="77777777" w:rsidR="00D648EC" w:rsidRPr="00D648EC" w:rsidRDefault="00D648EC" w:rsidP="00D648EC">
      <w:pPr>
        <w:jc w:val="both"/>
      </w:pPr>
      <w:r w:rsidRPr="00D648EC">
        <w:lastRenderedPageBreak/>
        <w:t>4.5.3 Medidas preventivas para evitar la repetición del suceso</w:t>
      </w:r>
    </w:p>
    <w:p w14:paraId="7ED15E93" w14:textId="77777777" w:rsidR="00D648EC" w:rsidRPr="00D648EC" w:rsidRDefault="00D648EC" w:rsidP="00D648EC">
      <w:pPr>
        <w:jc w:val="both"/>
      </w:pPr>
      <w:r w:rsidRPr="00D648EC">
        <w:t>4.6 RECOMENDACIONES</w:t>
      </w:r>
    </w:p>
    <w:p w14:paraId="41263493" w14:textId="77777777" w:rsidR="00D648EC" w:rsidRDefault="00D648EC" w:rsidP="00D648EC">
      <w:pPr>
        <w:jc w:val="both"/>
      </w:pPr>
      <w:r w:rsidRPr="00D648EC">
        <w:t>4.6.1 Recomendaciones de seguridad</w:t>
      </w:r>
    </w:p>
    <w:p w14:paraId="57587E01" w14:textId="7F953F88" w:rsidR="00BF6344" w:rsidRPr="007876E6" w:rsidRDefault="00BF6344" w:rsidP="00D648EC">
      <w:pPr>
        <w:jc w:val="both"/>
        <w:rPr>
          <w:strike/>
          <w:highlight w:val="yellow"/>
        </w:rPr>
      </w:pPr>
      <w:r w:rsidRPr="007876E6">
        <w:rPr>
          <w:strike/>
          <w:highlight w:val="yellow"/>
        </w:rPr>
        <w:t>4.6.1.1 Recomendaciones Técnicas AESF, con las mismas salidas que las indicadas para los informes de la CIAF.</w:t>
      </w:r>
    </w:p>
    <w:p w14:paraId="45761C5A" w14:textId="68A7FDEC" w:rsidR="00BF6344" w:rsidRPr="007876E6" w:rsidRDefault="00BF6344" w:rsidP="00D648EC">
      <w:pPr>
        <w:jc w:val="both"/>
        <w:rPr>
          <w:strike/>
          <w:highlight w:val="yellow"/>
        </w:rPr>
      </w:pPr>
      <w:r w:rsidRPr="007876E6">
        <w:rPr>
          <w:strike/>
          <w:highlight w:val="yellow"/>
        </w:rPr>
        <w:t>4.6.1.2 Observaciones recurrentes para la Fase de Proyecto de Informes AsBo de Fase de Proyecto e Informes AsBo de Fase de Construcción.</w:t>
      </w:r>
    </w:p>
    <w:p w14:paraId="2146300E" w14:textId="0E5BB41F" w:rsidR="00BF6344" w:rsidRPr="007876E6" w:rsidRDefault="00BF6344" w:rsidP="00BF6344">
      <w:pPr>
        <w:rPr>
          <w:strike/>
        </w:rPr>
      </w:pPr>
      <w:r w:rsidRPr="007876E6">
        <w:rPr>
          <w:strike/>
          <w:highlight w:val="yellow"/>
        </w:rPr>
        <w:t>4.6.1.3 Observaciones recurrentes de informes ISA.</w:t>
      </w:r>
    </w:p>
    <w:p w14:paraId="71BBB8F3" w14:textId="7B520529" w:rsidR="00D648EC" w:rsidRDefault="00D648EC" w:rsidP="00D648EC">
      <w:pPr>
        <w:jc w:val="both"/>
      </w:pPr>
      <w:r w:rsidRPr="00D648EC">
        <w:t>4.6.2</w:t>
      </w:r>
      <w:r w:rsidR="00BF6344">
        <w:t>.A</w:t>
      </w:r>
      <w:r w:rsidRPr="00D648EC">
        <w:t xml:space="preserve"> Destinatarios de las recomendaciones</w:t>
      </w:r>
      <w:r w:rsidR="00BF6344">
        <w:t xml:space="preserve"> </w:t>
      </w:r>
      <w:r w:rsidR="00BF6344" w:rsidRPr="00BF6344">
        <w:rPr>
          <w:highlight w:val="yellow"/>
        </w:rPr>
        <w:t>(a elegir entre: De Adif, De Adif AV, Otros gestores de infraestructuras, De Empresa Ferroviaria, Ingeniería, De contratistas y proveedores, Otros (especificar)).</w:t>
      </w:r>
    </w:p>
    <w:p w14:paraId="11C085D7" w14:textId="06534019" w:rsidR="00BF6344" w:rsidRPr="00D648EC" w:rsidRDefault="00BF6344" w:rsidP="00D648EC">
      <w:pPr>
        <w:jc w:val="both"/>
      </w:pPr>
      <w:r w:rsidRPr="00BF6344">
        <w:rPr>
          <w:highlight w:val="yellow"/>
        </w:rPr>
        <w:t>4.6.2.B Fase del ciclo de vida del activo a la que va dirigida la recomendación (elegir entre: concepto, diseño, fabricación, pruebas y validación, explotación y mantenimiento y retirada del servicio).</w:t>
      </w:r>
    </w:p>
    <w:p w14:paraId="49B34268" w14:textId="77777777" w:rsidR="00D648EC" w:rsidRPr="00C07B54" w:rsidRDefault="00D648EC" w:rsidP="00D648EC">
      <w:pPr>
        <w:jc w:val="both"/>
      </w:pPr>
      <w:r w:rsidRPr="00C07B54">
        <w:t>4.6.3 Implementadores previstos</w:t>
      </w:r>
    </w:p>
    <w:p w14:paraId="7D075AA2" w14:textId="77777777" w:rsidR="00D648EC" w:rsidRPr="00D648EC" w:rsidRDefault="00D648EC" w:rsidP="00D648EC">
      <w:pPr>
        <w:jc w:val="both"/>
        <w:rPr>
          <w:strike/>
        </w:rPr>
      </w:pPr>
      <w:r w:rsidRPr="00D648EC">
        <w:rPr>
          <w:strike/>
        </w:rPr>
        <w:t>4.6.4 Seguimiento previsto de las recomendaciones</w:t>
      </w:r>
    </w:p>
    <w:p w14:paraId="1E2CE44D" w14:textId="77777777" w:rsidR="00D648EC" w:rsidRPr="00D648EC" w:rsidRDefault="00D648EC" w:rsidP="00D648EC">
      <w:pPr>
        <w:jc w:val="both"/>
      </w:pPr>
    </w:p>
    <w:p w14:paraId="3B3F23BB" w14:textId="77777777" w:rsidR="00D648EC" w:rsidRPr="00D648EC" w:rsidRDefault="00D648EC" w:rsidP="00D648EC">
      <w:pPr>
        <w:jc w:val="both"/>
        <w:rPr>
          <w:strike/>
        </w:rPr>
      </w:pPr>
      <w:r w:rsidRPr="00D648EC">
        <w:rPr>
          <w:strike/>
        </w:rPr>
        <w:t>5 REGISTRO, CONSERVACIÓN Y COMUNICACIÓN DE LA INFORMACIÓN</w:t>
      </w:r>
    </w:p>
    <w:p w14:paraId="004A9AE6" w14:textId="77777777" w:rsidR="00D648EC" w:rsidRPr="00D648EC" w:rsidRDefault="00D648EC" w:rsidP="00D648EC">
      <w:pPr>
        <w:jc w:val="both"/>
        <w:rPr>
          <w:strike/>
        </w:rPr>
      </w:pPr>
      <w:r w:rsidRPr="00D648EC">
        <w:rPr>
          <w:strike/>
        </w:rPr>
        <w:t>5.1 Información obtenida en la investigación y análisis</w:t>
      </w:r>
    </w:p>
    <w:p w14:paraId="4925147D" w14:textId="77777777" w:rsidR="00D648EC" w:rsidRPr="00D648EC" w:rsidRDefault="00D648EC" w:rsidP="00D648EC">
      <w:pPr>
        <w:jc w:val="both"/>
        <w:rPr>
          <w:strike/>
        </w:rPr>
      </w:pPr>
      <w:r w:rsidRPr="00D648EC">
        <w:rPr>
          <w:strike/>
        </w:rPr>
        <w:t>5.2 Información relativa a medidas de prevención futura</w:t>
      </w:r>
    </w:p>
    <w:p w14:paraId="2E8FDC53" w14:textId="77777777" w:rsidR="00D648EC" w:rsidRPr="00D648EC" w:rsidRDefault="00D648EC" w:rsidP="00D648EC">
      <w:pPr>
        <w:jc w:val="both"/>
        <w:rPr>
          <w:strike/>
        </w:rPr>
      </w:pPr>
      <w:r w:rsidRPr="00D648EC">
        <w:rPr>
          <w:strike/>
        </w:rPr>
        <w:t>5.3 Notificaciones internas de peligros</w:t>
      </w:r>
    </w:p>
    <w:p w14:paraId="60042701" w14:textId="77777777" w:rsidR="00D648EC" w:rsidRPr="00D648EC" w:rsidRDefault="00D648EC" w:rsidP="00D648EC">
      <w:pPr>
        <w:jc w:val="both"/>
        <w:rPr>
          <w:strike/>
        </w:rPr>
      </w:pPr>
      <w:r w:rsidRPr="00D648EC">
        <w:rPr>
          <w:strike/>
        </w:rPr>
        <w:t>5.4 Registro de evidencias y documentos del expediente</w:t>
      </w:r>
    </w:p>
    <w:p w14:paraId="1A593CD0" w14:textId="77777777" w:rsidR="00D648EC" w:rsidRPr="00D648EC" w:rsidRDefault="00D648EC" w:rsidP="00D648EC">
      <w:pPr>
        <w:jc w:val="both"/>
        <w:rPr>
          <w:strike/>
        </w:rPr>
      </w:pPr>
      <w:r w:rsidRPr="00D648EC">
        <w:rPr>
          <w:strike/>
        </w:rPr>
        <w:t>5.5 Conservación de la información</w:t>
      </w:r>
    </w:p>
    <w:p w14:paraId="6C7EBD2B" w14:textId="77777777" w:rsidR="00D648EC" w:rsidRPr="00D648EC" w:rsidRDefault="00D648EC" w:rsidP="00D648EC">
      <w:pPr>
        <w:jc w:val="both"/>
        <w:rPr>
          <w:strike/>
        </w:rPr>
      </w:pPr>
      <w:r w:rsidRPr="00D648EC">
        <w:rPr>
          <w:strike/>
        </w:rPr>
        <w:t>5.6 Información remitida a la AESF u otros organismos competentes, cuando proceda</w:t>
      </w:r>
    </w:p>
    <w:p w14:paraId="552C1102" w14:textId="77777777" w:rsidR="00D648EC" w:rsidRPr="00D648EC" w:rsidRDefault="00D648EC" w:rsidP="00D648EC">
      <w:pPr>
        <w:jc w:val="both"/>
        <w:rPr>
          <w:strike/>
        </w:rPr>
      </w:pPr>
    </w:p>
    <w:p w14:paraId="16955345" w14:textId="77777777" w:rsidR="00D648EC" w:rsidRPr="00D648EC" w:rsidRDefault="00D648EC" w:rsidP="00D648EC">
      <w:pPr>
        <w:jc w:val="both"/>
        <w:rPr>
          <w:strike/>
        </w:rPr>
      </w:pPr>
      <w:r w:rsidRPr="00D648EC">
        <w:rPr>
          <w:strike/>
        </w:rPr>
        <w:t>ANEXO I. MATRIZ DE TRAZABILIDAD DE DATOS DEL INFORME</w:t>
      </w:r>
    </w:p>
    <w:p w14:paraId="79A833DD" w14:textId="77777777" w:rsidR="00D648EC" w:rsidRPr="00D648EC" w:rsidRDefault="00D648EC" w:rsidP="00D648EC">
      <w:pPr>
        <w:jc w:val="both"/>
        <w:rPr>
          <w:strike/>
        </w:rPr>
      </w:pPr>
      <w:r w:rsidRPr="00D648EC">
        <w:rPr>
          <w:strike/>
        </w:rPr>
        <w:t>ANEXO II. RELACIÓN DE DOCUMENTOS, FICHAS, REGISTROS Y EVIDENCIAS</w:t>
      </w:r>
    </w:p>
    <w:p w14:paraId="44DA8F29" w14:textId="77777777" w:rsidR="00D648EC" w:rsidRPr="00D648EC" w:rsidRDefault="00D648EC" w:rsidP="00D648EC">
      <w:pPr>
        <w:jc w:val="both"/>
        <w:rPr>
          <w:strike/>
        </w:rPr>
      </w:pPr>
      <w:r w:rsidRPr="00D648EC">
        <w:rPr>
          <w:strike/>
        </w:rPr>
        <w:t>ANEXO III. CROQUIS, FOTOGRAFÍAS, PLANOS Y SOPORTES GRÁFICOS</w:t>
      </w:r>
    </w:p>
    <w:p w14:paraId="0FB2E4B3" w14:textId="77777777" w:rsidR="00D648EC" w:rsidRPr="00D648EC" w:rsidRDefault="00D648EC" w:rsidP="00D648EC">
      <w:pPr>
        <w:jc w:val="both"/>
        <w:rPr>
          <w:strike/>
        </w:rPr>
      </w:pPr>
      <w:r w:rsidRPr="00D648EC">
        <w:rPr>
          <w:strike/>
        </w:rPr>
        <w:t>ANEXO IV. REGISTRADORES, GRABACIONES Y TRANSCRIPCIONES</w:t>
      </w:r>
    </w:p>
    <w:p w14:paraId="7781642A" w14:textId="23301196" w:rsidR="00942EDC" w:rsidRPr="00D648EC" w:rsidRDefault="00D648EC" w:rsidP="00D648EC">
      <w:pPr>
        <w:jc w:val="both"/>
        <w:rPr>
          <w:strike/>
        </w:rPr>
      </w:pPr>
      <w:r w:rsidRPr="00D648EC">
        <w:rPr>
          <w:strike/>
        </w:rPr>
        <w:lastRenderedPageBreak/>
        <w:t>ANEXO V. DECLARACIONES, ACTAS Y PRUEBAS COMPLEMENTARIAS</w:t>
      </w:r>
    </w:p>
    <w:sectPr w:rsidR="00942EDC" w:rsidRPr="00D648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osada Borrego, Jaime" w:date="2026-07-14T14:43:00Z" w:initials="JL">
    <w:p w14:paraId="76515FF2" w14:textId="77777777" w:rsidR="005B4296" w:rsidRDefault="005C6558" w:rsidP="005B4296">
      <w:pPr>
        <w:pStyle w:val="Textocomentario"/>
      </w:pPr>
      <w:r>
        <w:rPr>
          <w:rStyle w:val="Refdecomentario"/>
        </w:rPr>
        <w:annotationRef/>
      </w:r>
      <w:r w:rsidR="005B4296">
        <w:t>Sustituidos por CIRTRA A solicitud de Jon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6515FF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BB12FE4" w16cex:dateUtc="2026-07-14T12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515FF2" w16cid:durableId="7BB12FE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8EF27" w14:textId="77777777" w:rsidR="005C3F93" w:rsidRDefault="005C3F93" w:rsidP="005C6558">
      <w:pPr>
        <w:spacing w:after="0" w:line="240" w:lineRule="auto"/>
      </w:pPr>
      <w:r>
        <w:separator/>
      </w:r>
    </w:p>
  </w:endnote>
  <w:endnote w:type="continuationSeparator" w:id="0">
    <w:p w14:paraId="67A33A85" w14:textId="77777777" w:rsidR="005C3F93" w:rsidRDefault="005C3F93" w:rsidP="005C6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58E67" w14:textId="77777777" w:rsidR="005C3F93" w:rsidRDefault="005C3F93" w:rsidP="005C6558">
      <w:pPr>
        <w:spacing w:after="0" w:line="240" w:lineRule="auto"/>
      </w:pPr>
      <w:r>
        <w:separator/>
      </w:r>
    </w:p>
  </w:footnote>
  <w:footnote w:type="continuationSeparator" w:id="0">
    <w:p w14:paraId="4747086D" w14:textId="77777777" w:rsidR="005C3F93" w:rsidRDefault="005C3F93" w:rsidP="005C6558">
      <w:pPr>
        <w:spacing w:after="0" w:line="240" w:lineRule="auto"/>
      </w:pPr>
      <w:r>
        <w:continuationSeparator/>
      </w:r>
    </w:p>
  </w:footnote>
  <w:footnote w:id="1">
    <w:p w14:paraId="653EBEE2" w14:textId="77777777" w:rsidR="005C6558" w:rsidRDefault="005C6558" w:rsidP="005C6558">
      <w:pPr>
        <w:pStyle w:val="Textonotapie"/>
      </w:pPr>
      <w:r w:rsidRPr="04754C21">
        <w:rPr>
          <w:rStyle w:val="Refdenotaalpie"/>
        </w:rPr>
        <w:footnoteRef/>
      </w:r>
      <w:r>
        <w:t xml:space="preserve"> CIRTRA (Circulaciones por Tramos: es un Sistema de Información desarrollado para conocer, de forma integral, fiable y sistemática, las principales características de la Red administrada por ADIF (Adif y Adif AV), así como el uso que de ella hacen las empresas ferroviarias.)</w:t>
      </w:r>
    </w:p>
    <w:p w14:paraId="332DDA6A" w14:textId="77777777" w:rsidR="005C6558" w:rsidRDefault="005C6558" w:rsidP="005C6558">
      <w:pPr>
        <w:pStyle w:val="Textonotapie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131B6"/>
    <w:multiLevelType w:val="hybridMultilevel"/>
    <w:tmpl w:val="59B6F67A"/>
    <w:lvl w:ilvl="0" w:tplc="B00EA3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37520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osada Borrego, Jaime">
    <w15:presenceInfo w15:providerId="AD" w15:userId="S::jaime.losada@ineco.com::1fc058b7-35f4-4195-b490-07fe993ec9e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22F"/>
    <w:rsid w:val="00226982"/>
    <w:rsid w:val="00490E99"/>
    <w:rsid w:val="0056773F"/>
    <w:rsid w:val="005B4296"/>
    <w:rsid w:val="005C3F93"/>
    <w:rsid w:val="005C6558"/>
    <w:rsid w:val="00770527"/>
    <w:rsid w:val="007876E6"/>
    <w:rsid w:val="00814E9C"/>
    <w:rsid w:val="0082132A"/>
    <w:rsid w:val="00882C79"/>
    <w:rsid w:val="00942EDC"/>
    <w:rsid w:val="009F337A"/>
    <w:rsid w:val="00BF6344"/>
    <w:rsid w:val="00C07B54"/>
    <w:rsid w:val="00C76B8C"/>
    <w:rsid w:val="00C86BB9"/>
    <w:rsid w:val="00D648EC"/>
    <w:rsid w:val="00EC422F"/>
    <w:rsid w:val="00F36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55447"/>
  <w15:chartTrackingRefBased/>
  <w15:docId w15:val="{F324F3CC-BF71-4DC7-8AF6-04D9CA9CD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4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4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4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4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4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4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4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4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4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4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4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4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42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42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42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42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42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42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4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4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4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4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4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42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42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42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4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42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422F"/>
    <w:rPr>
      <w:b/>
      <w:bCs/>
      <w:smallCaps/>
      <w:color w:val="0F4761" w:themeColor="accent1" w:themeShade="BF"/>
      <w:spacing w:val="5"/>
    </w:rPr>
  </w:style>
  <w:style w:type="paragraph" w:styleId="Textocomentario">
    <w:name w:val="annotation text"/>
    <w:basedOn w:val="Normal"/>
    <w:link w:val="TextocomentarioCar"/>
    <w:uiPriority w:val="99"/>
    <w:unhideWhenUsed/>
    <w:rsid w:val="005C655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C6558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5C6558"/>
    <w:rPr>
      <w:sz w:val="16"/>
      <w:szCs w:val="1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C655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C655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C6558"/>
    <w:rPr>
      <w:vertAlign w:val="superscript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655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655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008E0-1346-423C-9FEF-7967DD75A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8</Pages>
  <Words>1272</Words>
  <Characters>7001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INECO</Company>
  <LinksUpToDate>false</LinksUpToDate>
  <CharactersWithSpaces>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Losada Borrego, Jaime</dc:creator>
  <cp:keywords/>
  <dc:description/>
  <cp:lastModifiedBy>Losada Borrego, Jaime</cp:lastModifiedBy>
  <cp:revision>11</cp:revision>
  <dcterms:created xsi:type="dcterms:W3CDTF">2026-07-09T05:56:00Z</dcterms:created>
  <dcterms:modified xsi:type="dcterms:W3CDTF">2026-07-14T14:39:00Z</dcterms:modified>
</cp:coreProperties>
</file>