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F"/>
      </w:pPr>
      <w:r>
        <w:t xml:space="preserve">Дорожная карта: портал forus.by</w:t>
      </w:r>
    </w:p>
    <w:p>
      <w:r>
        <w:t xml:space="preserve">Кто, что и к какому сроку делает. Сроки и исполнители взяты из файла «Задачи_Битрикс24_портал.xlsx» — документы построены из одного источника и не расходятся между собой.</w:t>
      </w:r>
    </w:p>
    <w:p>
      <w:r>
        <w:t xml:space="preserve">Раздел 4 (декабрь и запуск) — предложение: в задачи он ещё не поставлен, потому что зависит от решения 21.11.2026.</w:t>
      </w:r>
    </w:p>
    <w:p>
      <w:pPr>
        <w:pStyle w:val="Heading2"/>
      </w:pPr>
      <w:r>
        <w:t xml:space="preserve">1. Контрольные даты</w:t>
      </w:r>
    </w:p>
    <w:tbl>
      <w:tblPr>
        <w:tblStyle w:val="TableGridF"/>
        <w:tblW w:w="14200" w:type="dxa"/>
        <w:tblLayout w:type="fixed"/>
      </w:tblPr>
      <w:tblGrid>
        <w:gridCol w:w="2582"/>
        <w:gridCol w:w="7745"/>
        <w:gridCol w:w="3873"/>
      </w:tblGrid>
      <w:tr>
        <w:trPr>
          <w:tblHeader/>
        </w:trPr>
        <w:tc>
          <w:tcPr>
            <w:tcW w:w="2582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Дата</w:t>
            </w:r>
          </w:p>
        </w:tc>
        <w:tc>
          <w:tcPr>
            <w:tcW w:w="7745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Что должно быть сделано</w:t>
            </w:r>
          </w:p>
        </w:tc>
        <w:tc>
          <w:tcPr>
            <w:tcW w:w="3873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Кто отвечает</w:t>
            </w:r>
          </w:p>
        </w:tc>
      </w:tr>
      <w:tr>
        <w:tc>
          <w:tcPr>
            <w:tcW w:w="2582" w:type="dxa"/>
          </w:tcPr>
          <w:p>
            <w:pPr>
              <w:spacing w:before="40" w:after="40"/>
            </w:pPr>
            <w:r>
              <w:t xml:space="preserve">01.10.2026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Рабочий макет портала. С этого дня начинается проверка</w:t>
            </w:r>
          </w:p>
        </w:tc>
        <w:tc>
          <w:tcPr>
            <w:tcW w:w="3873" w:type="dxa"/>
          </w:tcPr>
          <w:p>
            <w:pPr>
              <w:spacing w:before="40" w:after="40"/>
            </w:pPr>
            <w:r>
              <w:t xml:space="preserve">Антон Закревский</w:t>
            </w:r>
          </w:p>
        </w:tc>
      </w:tr>
      <w:tr>
        <w:tc>
          <w:tcPr>
            <w:tcW w:w="2582" w:type="dxa"/>
          </w:tcPr>
          <w:p>
            <w:pPr>
              <w:spacing w:before="40" w:after="40"/>
            </w:pPr>
            <w:r>
              <w:t xml:space="preserve">15.10.2026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Каждый прошёл свой чек-лист и записал замечания</w:t>
            </w:r>
          </w:p>
        </w:tc>
        <w:tc>
          <w:tcPr>
            <w:tcW w:w="3873" w:type="dxa"/>
          </w:tcPr>
          <w:p>
            <w:pPr>
              <w:spacing w:before="40" w:after="40"/>
            </w:pPr>
            <w:r>
              <w:t xml:space="preserve">Все участники</w:t>
            </w:r>
          </w:p>
        </w:tc>
      </w:tr>
      <w:tr>
        <w:tc>
          <w:tcPr>
            <w:tcW w:w="2582" w:type="dxa"/>
          </w:tcPr>
          <w:p>
            <w:pPr>
              <w:spacing w:before="40" w:after="40"/>
            </w:pPr>
            <w:r>
              <w:t xml:space="preserve">28.10.2026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Замечания сведены в один список с приоритетами</w:t>
            </w:r>
          </w:p>
        </w:tc>
        <w:tc>
          <w:tcPr>
            <w:tcW w:w="3873" w:type="dxa"/>
          </w:tcPr>
          <w:p>
            <w:pPr>
              <w:spacing w:before="40" w:after="40"/>
            </w:pPr>
            <w:r>
              <w:t xml:space="preserve">Антон Закревский</w:t>
            </w:r>
          </w:p>
        </w:tc>
      </w:tr>
      <w:tr>
        <w:tc>
          <w:tcPr>
            <w:tcW w:w="2582" w:type="dxa"/>
          </w:tcPr>
          <w:p>
            <w:pPr>
              <w:spacing w:before="40" w:after="40"/>
            </w:pPr>
            <w:r>
              <w:t xml:space="preserve">10.11.2026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Замечания устранены, повторная проверка пройдена</w:t>
            </w:r>
          </w:p>
        </w:tc>
        <w:tc>
          <w:tcPr>
            <w:tcW w:w="3873" w:type="dxa"/>
          </w:tcPr>
          <w:p>
            <w:pPr>
              <w:spacing w:before="40" w:after="40"/>
            </w:pPr>
            <w:r>
              <w:t xml:space="preserve">Антон Закревский</w:t>
            </w:r>
          </w:p>
        </w:tc>
      </w:tr>
      <w:tr>
        <w:tc>
          <w:tcPr>
            <w:tcW w:w="2582" w:type="dxa"/>
          </w:tcPr>
          <w:p>
            <w:pPr>
              <w:spacing w:before="40" w:after="40"/>
            </w:pPr>
            <w:r>
              <w:t xml:space="preserve">21.11.2026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Решение: публиковать портал или продлить тестирование</w:t>
            </w:r>
          </w:p>
        </w:tc>
        <w:tc>
          <w:tcPr>
            <w:tcW w:w="3873" w:type="dxa"/>
          </w:tcPr>
          <w:p>
            <w:pPr>
              <w:spacing w:before="40" w:after="40"/>
            </w:pPr>
            <w:r>
              <w:t xml:space="preserve">Светлана Бойко</w:t>
            </w:r>
          </w:p>
        </w:tc>
      </w:tr>
    </w:tbl>
    <w:p/>
    <w:p>
      <w:r>
        <w:rPr>
          <w:b/>
        </w:rPr>
        <w:t xml:space="preserve">Весь октябрь и ноябрь портал тестируется внутри компании.</w:t>
      </w:r>
      <w:r>
        <w:t xml:space="preserve"> На общий доступ он не выкладывается до решения директора.</w:t>
      </w:r>
    </w:p>
    <w:p>
      <w:pPr>
        <w:pStyle w:val="Heading2"/>
      </w:pPr>
      <w:r>
        <w:t xml:space="preserve">2. Кто что делает по месяцам</w:t>
      </w:r>
    </w:p>
    <w:tbl>
      <w:tblPr>
        <w:tblStyle w:val="TableGridF"/>
        <w:tblW w:w="14200" w:type="dxa"/>
        <w:tblLayout w:type="fixed"/>
      </w:tblPr>
      <w:tblGrid>
        <w:gridCol w:w="2479"/>
        <w:gridCol w:w="4283"/>
        <w:gridCol w:w="4283"/>
        <w:gridCol w:w="3156"/>
      </w:tblGrid>
      <w:tr>
        <w:trPr>
          <w:tblHeader/>
        </w:trPr>
        <w:tc>
          <w:tcPr>
            <w:tcW w:w="2479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Сотрудник</w:t>
            </w:r>
          </w:p>
        </w:tc>
        <w:tc>
          <w:tcPr>
            <w:tcW w:w="4283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Сентябрь</w:t>
            </w:r>
          </w:p>
        </w:tc>
        <w:tc>
          <w:tcPr>
            <w:tcW w:w="4283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Октябрь</w:t>
            </w:r>
          </w:p>
        </w:tc>
        <w:tc>
          <w:tcPr>
            <w:tcW w:w="3156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Ноябрь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Антон Закревский — Юрисконсульт, ведёт проект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Составить чек-листы проверки для каждого сотрудника (26.09)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Довести макет портала до рабочего состояния (01.10); Приказ о назначении ответственного за обработку персональных данных (10.10); Проверить личный кабинет и приём заявок (15.10); Внутренний документооборот: маршрут заявки от сайта до акта (17.10); Рабочие редакции оферты и политики обработки данных (20.10); Собрать замечания всех в единый список (28.10)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Устранить замечания по итогам тестирования (10.11)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Сергей Погарельский — Дизайнер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Инструкция по перекадрированию роликов из Reels и TikTok (26.09); Снять фото: Витебск, маршрут 1 (Вокзал, Кирова, Космонавтов) (30.09)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Обработать и загрузить фото маршрута 1 (10.10); Снять фото: Витебск, маршрут 2 (Ленина, Замковая, Калинина) (10.10); Проверить фотографии и оформление (15.10); Снять фото: Витебск, маршрут 3 (Московский, Строителей, Фрунзе, Чкалова) (17.10); Обработать и загрузить фото маршрутов 2, 3 и Полоцка (24.10); Проверить единообразие фотографий на сайте (28.10)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Илья Драгун — Маркетинг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Яндекс-карты на домене forus.by (19.09)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тексты витрины и поисковые запросы (15.10); SEO: заголовки, описания страниц, ключевые запросы (17.10); Разработать скоринг общения с клиентом (20.10); Подключить Яндекс.Метрику и настроить цели (24.10)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Максим Александров — Руководитель техотдела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6 спорных координат indoor-объектов (26.09); Проверить на местности координаты 52 конструкций (30.09)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данные по конструкциям и карту (15.10); Ревизия indoor: решение по 16 простаивающим мониторам (17.10); Снять фото: Полоцк, 3 конструкции (17.10)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Елена Кривенко — Офис-менеджер, администратор портала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Сверить занятость 270 позиций с файлом Excel (17.10); Внести данные МТС Охват по медиа-скроллерам (24.10); Прогнать 5 заявок с сайта до счёта-протокола (24.10); Справочник причин отказа клиента (24.10)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Ритта Овденко — Главный бухгалтер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документы и расчёты в личном кабинете (15.10); Проверить расчёт сбора 10% и 20% на тестовых заказах (20.10); Проверить формы счёта-протокола и акта (20.10); Согласовать структуру выгрузки в 1С (24.10)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Светлана Бойко — CEO, директор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Утвердить состав участников тестирования и график (26.09)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цены, скидки и коммерческие условия (15.10); Утвердить тарифы и лимиты скидок по ролям (17.10)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Принять итоги и решить: публиковать или продлить тестирование (21.11)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Александр Овчинников — Дизайн и техотдел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indoor и видеоформаты (15.10); Перенести плей-листы медиа-скроллеров и LED в систему (24.10)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Ольга Воронова — GOLD VIP менеджер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Проверить каталог и фильтры на реальных запросах клиентов (15.10); Пройти путь клиента: подбор, медиаплан, заявка (15.10)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2479" w:type="dxa"/>
          </w:tcPr>
          <w:p>
            <w:pPr>
              <w:spacing w:before="40" w:after="40"/>
            </w:pPr>
            <w:r>
              <w:t xml:space="preserve">Кристина Манько — Отдел продаж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4283" w:type="dx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3156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</w:tbl>
    <w:p/>
    <w:p>
      <w:pPr>
        <w:pStyle w:val="Heading2"/>
      </w:pPr>
      <w:r>
        <w:t xml:space="preserve">3. Нагрузка</w:t>
      </w:r>
    </w:p>
    <w:tbl>
      <w:tblPr>
        <w:tblStyle w:val="TableGridF"/>
        <w:tblW w:w="14200" w:type="dxa"/>
        <w:tblLayout w:type="fixed"/>
      </w:tblPr>
      <w:tblGrid>
        <w:gridCol w:w="4057"/>
        <w:gridCol w:w="5410"/>
        <w:gridCol w:w="2367"/>
        <w:gridCol w:w="2367"/>
      </w:tblGrid>
      <w:tr>
        <w:trPr>
          <w:tblHeader/>
        </w:trPr>
        <w:tc>
          <w:tcPr>
            <w:tcW w:w="405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Сотрудник</w:t>
            </w:r>
          </w:p>
        </w:tc>
        <w:tc>
          <w:tcPr>
            <w:tcW w:w="5410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236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Своих задач</w:t>
            </w:r>
          </w:p>
        </w:tc>
        <w:tc>
          <w:tcPr>
            <w:tcW w:w="236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Соисполнитель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Антон Закревский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Юрисконсульт, ведёт проект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8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7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Сергей Погарельский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Дизайнер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8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0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Илья Драгун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Маркетинг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Максим Александров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Руководитель техотдела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1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Елена Кривенко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Офис-менеджер, администратор портала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Ритта Овденко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Главный бухгалтер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Светлана Бойко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CEO, директор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3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Александр Овчинников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Дизайн и техотдел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Ольга Воронова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GOLD VIP менеджер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3</w:t>
            </w:r>
          </w:p>
        </w:tc>
      </w:tr>
      <w:tr>
        <w:tc>
          <w:tcPr>
            <w:tcW w:w="4057" w:type="dxa"/>
          </w:tcPr>
          <w:p>
            <w:pPr>
              <w:spacing w:before="40" w:after="40"/>
            </w:pPr>
            <w:r>
              <w:t xml:space="preserve">Кристина Манько</w:t>
            </w:r>
          </w:p>
        </w:tc>
        <w:tc>
          <w:tcPr>
            <w:tcW w:w="5410" w:type="dxa"/>
          </w:tcPr>
          <w:p>
            <w:pPr>
              <w:spacing w:before="40" w:after="40"/>
            </w:pPr>
            <w:r>
              <w:t xml:space="preserve">Отдел продаж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0</w:t>
            </w:r>
          </w:p>
        </w:tc>
        <w:tc>
          <w:tcPr>
            <w:tcW w:w="2367" w:type="dxa"/>
          </w:tcPr>
          <w:p>
            <w:pPr>
              <w:spacing w:before="40" w:after="40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4. После решения 21.11.2026 (предложение)</w:t>
      </w:r>
    </w:p>
    <w:p>
      <w:r>
        <w:t xml:space="preserve">Если директор принимает решение о публикации, до 01.01.2027 остаётся вывести портал на боевой домен и запустить продажи. Эти работы в Битрикс24 ещё не поставлены.</w:t>
      </w:r>
    </w:p>
    <w:tbl>
      <w:tblPr>
        <w:tblStyle w:val="TableGridF"/>
        <w:tblW w:w="14200" w:type="dxa"/>
        <w:tblLayout w:type="fixed"/>
      </w:tblPr>
      <w:tblGrid>
        <w:gridCol w:w="2905"/>
        <w:gridCol w:w="7745"/>
        <w:gridCol w:w="3550"/>
      </w:tblGrid>
      <w:tr>
        <w:trPr>
          <w:tblHeader/>
        </w:trPr>
        <w:tc>
          <w:tcPr>
            <w:tcW w:w="2905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Срок</w:t>
            </w:r>
          </w:p>
        </w:tc>
        <w:tc>
          <w:tcPr>
            <w:tcW w:w="7745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Работа</w:t>
            </w:r>
          </w:p>
        </w:tc>
        <w:tc>
          <w:tcPr>
            <w:tcW w:w="3550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Кто</w:t>
            </w:r>
          </w:p>
        </w:tc>
      </w:tr>
      <w:tr>
        <w:tc>
          <w:tcPr>
            <w:tcW w:w="2905" w:type="dxa"/>
          </w:tcPr>
          <w:p>
            <w:pPr>
              <w:spacing w:before="40" w:after="40"/>
            </w:pPr>
            <w:r>
              <w:t xml:space="preserve">до 05.12.2026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Перенос портала на forus.by, ключ Яндекс Карт на боевой домен</w:t>
            </w:r>
          </w:p>
        </w:tc>
        <w:tc>
          <w:tcPr>
            <w:tcW w:w="3550" w:type="dxa"/>
          </w:tcPr>
          <w:p>
            <w:pPr>
              <w:spacing w:before="40" w:after="40"/>
            </w:pPr>
            <w:r>
              <w:t xml:space="preserve">Илья Драгун, Антон Закревский</w:t>
            </w:r>
          </w:p>
        </w:tc>
      </w:tr>
      <w:tr>
        <w:tc>
          <w:tcPr>
            <w:tcW w:w="2905" w:type="dxa"/>
          </w:tcPr>
          <w:p>
            <w:pPr>
              <w:spacing w:before="40" w:after="40"/>
            </w:pPr>
            <w:r>
              <w:t xml:space="preserve">до 05.12.2026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Оферта и политика обработки данных подписаны и опубликованы</w:t>
            </w:r>
          </w:p>
        </w:tc>
        <w:tc>
          <w:tcPr>
            <w:tcW w:w="3550" w:type="dxa"/>
          </w:tcPr>
          <w:p>
            <w:pPr>
              <w:spacing w:before="40" w:after="40"/>
            </w:pPr>
            <w:r>
              <w:t xml:space="preserve">Антон Закревский, Светлана Бойко</w:t>
            </w:r>
          </w:p>
        </w:tc>
      </w:tr>
      <w:tr>
        <w:tc>
          <w:tcPr>
            <w:tcW w:w="2905" w:type="dxa"/>
          </w:tcPr>
          <w:p>
            <w:pPr>
              <w:spacing w:before="40" w:after="40"/>
            </w:pPr>
            <w:r>
              <w:t xml:space="preserve">до 12.12.2026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Обучение сотрудников: приём заявки, счёт-протокол, кабинет клиента</w:t>
            </w:r>
          </w:p>
        </w:tc>
        <w:tc>
          <w:tcPr>
            <w:tcW w:w="3550" w:type="dxa"/>
          </w:tcPr>
          <w:p>
            <w:pPr>
              <w:spacing w:before="40" w:after="40"/>
            </w:pPr>
            <w:r>
              <w:t xml:space="preserve">Елена Кривенко</w:t>
            </w:r>
          </w:p>
        </w:tc>
      </w:tr>
      <w:tr>
        <w:tc>
          <w:tcPr>
            <w:tcW w:w="2905" w:type="dxa"/>
          </w:tcPr>
          <w:p>
            <w:pPr>
              <w:spacing w:before="40" w:after="40"/>
            </w:pPr>
            <w:r>
              <w:t xml:space="preserve">до 19.12.2026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Поисковые запросы, Яндекс.Метрика, объявление о запуске клиентам</w:t>
            </w:r>
          </w:p>
        </w:tc>
        <w:tc>
          <w:tcPr>
            <w:tcW w:w="3550" w:type="dxa"/>
          </w:tcPr>
          <w:p>
            <w:pPr>
              <w:spacing w:before="40" w:after="40"/>
            </w:pPr>
            <w:r>
              <w:t xml:space="preserve">Илья Драгун</w:t>
            </w:r>
          </w:p>
        </w:tc>
      </w:tr>
      <w:tr>
        <w:tc>
          <w:tcPr>
            <w:tcW w:w="2905" w:type="dxa"/>
          </w:tcPr>
          <w:p>
            <w:pPr>
              <w:spacing w:before="40" w:after="40"/>
            </w:pPr>
            <w:r>
              <w:t xml:space="preserve">до 26.12.2026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Контрольный прогон: заявка с сайта проходит до акта</w:t>
            </w:r>
          </w:p>
        </w:tc>
        <w:tc>
          <w:tcPr>
            <w:tcW w:w="3550" w:type="dxa"/>
          </w:tcPr>
          <w:p>
            <w:pPr>
              <w:spacing w:before="40" w:after="40"/>
            </w:pPr>
            <w:r>
              <w:t xml:space="preserve">Ритта Овденко, Елена Кривенко</w:t>
            </w:r>
          </w:p>
        </w:tc>
      </w:tr>
      <w:tr>
        <w:tc>
          <w:tcPr>
            <w:tcW w:w="2905" w:type="dxa"/>
          </w:tcPr>
          <w:p>
            <w:pPr>
              <w:spacing w:before="40" w:after="40"/>
            </w:pPr>
            <w:r>
              <w:t xml:space="preserve">01.01.2027</w:t>
            </w:r>
          </w:p>
        </w:tc>
        <w:tc>
          <w:tcPr>
            <w:tcW w:w="7745" w:type="dxa"/>
          </w:tcPr>
          <w:p>
            <w:pPr>
              <w:spacing w:before="40" w:after="40"/>
            </w:pPr>
            <w:r>
              <w:t xml:space="preserve">Портал открыт для клиентов</w:t>
            </w:r>
          </w:p>
        </w:tc>
        <w:tc>
          <w:tcPr>
            <w:tcW w:w="3550" w:type="dxa"/>
          </w:tcPr>
          <w:p>
            <w:pPr>
              <w:spacing w:before="40" w:after="40"/>
            </w:pPr>
            <w:r>
              <w:t xml:space="preserve">Светлана Бойко</w:t>
            </w:r>
          </w:p>
        </w:tc>
      </w:tr>
    </w:tbl>
    <w:p/>
    <w:p>
      <w:pPr>
        <w:pStyle w:val="Heading2"/>
      </w:pPr>
      <w:r>
        <w:t xml:space="preserve">5. Как работаем</w:t>
      </w:r>
    </w:p>
    <w:tbl>
      <w:tblPr>
        <w:tblStyle w:val="TableGridF"/>
        <w:tblW w:w="14200" w:type="dxa"/>
        <w:tblLayout w:type="fixed"/>
      </w:tblPr>
      <w:tblGrid>
        <w:gridCol w:w="4260"/>
        <w:gridCol w:w="9940"/>
      </w:tblGrid>
      <w:tr>
        <w:trPr>
          <w:tblHeader/>
        </w:trPr>
        <w:tc>
          <w:tcPr>
            <w:tcW w:w="4260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Правило</w:t>
            </w:r>
          </w:p>
        </w:tc>
        <w:tc>
          <w:tcPr>
            <w:tcW w:w="9940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Как именно</w:t>
            </w:r>
          </w:p>
        </w:tc>
      </w:tr>
      <w:tr>
        <w:tc>
          <w:tcPr>
            <w:tcW w:w="4260" w:type="dxa"/>
          </w:tcPr>
          <w:p>
            <w:pPr>
              <w:spacing w:before="40" w:after="40"/>
            </w:pPr>
            <w:r>
              <w:t xml:space="preserve">Замечания</w:t>
            </w:r>
          </w:p>
        </w:tc>
        <w:tc>
          <w:tcPr>
            <w:tcW w:w="9940" w:type="dxa"/>
          </w:tcPr>
          <w:p>
            <w:pPr>
              <w:spacing w:before="40" w:after="40"/>
            </w:pPr>
            <w:r>
              <w:t xml:space="preserve">В комментарий к своей задаче в Битрикс24. Не в мессенджер и не устно — иначе теряются</w:t>
            </w:r>
          </w:p>
        </w:tc>
      </w:tr>
      <w:tr>
        <w:tc>
          <w:tcPr>
            <w:tcW w:w="4260" w:type="dxa"/>
          </w:tcPr>
          <w:p>
            <w:pPr>
              <w:spacing w:before="40" w:after="40"/>
            </w:pPr>
            <w:r>
              <w:t xml:space="preserve">Постановка задач</w:t>
            </w:r>
          </w:p>
        </w:tc>
        <w:tc>
          <w:tcPr>
            <w:tcW w:w="9940" w:type="dxa"/>
          </w:tcPr>
          <w:p>
            <w:pPr>
              <w:spacing w:before="40" w:after="40"/>
            </w:pPr>
            <w:r>
              <w:t xml:space="preserve">Столбцы файла задач совпадают с полями Битрикс24. «Что считать выполненным» — в описание задачи</w:t>
            </w:r>
          </w:p>
        </w:tc>
      </w:tr>
      <w:tr>
        <w:tc>
          <w:tcPr>
            <w:tcW w:w="4260" w:type="dxa"/>
          </w:tcPr>
          <w:p>
            <w:pPr>
              <w:spacing w:before="40" w:after="40"/>
            </w:pPr>
            <w:r>
              <w:t xml:space="preserve">Группа в Битрикс24</w:t>
            </w:r>
          </w:p>
        </w:tc>
        <w:tc>
          <w:tcPr>
            <w:tcW w:w="9940" w:type="dxa"/>
          </w:tcPr>
          <w:p>
            <w:pPr>
              <w:spacing w:before="40" w:after="40"/>
            </w:pPr>
            <w:r>
              <w:t xml:space="preserve">Отдельная группа «Портал forus.by», чтобы задачи не смешивались с текущими</w:t>
            </w:r>
          </w:p>
        </w:tc>
      </w:tr>
      <w:tr>
        <w:tc>
          <w:tcPr>
            <w:tcW w:w="4260" w:type="dxa"/>
          </w:tcPr>
          <w:p>
            <w:pPr>
              <w:spacing w:before="40" w:after="40"/>
            </w:pPr>
            <w:r>
              <w:t xml:space="preserve">Рабочие файлы</w:t>
            </w:r>
          </w:p>
        </w:tc>
        <w:tc>
          <w:tcPr>
            <w:tcW w:w="9940" w:type="dxa"/>
          </w:tcPr>
          <w:p>
            <w:pPr>
              <w:spacing w:before="40" w:after="40"/>
            </w:pPr>
            <w:r>
              <w:t xml:space="preserve">Фото_площадок_задание_дизайнеру.xlsx — что снять. Ревизия_мониторов_indoor.xlsx — простаивающее оборудование. Indoor_объекты_и_карта.xlsx — объекты с координатами</w:t>
            </w:r>
          </w:p>
        </w:tc>
      </w:tr>
      <w:tr>
        <w:tc>
          <w:tcPr>
            <w:tcW w:w="4260" w:type="dxa"/>
          </w:tcPr>
          <w:p>
            <w:pPr>
              <w:spacing w:before="40" w:after="40"/>
            </w:pPr>
            <w:r>
              <w:t xml:space="preserve">Если срок срывается</w:t>
            </w:r>
          </w:p>
        </w:tc>
        <w:tc>
          <w:tcPr>
            <w:tcW w:w="9940" w:type="dxa"/>
          </w:tcPr>
          <w:p>
            <w:pPr>
              <w:spacing w:before="40" w:after="40"/>
            </w:pPr>
            <w:r>
              <w:t xml:space="preserve">Пишем в задаче до наступления срока, а не после. Перенос согласует Антон Закревский</w:t>
            </w:r>
          </w:p>
        </w:tc>
      </w:tr>
    </w:tbl>
    <w:p/>
    <w:sectPr>
      <w:pgSz w:w="16838" w:h="11906" w:orient="landscape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F">
    <w:name w:val="Title"/>
    <w:basedOn w:val="Normal"/>
    <w:qFormat/>
    <w:pPr>
      <w:spacing w:before="0" w:after="240"/>
    </w:pPr>
    <w:rPr>
      <w:b/>
      <w:color w:val="3B2A98"/>
      <w:sz w:val="52"/>
    </w:rPr>
  </w:style>
  <w:style w:type="paragraph" w:styleId="Heading2">
    <w:name w:val="heading 2"/>
    <w:basedOn w:val="Normal"/>
    <w:next w:val="Normal"/>
    <w:qFormat/>
    <w:pPr>
      <w:keepNext/>
      <w:outlineLvl w:val="0"/>
      <w:spacing w:before="360" w:after="140"/>
    </w:pPr>
    <w:rPr>
      <w:b/>
      <w:color w:val="3B2A98"/>
      <w:sz w:val="32"/>
    </w:rPr>
  </w:style>
  <w:style w:type="paragraph" w:styleId="Heading3">
    <w:name w:val="heading 3"/>
    <w:basedOn w:val="Normal"/>
    <w:next w:val="Normal"/>
    <w:qFormat/>
    <w:pPr>
      <w:keepNext/>
      <w:outlineLvl w:val="1"/>
      <w:spacing w:before="280" w:after="120"/>
    </w:pPr>
    <w:rPr>
      <w:b/>
      <w:color w:val="7B1FA2"/>
      <w:sz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styleId="TableGridF">
    <w:name w:val="Table Grid"/>
    <w:tblPr>
      <w:tblBorders>
        <w:top w:val="single" w:sz="4" w:space="0" w:color="C9C6DE"/>
        <w:left w:val="single" w:sz="4" w:space="0" w:color="C9C6DE"/>
        <w:bottom w:val="single" w:sz="4" w:space="0" w:color="C9C6DE"/>
        <w:right w:val="single" w:sz="4" w:space="0" w:color="C9C6DE"/>
        <w:insideH w:val="single" w:sz="4" w:space="0" w:color="C9C6DE"/>
        <w:insideV w:val="single" w:sz="4" w:space="0" w:color="C9C6DE"/>
      </w:tblBorders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forus.by roadmap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Дорожная карта внедрения портала forus.by</dc:title>
  <dc:creator>ЧПУП «ФОРУСультра»</dc:creator>
  <cp:lastModifiedBy>ЧПУП «ФОРУСультра»</cp:lastModifiedBy>
  <dcterms:created xsi:type="dcterms:W3CDTF">2026-09-03T10:27:41Z</dcterms:created>
  <dcterms:modified xsi:type="dcterms:W3CDTF">2026-09-03T10:27:41Z</dcterms:modified>
</cp:coreProperties>
</file>