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pStyle w:val="TitleF"/>
      </w:pPr>
      <w:r>
        <w:t xml:space="preserve">Дорожная карта: портал forus.by</w:t>
      </w:r>
    </w:p>
    <w:p>
      <w:r>
        <w:t xml:space="preserve">Кто, что и к какому сроку делает. Сроки и исполнители взяты из файла «Задачи_Битрикс24_портал.xlsx» — документы построены из одного источника и не расходятся между собой.</w:t>
      </w:r>
    </w:p>
    <w:p>
      <w:r>
        <w:t xml:space="preserve">Раздел 4 (декабрь и запуск) — предложение: в задачи он ещё не поставлен, потому что зависит от решения 21.11.2026.</w:t>
      </w:r>
    </w:p>
    <w:p>
      <w:pPr>
        <w:pStyle w:val="Heading2"/>
      </w:pPr>
      <w:r>
        <w:t xml:space="preserve">1. Контрольные даты</w:t>
      </w:r>
    </w:p>
    <w:tbl>
      <w:tblPr>
        <w:tblStyle w:val="TableGridF"/>
        <w:tblW w:w="14200" w:type="dxa"/>
        <w:tblLayout w:type="fixed"/>
      </w:tblPr>
      <w:tblGrid>
        <w:gridCol w:w="2582"/>
        <w:gridCol w:w="7745"/>
        <w:gridCol w:w="3873"/>
      </w:tblGrid>
      <w:tr>
        <w:trPr>
          <w:tblHeader/>
        </w:trPr>
        <w:tc>
          <w:tcPr>
            <w:tcW w:w="2582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Дата</w:t>
            </w:r>
          </w:p>
        </w:tc>
        <w:tc>
          <w:tcPr>
            <w:tcW w:w="7745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Что должно быть сделано</w:t>
            </w:r>
          </w:p>
        </w:tc>
        <w:tc>
          <w:tcPr>
            <w:tcW w:w="3873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Кто отвечает</w:t>
            </w:r>
          </w:p>
        </w:tc>
      </w:tr>
      <w:tr>
        <w:tc>
          <w:tcPr>
            <w:tcW w:w="2582" w:type="dxa"/>
          </w:tcPr>
          <w:p>
            <w:pPr>
              <w:spacing w:before="40" w:after="40"/>
            </w:pPr>
            <w:r>
              <w:t xml:space="preserve">01.10.2026</w:t>
            </w:r>
          </w:p>
        </w:tc>
        <w:tc>
          <w:tcPr>
            <w:tcW w:w="7745" w:type="dxa"/>
          </w:tcPr>
          <w:p>
            <w:pPr>
              <w:spacing w:before="40" w:after="40"/>
            </w:pPr>
            <w:r>
              <w:t xml:space="preserve">Рабочий макет портала. С этого дня начинается проверка</w:t>
            </w:r>
          </w:p>
        </w:tc>
        <w:tc>
          <w:tcPr>
            <w:tcW w:w="3873" w:type="dxa"/>
          </w:tcPr>
          <w:p>
            <w:pPr>
              <w:spacing w:before="40" w:after="40"/>
            </w:pPr>
            <w:r>
              <w:t xml:space="preserve">Антон Закревский</w:t>
            </w:r>
          </w:p>
        </w:tc>
      </w:tr>
      <w:tr>
        <w:tc>
          <w:tcPr>
            <w:tcW w:w="2582" w:type="dxa"/>
          </w:tcPr>
          <w:p>
            <w:pPr>
              <w:spacing w:before="40" w:after="40"/>
            </w:pPr>
            <w:r>
              <w:t xml:space="preserve">15.10.2026</w:t>
            </w:r>
          </w:p>
        </w:tc>
        <w:tc>
          <w:tcPr>
            <w:tcW w:w="7745" w:type="dxa"/>
          </w:tcPr>
          <w:p>
            <w:pPr>
              <w:spacing w:before="40" w:after="40"/>
            </w:pPr>
            <w:r>
              <w:t xml:space="preserve">Каждый прошёл свой чек-лист и записал замечания</w:t>
            </w:r>
          </w:p>
        </w:tc>
        <w:tc>
          <w:tcPr>
            <w:tcW w:w="3873" w:type="dxa"/>
          </w:tcPr>
          <w:p>
            <w:pPr>
              <w:spacing w:before="40" w:after="40"/>
            </w:pPr>
            <w:r>
              <w:t xml:space="preserve">Все участники</w:t>
            </w:r>
          </w:p>
        </w:tc>
      </w:tr>
      <w:tr>
        <w:tc>
          <w:tcPr>
            <w:tcW w:w="2582" w:type="dxa"/>
          </w:tcPr>
          <w:p>
            <w:pPr>
              <w:spacing w:before="40" w:after="40"/>
            </w:pPr>
            <w:r>
              <w:t xml:space="preserve">28.10.2026</w:t>
            </w:r>
          </w:p>
        </w:tc>
        <w:tc>
          <w:tcPr>
            <w:tcW w:w="7745" w:type="dxa"/>
          </w:tcPr>
          <w:p>
            <w:pPr>
              <w:spacing w:before="40" w:after="40"/>
            </w:pPr>
            <w:r>
              <w:t xml:space="preserve">Замечания сведены в один список с приоритетами</w:t>
            </w:r>
          </w:p>
        </w:tc>
        <w:tc>
          <w:tcPr>
            <w:tcW w:w="3873" w:type="dxa"/>
          </w:tcPr>
          <w:p>
            <w:pPr>
              <w:spacing w:before="40" w:after="40"/>
            </w:pPr>
            <w:r>
              <w:t xml:space="preserve">Антон Закревский</w:t>
            </w:r>
          </w:p>
        </w:tc>
      </w:tr>
      <w:tr>
        <w:tc>
          <w:tcPr>
            <w:tcW w:w="2582" w:type="dxa"/>
          </w:tcPr>
          <w:p>
            <w:pPr>
              <w:spacing w:before="40" w:after="40"/>
            </w:pPr>
            <w:r>
              <w:t xml:space="preserve">10.11.2026</w:t>
            </w:r>
          </w:p>
        </w:tc>
        <w:tc>
          <w:tcPr>
            <w:tcW w:w="7745" w:type="dxa"/>
          </w:tcPr>
          <w:p>
            <w:pPr>
              <w:spacing w:before="40" w:after="40"/>
            </w:pPr>
            <w:r>
              <w:t xml:space="preserve">Замечания устранены, повторная проверка пройдена</w:t>
            </w:r>
          </w:p>
        </w:tc>
        <w:tc>
          <w:tcPr>
            <w:tcW w:w="3873" w:type="dxa"/>
          </w:tcPr>
          <w:p>
            <w:pPr>
              <w:spacing w:before="40" w:after="40"/>
            </w:pPr>
            <w:r>
              <w:t xml:space="preserve">Антон Закревский</w:t>
            </w:r>
          </w:p>
        </w:tc>
      </w:tr>
      <w:tr>
        <w:tc>
          <w:tcPr>
            <w:tcW w:w="2582" w:type="dxa"/>
          </w:tcPr>
          <w:p>
            <w:pPr>
              <w:spacing w:before="40" w:after="40"/>
            </w:pPr>
            <w:r>
              <w:t xml:space="preserve">21.11.2026</w:t>
            </w:r>
          </w:p>
        </w:tc>
        <w:tc>
          <w:tcPr>
            <w:tcW w:w="7745" w:type="dxa"/>
          </w:tcPr>
          <w:p>
            <w:pPr>
              <w:spacing w:before="40" w:after="40"/>
            </w:pPr>
            <w:r>
              <w:t xml:space="preserve">Решение: публиковать портал или продлить тестирование</w:t>
            </w:r>
          </w:p>
        </w:tc>
        <w:tc>
          <w:tcPr>
            <w:tcW w:w="3873" w:type="dxa"/>
          </w:tcPr>
          <w:p>
            <w:pPr>
              <w:spacing w:before="40" w:after="40"/>
            </w:pPr>
            <w:r>
              <w:t xml:space="preserve">Светлана Бойко</w:t>
            </w:r>
          </w:p>
        </w:tc>
      </w:tr>
    </w:tbl>
    <w:p/>
    <w:p>
      <w:r>
        <w:rPr>
          <w:b/>
        </w:rPr>
        <w:t xml:space="preserve">Весь октябрь и ноябрь портал тестируется внутри компании.</w:t>
      </w:r>
      <w:r>
        <w:t xml:space="preserve"> На общий доступ он не выкладывается до решения директора.</w:t>
      </w:r>
    </w:p>
    <w:p>
      <w:pPr>
        <w:pStyle w:val="Heading2"/>
      </w:pPr>
      <w:r>
        <w:t xml:space="preserve">2. Кто что делает по месяцам</w:t>
      </w:r>
    </w:p>
    <w:tbl>
      <w:tblPr>
        <w:tblStyle w:val="TableGridF"/>
        <w:tblW w:w="14200" w:type="dxa"/>
        <w:tblLayout w:type="fixed"/>
      </w:tblPr>
      <w:tblGrid>
        <w:gridCol w:w="2479"/>
        <w:gridCol w:w="4283"/>
        <w:gridCol w:w="4283"/>
        <w:gridCol w:w="3156"/>
      </w:tblGrid>
      <w:tr>
        <w:trPr>
          <w:tblHeader/>
        </w:trPr>
        <w:tc>
          <w:tcPr>
            <w:tcW w:w="2479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Сотрудник</w:t>
            </w:r>
          </w:p>
        </w:tc>
        <w:tc>
          <w:tcPr>
            <w:tcW w:w="4283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Сентябрь</w:t>
            </w:r>
          </w:p>
        </w:tc>
        <w:tc>
          <w:tcPr>
            <w:tcW w:w="4283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Октябрь</w:t>
            </w:r>
          </w:p>
        </w:tc>
        <w:tc>
          <w:tcPr>
            <w:tcW w:w="3156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Ноябрь</w:t>
            </w:r>
          </w:p>
        </w:tc>
      </w:tr>
      <w:tr>
        <w:tc>
          <w:tcPr>
            <w:tcW w:w="2479" w:type="dxa"/>
          </w:tcPr>
          <w:p>
            <w:pPr>
              <w:spacing w:before="40" w:after="40"/>
            </w:pPr>
            <w:r>
              <w:t xml:space="preserve">Антон Закревский — Юрисконсульт, ведёт проект</w:t>
            </w:r>
          </w:p>
        </w:tc>
        <w:tc>
          <w:tcPr>
            <w:tcW w:w="4283" w:type="dxa"/>
          </w:tcPr>
          <w:p>
            <w:pPr>
              <w:spacing w:before="40" w:after="40"/>
            </w:pPr>
            <w:r>
              <w:t xml:space="preserve">Составить чек-листы проверки для каждого сотрудника (26.09)</w:t>
            </w:r>
          </w:p>
        </w:tc>
        <w:tc>
          <w:tcPr>
            <w:tcW w:w="4283" w:type="dxa"/>
          </w:tcPr>
          <w:p>
            <w:pPr>
              <w:spacing w:before="40" w:after="40"/>
            </w:pPr>
            <w:r>
              <w:t xml:space="preserve">Довести макет портала до рабочего состояния (01.10); Приказ о назначении ответственного за обработку персональных данных (10.10); Проверить личный кабинет и приём заявок (15.10); Внутренний документооборот: маршрут заявки от сайта до акта (17.10); Рабочие редакции оферты и политики обработки данных (20.10); Собрать замечания всех в единый список (28.10)</w:t>
            </w:r>
          </w:p>
        </w:tc>
        <w:tc>
          <w:tcPr>
            <w:tcW w:w="3156" w:type="dxa"/>
          </w:tcPr>
          <w:p>
            <w:pPr>
              <w:spacing w:before="40" w:after="40"/>
            </w:pPr>
            <w:r>
              <w:t xml:space="preserve">Устранить замечания по итогам тестирования (10.11)</w:t>
            </w:r>
          </w:p>
        </w:tc>
      </w:tr>
      <w:tr>
        <w:tc>
          <w:tcPr>
            <w:tcW w:w="2479" w:type="dxa"/>
          </w:tcPr>
          <w:p>
            <w:pPr>
              <w:spacing w:before="40" w:after="40"/>
            </w:pPr>
            <w:r>
              <w:t xml:space="preserve">Сергей Погарельский — Дизайнер</w:t>
            </w:r>
          </w:p>
        </w:tc>
        <w:tc>
          <w:tcPr>
            <w:tcW w:w="4283" w:type="dxa"/>
          </w:tcPr>
          <w:p>
            <w:pPr>
              <w:spacing w:before="40" w:after="40"/>
            </w:pPr>
            <w:r>
              <w:t xml:space="preserve">Инструкция по перекадрированию роликов из Reels и TikTok (26.09); Снять фото: Витебск, маршрут 1 (Вокзал, Кирова, Космонавтов) (30.09)</w:t>
            </w:r>
          </w:p>
        </w:tc>
        <w:tc>
          <w:tcPr>
            <w:tcW w:w="4283" w:type="dxa"/>
          </w:tcPr>
          <w:p>
            <w:pPr>
              <w:spacing w:before="40" w:after="40"/>
            </w:pPr>
            <w:r>
              <w:t xml:space="preserve">Обработать и загрузить фото маршрута 1 (10.10); Снять фото: Витебск, маршрут 2 (Ленина, Замковая, Калинина) (10.10); Проверить фотографии и оформление (15.10); Снять фото: Витебск, маршрут 3 (Московский, Строителей, Фрунзе, Чкалова) (17.10); Обработать и загрузить фото маршрутов 2, 3 и Полоцка (24.10); Проверить единообразие фотографий на сайте (28.10)</w:t>
            </w:r>
          </w:p>
        </w:tc>
        <w:tc>
          <w:tcPr>
            <w:tcW w:w="3156" w:type="dxa"/>
          </w:tcPr>
          <w:p>
            <w:pPr>
              <w:spacing w:before="40" w:after="40"/>
            </w:pPr>
            <w:r>
              <w:t xml:space="preserve">—</w:t>
            </w:r>
          </w:p>
        </w:tc>
      </w:tr>
      <w:tr>
        <w:tc>
          <w:tcPr>
            <w:tcW w:w="2479" w:type="dxa"/>
          </w:tcPr>
          <w:p>
            <w:pPr>
              <w:spacing w:before="40" w:after="40"/>
            </w:pPr>
            <w:r>
              <w:t xml:space="preserve">Илья Драгун — Маркетинг</w:t>
            </w:r>
          </w:p>
        </w:tc>
        <w:tc>
          <w:tcPr>
            <w:tcW w:w="4283" w:type="dxa"/>
          </w:tcPr>
          <w:p>
            <w:pPr>
              <w:spacing w:before="40" w:after="40"/>
            </w:pPr>
            <w:r>
              <w:t xml:space="preserve">Проверить Яндекс-карты на домене forus.by (19.09)</w:t>
            </w:r>
          </w:p>
        </w:tc>
        <w:tc>
          <w:tcPr>
            <w:tcW w:w="4283" w:type="dxa"/>
          </w:tcPr>
          <w:p>
            <w:pPr>
              <w:spacing w:before="40" w:after="40"/>
            </w:pPr>
            <w:r>
              <w:t xml:space="preserve">Проверить тексты витрины и поисковые запросы (15.10); SEO: заголовки, описания страниц, ключевые запросы (17.10); Разработать скоринг общения с клиентом (20.10); Подключить Яндекс.Метрику и настроить цели (24.10)</w:t>
            </w:r>
          </w:p>
        </w:tc>
        <w:tc>
          <w:tcPr>
            <w:tcW w:w="3156" w:type="dxa"/>
          </w:tcPr>
          <w:p>
            <w:pPr>
              <w:spacing w:before="40" w:after="40"/>
            </w:pPr>
            <w:r>
              <w:t xml:space="preserve">—</w:t>
            </w:r>
          </w:p>
        </w:tc>
      </w:tr>
      <w:tr>
        <w:tc>
          <w:tcPr>
            <w:tcW w:w="2479" w:type="dxa"/>
          </w:tcPr>
          <w:p>
            <w:pPr>
              <w:spacing w:before="40" w:after="40"/>
            </w:pPr>
            <w:r>
              <w:t xml:space="preserve">Максим Александров — Руководитель техотдела</w:t>
            </w:r>
          </w:p>
        </w:tc>
        <w:tc>
          <w:tcPr>
            <w:tcW w:w="4283" w:type="dxa"/>
          </w:tcPr>
          <w:p>
            <w:pPr>
              <w:spacing w:before="40" w:after="40"/>
            </w:pPr>
            <w:r>
              <w:t xml:space="preserve">Проверить 6 спорных координат indoor-объектов (26.09); Проверить на местности координаты 52 конструкций (30.09)</w:t>
            </w:r>
          </w:p>
        </w:tc>
        <w:tc>
          <w:tcPr>
            <w:tcW w:w="4283" w:type="dxa"/>
          </w:tcPr>
          <w:p>
            <w:pPr>
              <w:spacing w:before="40" w:after="40"/>
            </w:pPr>
            <w:r>
              <w:t xml:space="preserve">Проверить данные по конструкциям и карту (15.10); Ревизия indoor: решение по 16 простаивающим мониторам (17.10); Снять фото: Полоцк, 3 конструкции (17.10)</w:t>
            </w:r>
          </w:p>
        </w:tc>
        <w:tc>
          <w:tcPr>
            <w:tcW w:w="3156" w:type="dxa"/>
          </w:tcPr>
          <w:p>
            <w:pPr>
              <w:spacing w:before="40" w:after="40"/>
            </w:pPr>
            <w:r>
              <w:t xml:space="preserve">—</w:t>
            </w:r>
          </w:p>
        </w:tc>
      </w:tr>
      <w:tr>
        <w:tc>
          <w:tcPr>
            <w:tcW w:w="2479" w:type="dxa"/>
          </w:tcPr>
          <w:p>
            <w:pPr>
              <w:spacing w:before="40" w:after="40"/>
            </w:pPr>
            <w:r>
              <w:t xml:space="preserve">Елена Кривенко — Офис-менеджер, администратор портала</w:t>
            </w:r>
          </w:p>
        </w:tc>
        <w:tc>
          <w:tcPr>
            <w:tcW w:w="4283" w:type="dxa"/>
          </w:tcPr>
          <w:p>
            <w:pPr>
              <w:spacing w:before="40" w:after="40"/>
            </w:pPr>
            <w:r>
              <w:t xml:space="preserve">—</w:t>
            </w:r>
          </w:p>
        </w:tc>
        <w:tc>
          <w:tcPr>
            <w:tcW w:w="4283" w:type="dxa"/>
          </w:tcPr>
          <w:p>
            <w:pPr>
              <w:spacing w:before="40" w:after="40"/>
            </w:pPr>
            <w:r>
              <w:t xml:space="preserve">Сверить занятость 270 позиций с файлом Excel (17.10); Внести данные МТС Охват по медиа-скроллерам (24.10); Прогнать 5 заявок с сайта до счёта-протокола (24.10); Справочник причин отказа клиента (24.10)</w:t>
            </w:r>
          </w:p>
        </w:tc>
        <w:tc>
          <w:tcPr>
            <w:tcW w:w="3156" w:type="dxa"/>
          </w:tcPr>
          <w:p>
            <w:pPr>
              <w:spacing w:before="40" w:after="40"/>
            </w:pPr>
            <w:r>
              <w:t xml:space="preserve">—</w:t>
            </w:r>
          </w:p>
        </w:tc>
      </w:tr>
      <w:tr>
        <w:tc>
          <w:tcPr>
            <w:tcW w:w="2479" w:type="dxa"/>
          </w:tcPr>
          <w:p>
            <w:pPr>
              <w:spacing w:before="40" w:after="40"/>
            </w:pPr>
            <w:r>
              <w:t xml:space="preserve">Ритта Овденко — Главный бухгалтер</w:t>
            </w:r>
          </w:p>
        </w:tc>
        <w:tc>
          <w:tcPr>
            <w:tcW w:w="4283" w:type="dxa"/>
          </w:tcPr>
          <w:p>
            <w:pPr>
              <w:spacing w:before="40" w:after="40"/>
            </w:pPr>
            <w:r>
              <w:t xml:space="preserve">—</w:t>
            </w:r>
          </w:p>
        </w:tc>
        <w:tc>
          <w:tcPr>
            <w:tcW w:w="4283" w:type="dxa"/>
          </w:tcPr>
          <w:p>
            <w:pPr>
              <w:spacing w:before="40" w:after="40"/>
            </w:pPr>
            <w:r>
              <w:t xml:space="preserve">Проверить документы и расчёты в личном кабинете (15.10); Проверить расчёт сбора 10% и 20% на тестовых заказах (20.10); Проверить формы счёта-протокола и акта (20.10); Согласовать структуру выгрузки в 1С (24.10)</w:t>
            </w:r>
          </w:p>
        </w:tc>
        <w:tc>
          <w:tcPr>
            <w:tcW w:w="3156" w:type="dxa"/>
          </w:tcPr>
          <w:p>
            <w:pPr>
              <w:spacing w:before="40" w:after="40"/>
            </w:pPr>
            <w:r>
              <w:t xml:space="preserve">—</w:t>
            </w:r>
          </w:p>
        </w:tc>
      </w:tr>
      <w:tr>
        <w:tc>
          <w:tcPr>
            <w:tcW w:w="2479" w:type="dxa"/>
          </w:tcPr>
          <w:p>
            <w:pPr>
              <w:spacing w:before="40" w:after="40"/>
            </w:pPr>
            <w:r>
              <w:t xml:space="preserve">Светлана Бойко — CEO, директор</w:t>
            </w:r>
          </w:p>
        </w:tc>
        <w:tc>
          <w:tcPr>
            <w:tcW w:w="4283" w:type="dxa"/>
          </w:tcPr>
          <w:p>
            <w:pPr>
              <w:spacing w:before="40" w:after="40"/>
            </w:pPr>
            <w:r>
              <w:t xml:space="preserve">Утвердить состав участников тестирования и график (26.09)</w:t>
            </w:r>
          </w:p>
        </w:tc>
        <w:tc>
          <w:tcPr>
            <w:tcW w:w="4283" w:type="dxa"/>
          </w:tcPr>
          <w:p>
            <w:pPr>
              <w:spacing w:before="40" w:after="40"/>
            </w:pPr>
            <w:r>
              <w:t xml:space="preserve">Проверить цены, скидки и коммерческие условия (15.10); Утвердить тарифы и лимиты скидок по ролям (17.10)</w:t>
            </w:r>
          </w:p>
        </w:tc>
        <w:tc>
          <w:tcPr>
            <w:tcW w:w="3156" w:type="dxa"/>
          </w:tcPr>
          <w:p>
            <w:pPr>
              <w:spacing w:before="40" w:after="40"/>
            </w:pPr>
            <w:r>
              <w:t xml:space="preserve">Принять итоги и решить: публиковать или продлить тестирование (21.11)</w:t>
            </w:r>
          </w:p>
        </w:tc>
      </w:tr>
      <w:tr>
        <w:tc>
          <w:tcPr>
            <w:tcW w:w="2479" w:type="dxa"/>
          </w:tcPr>
          <w:p>
            <w:pPr>
              <w:spacing w:before="40" w:after="40"/>
            </w:pPr>
            <w:r>
              <w:t xml:space="preserve">Александр Овчинников — Дизайн и техотдел</w:t>
            </w:r>
          </w:p>
        </w:tc>
        <w:tc>
          <w:tcPr>
            <w:tcW w:w="4283" w:type="dxa"/>
          </w:tcPr>
          <w:p>
            <w:pPr>
              <w:spacing w:before="40" w:after="40"/>
            </w:pPr>
            <w:r>
              <w:t xml:space="preserve">—</w:t>
            </w:r>
          </w:p>
        </w:tc>
        <w:tc>
          <w:tcPr>
            <w:tcW w:w="4283" w:type="dxa"/>
          </w:tcPr>
          <w:p>
            <w:pPr>
              <w:spacing w:before="40" w:after="40"/>
            </w:pPr>
            <w:r>
              <w:t xml:space="preserve">Проверить indoor и видеоформаты (15.10); Перенести плей-листы медиа-скроллеров и LED в систему (24.10)</w:t>
            </w:r>
          </w:p>
        </w:tc>
        <w:tc>
          <w:tcPr>
            <w:tcW w:w="3156" w:type="dxa"/>
          </w:tcPr>
          <w:p>
            <w:pPr>
              <w:spacing w:before="40" w:after="40"/>
            </w:pPr>
            <w:r>
              <w:t xml:space="preserve">—</w:t>
            </w:r>
          </w:p>
        </w:tc>
      </w:tr>
      <w:tr>
        <w:tc>
          <w:tcPr>
            <w:tcW w:w="2479" w:type="dxa"/>
          </w:tcPr>
          <w:p>
            <w:pPr>
              <w:spacing w:before="40" w:after="40"/>
            </w:pPr>
            <w:r>
              <w:t xml:space="preserve">Ольга Воронова — GOLD VIP менеджер</w:t>
            </w:r>
          </w:p>
        </w:tc>
        <w:tc>
          <w:tcPr>
            <w:tcW w:w="4283" w:type="dxa"/>
          </w:tcPr>
          <w:p>
            <w:pPr>
              <w:spacing w:before="40" w:after="40"/>
            </w:pPr>
            <w:r>
              <w:t xml:space="preserve">—</w:t>
            </w:r>
          </w:p>
        </w:tc>
        <w:tc>
          <w:tcPr>
            <w:tcW w:w="4283" w:type="dxa"/>
          </w:tcPr>
          <w:p>
            <w:pPr>
              <w:spacing w:before="40" w:after="40"/>
            </w:pPr>
            <w:r>
              <w:t xml:space="preserve">Проверить каталог и фильтры на реальных запросах клиентов (15.10); Пройти путь клиента: подбор, медиаплан, заявка (15.10)</w:t>
            </w:r>
          </w:p>
        </w:tc>
        <w:tc>
          <w:tcPr>
            <w:tcW w:w="3156" w:type="dxa"/>
          </w:tcPr>
          <w:p>
            <w:pPr>
              <w:spacing w:before="40" w:after="40"/>
            </w:pPr>
            <w:r>
              <w:t xml:space="preserve">—</w:t>
            </w:r>
          </w:p>
        </w:tc>
      </w:tr>
      <w:tr>
        <w:tc>
          <w:tcPr>
            <w:tcW w:w="2479" w:type="dxa"/>
          </w:tcPr>
          <w:p>
            <w:pPr>
              <w:spacing w:before="40" w:after="40"/>
            </w:pPr>
            <w:r>
              <w:t xml:space="preserve">Кристина Манько — Отдел продаж</w:t>
            </w:r>
          </w:p>
        </w:tc>
        <w:tc>
          <w:tcPr>
            <w:tcW w:w="4283" w:type="dxa"/>
          </w:tcPr>
          <w:p>
            <w:pPr>
              <w:spacing w:before="40" w:after="40"/>
            </w:pPr>
            <w:r>
              <w:t xml:space="preserve">—</w:t>
            </w:r>
          </w:p>
        </w:tc>
        <w:tc>
          <w:tcPr>
            <w:tcW w:w="4283" w:type="dxa"/>
          </w:tcPr>
          <w:p>
            <w:pPr>
              <w:spacing w:before="40" w:after="40"/>
            </w:pPr>
            <w:r>
              <w:t xml:space="preserve">—</w:t>
            </w:r>
          </w:p>
        </w:tc>
        <w:tc>
          <w:tcPr>
            <w:tcW w:w="3156" w:type="dxa"/>
          </w:tcPr>
          <w:p>
            <w:pPr>
              <w:spacing w:before="40" w:after="40"/>
            </w:pPr>
            <w:r>
              <w:t xml:space="preserve">—</w:t>
            </w:r>
          </w:p>
        </w:tc>
      </w:tr>
    </w:tbl>
    <w:p/>
    <w:p>
      <w:pPr>
        <w:pStyle w:val="Heading2"/>
      </w:pPr>
      <w:r>
        <w:t xml:space="preserve">3. Нагрузка</w:t>
      </w:r>
    </w:p>
    <w:tbl>
      <w:tblPr>
        <w:tblStyle w:val="TableGridF"/>
        <w:tblW w:w="14200" w:type="dxa"/>
        <w:tblLayout w:type="fixed"/>
      </w:tblPr>
      <w:tblGrid>
        <w:gridCol w:w="4057"/>
        <w:gridCol w:w="5410"/>
        <w:gridCol w:w="2367"/>
        <w:gridCol w:w="2367"/>
      </w:tblGrid>
      <w:tr>
        <w:trPr>
          <w:tblHeader/>
        </w:trPr>
        <w:tc>
          <w:tcPr>
            <w:tcW w:w="4057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Сотрудник</w:t>
            </w:r>
          </w:p>
        </w:tc>
        <w:tc>
          <w:tcPr>
            <w:tcW w:w="5410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Должность</w:t>
            </w:r>
          </w:p>
        </w:tc>
        <w:tc>
          <w:tcPr>
            <w:tcW w:w="2367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Своих задач</w:t>
            </w:r>
          </w:p>
        </w:tc>
        <w:tc>
          <w:tcPr>
            <w:tcW w:w="2367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Соисполнитель</w:t>
            </w:r>
          </w:p>
        </w:tc>
      </w:tr>
      <w:tr>
        <w:tc>
          <w:tcPr>
            <w:tcW w:w="4057" w:type="dxa"/>
          </w:tcPr>
          <w:p>
            <w:pPr>
              <w:spacing w:before="40" w:after="40"/>
            </w:pPr>
            <w:r>
              <w:t xml:space="preserve">Антон Закревский</w:t>
            </w:r>
          </w:p>
        </w:tc>
        <w:tc>
          <w:tcPr>
            <w:tcW w:w="5410" w:type="dxa"/>
          </w:tcPr>
          <w:p>
            <w:pPr>
              <w:spacing w:before="40" w:after="40"/>
            </w:pPr>
            <w:r>
              <w:t xml:space="preserve">Юрисконсульт, ведёт проект</w:t>
            </w:r>
          </w:p>
        </w:tc>
        <w:tc>
          <w:tcPr>
            <w:tcW w:w="2367" w:type="dxa"/>
          </w:tcPr>
          <w:p>
            <w:pPr>
              <w:spacing w:before="40" w:after="40"/>
            </w:pPr>
            <w:r>
              <w:t xml:space="preserve">8</w:t>
            </w:r>
          </w:p>
        </w:tc>
        <w:tc>
          <w:tcPr>
            <w:tcW w:w="2367" w:type="dxa"/>
          </w:tcPr>
          <w:p>
            <w:pPr>
              <w:spacing w:before="40" w:after="40"/>
            </w:pPr>
            <w:r>
              <w:t xml:space="preserve">7</w:t>
            </w:r>
          </w:p>
        </w:tc>
      </w:tr>
      <w:tr>
        <w:tc>
          <w:tcPr>
            <w:tcW w:w="4057" w:type="dxa"/>
          </w:tcPr>
          <w:p>
            <w:pPr>
              <w:spacing w:before="40" w:after="40"/>
            </w:pPr>
            <w:r>
              <w:t xml:space="preserve">Сергей Погарельский</w:t>
            </w:r>
          </w:p>
        </w:tc>
        <w:tc>
          <w:tcPr>
            <w:tcW w:w="5410" w:type="dxa"/>
          </w:tcPr>
          <w:p>
            <w:pPr>
              <w:spacing w:before="40" w:after="40"/>
            </w:pPr>
            <w:r>
              <w:t xml:space="preserve">Дизайнер</w:t>
            </w:r>
          </w:p>
        </w:tc>
        <w:tc>
          <w:tcPr>
            <w:tcW w:w="2367" w:type="dxa"/>
          </w:tcPr>
          <w:p>
            <w:pPr>
              <w:spacing w:before="40" w:after="40"/>
            </w:pPr>
            <w:r>
              <w:t xml:space="preserve">8</w:t>
            </w:r>
          </w:p>
        </w:tc>
        <w:tc>
          <w:tcPr>
            <w:tcW w:w="2367" w:type="dxa"/>
          </w:tcPr>
          <w:p>
            <w:pPr>
              <w:spacing w:before="40" w:after="40"/>
            </w:pPr>
            <w:r>
              <w:t xml:space="preserve">0</w:t>
            </w:r>
          </w:p>
        </w:tc>
      </w:tr>
      <w:tr>
        <w:tc>
          <w:tcPr>
            <w:tcW w:w="4057" w:type="dxa"/>
          </w:tcPr>
          <w:p>
            <w:pPr>
              <w:spacing w:before="40" w:after="40"/>
            </w:pPr>
            <w:r>
              <w:t xml:space="preserve">Илья Драгун</w:t>
            </w:r>
          </w:p>
        </w:tc>
        <w:tc>
          <w:tcPr>
            <w:tcW w:w="5410" w:type="dxa"/>
          </w:tcPr>
          <w:p>
            <w:pPr>
              <w:spacing w:before="40" w:after="40"/>
            </w:pPr>
            <w:r>
              <w:t xml:space="preserve">Маркетинг</w:t>
            </w:r>
          </w:p>
        </w:tc>
        <w:tc>
          <w:tcPr>
            <w:tcW w:w="2367" w:type="dxa"/>
          </w:tcPr>
          <w:p>
            <w:pPr>
              <w:spacing w:before="40" w:after="40"/>
            </w:pPr>
            <w:r>
              <w:t xml:space="preserve">5</w:t>
            </w:r>
          </w:p>
        </w:tc>
        <w:tc>
          <w:tcPr>
            <w:tcW w:w="2367" w:type="dxa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c>
          <w:tcPr>
            <w:tcW w:w="4057" w:type="dxa"/>
          </w:tcPr>
          <w:p>
            <w:pPr>
              <w:spacing w:before="40" w:after="40"/>
            </w:pPr>
            <w:r>
              <w:t xml:space="preserve">Максим Александров</w:t>
            </w:r>
          </w:p>
        </w:tc>
        <w:tc>
          <w:tcPr>
            <w:tcW w:w="5410" w:type="dxa"/>
          </w:tcPr>
          <w:p>
            <w:pPr>
              <w:spacing w:before="40" w:after="40"/>
            </w:pPr>
            <w:r>
              <w:t xml:space="preserve">Руководитель техотдела</w:t>
            </w:r>
          </w:p>
        </w:tc>
        <w:tc>
          <w:tcPr>
            <w:tcW w:w="2367" w:type="dxa"/>
          </w:tcPr>
          <w:p>
            <w:pPr>
              <w:spacing w:before="40" w:after="40"/>
            </w:pPr>
            <w:r>
              <w:t xml:space="preserve">5</w:t>
            </w:r>
          </w:p>
        </w:tc>
        <w:tc>
          <w:tcPr>
            <w:tcW w:w="2367" w:type="dxa"/>
          </w:tcPr>
          <w:p>
            <w:pPr>
              <w:spacing w:before="40" w:after="40"/>
            </w:pPr>
            <w:r>
              <w:t xml:space="preserve">1</w:t>
            </w:r>
          </w:p>
        </w:tc>
      </w:tr>
      <w:tr>
        <w:tc>
          <w:tcPr>
            <w:tcW w:w="4057" w:type="dxa"/>
          </w:tcPr>
          <w:p>
            <w:pPr>
              <w:spacing w:before="40" w:after="40"/>
            </w:pPr>
            <w:r>
              <w:t xml:space="preserve">Елена Кривенко</w:t>
            </w:r>
          </w:p>
        </w:tc>
        <w:tc>
          <w:tcPr>
            <w:tcW w:w="5410" w:type="dxa"/>
          </w:tcPr>
          <w:p>
            <w:pPr>
              <w:spacing w:before="40" w:after="40"/>
            </w:pPr>
            <w:r>
              <w:t xml:space="preserve">Офис-менеджер, администратор портала</w:t>
            </w:r>
          </w:p>
        </w:tc>
        <w:tc>
          <w:tcPr>
            <w:tcW w:w="2367" w:type="dxa"/>
          </w:tcPr>
          <w:p>
            <w:pPr>
              <w:spacing w:before="40" w:after="40"/>
            </w:pPr>
            <w:r>
              <w:t xml:space="preserve">4</w:t>
            </w:r>
          </w:p>
        </w:tc>
        <w:tc>
          <w:tcPr>
            <w:tcW w:w="2367" w:type="dxa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c>
          <w:tcPr>
            <w:tcW w:w="4057" w:type="dxa"/>
          </w:tcPr>
          <w:p>
            <w:pPr>
              <w:spacing w:before="40" w:after="40"/>
            </w:pPr>
            <w:r>
              <w:t xml:space="preserve">Ритта Овденко</w:t>
            </w:r>
          </w:p>
        </w:tc>
        <w:tc>
          <w:tcPr>
            <w:tcW w:w="5410" w:type="dxa"/>
          </w:tcPr>
          <w:p>
            <w:pPr>
              <w:spacing w:before="40" w:after="40"/>
            </w:pPr>
            <w:r>
              <w:t xml:space="preserve">Главный бухгалтер</w:t>
            </w:r>
          </w:p>
        </w:tc>
        <w:tc>
          <w:tcPr>
            <w:tcW w:w="2367" w:type="dxa"/>
          </w:tcPr>
          <w:p>
            <w:pPr>
              <w:spacing w:before="40" w:after="40"/>
            </w:pPr>
            <w:r>
              <w:t xml:space="preserve">4</w:t>
            </w:r>
          </w:p>
        </w:tc>
        <w:tc>
          <w:tcPr>
            <w:tcW w:w="2367" w:type="dxa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c>
          <w:tcPr>
            <w:tcW w:w="4057" w:type="dxa"/>
          </w:tcPr>
          <w:p>
            <w:pPr>
              <w:spacing w:before="40" w:after="40"/>
            </w:pPr>
            <w:r>
              <w:t xml:space="preserve">Светлана Бойко</w:t>
            </w:r>
          </w:p>
        </w:tc>
        <w:tc>
          <w:tcPr>
            <w:tcW w:w="5410" w:type="dxa"/>
          </w:tcPr>
          <w:p>
            <w:pPr>
              <w:spacing w:before="40" w:after="40"/>
            </w:pPr>
            <w:r>
              <w:t xml:space="preserve">CEO, директор</w:t>
            </w:r>
          </w:p>
        </w:tc>
        <w:tc>
          <w:tcPr>
            <w:tcW w:w="2367" w:type="dxa"/>
          </w:tcPr>
          <w:p>
            <w:pPr>
              <w:spacing w:before="40" w:after="40"/>
            </w:pPr>
            <w:r>
              <w:t xml:space="preserve">4</w:t>
            </w:r>
          </w:p>
        </w:tc>
        <w:tc>
          <w:tcPr>
            <w:tcW w:w="2367" w:type="dxa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c>
          <w:tcPr>
            <w:tcW w:w="4057" w:type="dxa"/>
          </w:tcPr>
          <w:p>
            <w:pPr>
              <w:spacing w:before="40" w:after="40"/>
            </w:pPr>
            <w:r>
              <w:t xml:space="preserve">Александр Овчинников</w:t>
            </w:r>
          </w:p>
        </w:tc>
        <w:tc>
          <w:tcPr>
            <w:tcW w:w="5410" w:type="dxa"/>
          </w:tcPr>
          <w:p>
            <w:pPr>
              <w:spacing w:before="40" w:after="40"/>
            </w:pPr>
            <w:r>
              <w:t xml:space="preserve">Дизайн и техотдел</w:t>
            </w:r>
          </w:p>
        </w:tc>
        <w:tc>
          <w:tcPr>
            <w:tcW w:w="2367" w:type="dxa"/>
          </w:tcPr>
          <w:p>
            <w:pPr>
              <w:spacing w:before="40" w:after="40"/>
            </w:pPr>
            <w:r>
              <w:t xml:space="preserve">2</w:t>
            </w:r>
          </w:p>
        </w:tc>
        <w:tc>
          <w:tcPr>
            <w:tcW w:w="2367" w:type="dxa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c>
          <w:tcPr>
            <w:tcW w:w="4057" w:type="dxa"/>
          </w:tcPr>
          <w:p>
            <w:pPr>
              <w:spacing w:before="40" w:after="40"/>
            </w:pPr>
            <w:r>
              <w:t xml:space="preserve">Ольга Воронова</w:t>
            </w:r>
          </w:p>
        </w:tc>
        <w:tc>
          <w:tcPr>
            <w:tcW w:w="5410" w:type="dxa"/>
          </w:tcPr>
          <w:p>
            <w:pPr>
              <w:spacing w:before="40" w:after="40"/>
            </w:pPr>
            <w:r>
              <w:t xml:space="preserve">GOLD VIP менеджер</w:t>
            </w:r>
          </w:p>
        </w:tc>
        <w:tc>
          <w:tcPr>
            <w:tcW w:w="2367" w:type="dxa"/>
          </w:tcPr>
          <w:p>
            <w:pPr>
              <w:spacing w:before="40" w:after="40"/>
            </w:pPr>
            <w:r>
              <w:t xml:space="preserve">2</w:t>
            </w:r>
          </w:p>
        </w:tc>
        <w:tc>
          <w:tcPr>
            <w:tcW w:w="2367" w:type="dxa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c>
          <w:tcPr>
            <w:tcW w:w="4057" w:type="dxa"/>
          </w:tcPr>
          <w:p>
            <w:pPr>
              <w:spacing w:before="40" w:after="40"/>
            </w:pPr>
            <w:r>
              <w:t xml:space="preserve">Кристина Манько</w:t>
            </w:r>
          </w:p>
        </w:tc>
        <w:tc>
          <w:tcPr>
            <w:tcW w:w="5410" w:type="dxa"/>
          </w:tcPr>
          <w:p>
            <w:pPr>
              <w:spacing w:before="40" w:after="40"/>
            </w:pPr>
            <w:r>
              <w:t xml:space="preserve">Отдел продаж</w:t>
            </w:r>
          </w:p>
        </w:tc>
        <w:tc>
          <w:tcPr>
            <w:tcW w:w="2367" w:type="dxa"/>
          </w:tcPr>
          <w:p>
            <w:pPr>
              <w:spacing w:before="40" w:after="40"/>
            </w:pPr>
            <w:r>
              <w:t xml:space="preserve">0</w:t>
            </w:r>
          </w:p>
        </w:tc>
        <w:tc>
          <w:tcPr>
            <w:tcW w:w="2367" w:type="dxa"/>
          </w:tcPr>
          <w:p>
            <w:pPr>
              <w:spacing w:before="40" w:after="40"/>
            </w:pPr>
            <w:r>
              <w:t xml:space="preserve">1</w:t>
            </w:r>
          </w:p>
        </w:tc>
      </w:tr>
    </w:tbl>
    <w:p/>
    <w:p>
      <w:pPr>
        <w:pStyle w:val="Heading2"/>
      </w:pPr>
      <w:r>
        <w:t xml:space="preserve">4. После решения 21.11.2026 (предложение)</w:t>
      </w:r>
    </w:p>
    <w:p>
      <w:r>
        <w:t xml:space="preserve">Если директор принимает решение о публикации, до 01.01.2027 остаётся вывести портал на боевой домен и запустить продажи. Эти работы в Битрикс24 ещё не поставлены.</w:t>
      </w:r>
    </w:p>
    <w:tbl>
      <w:tblPr>
        <w:tblStyle w:val="TableGridF"/>
        <w:tblW w:w="14200" w:type="dxa"/>
        <w:tblLayout w:type="fixed"/>
      </w:tblPr>
      <w:tblGrid>
        <w:gridCol w:w="2905"/>
        <w:gridCol w:w="7745"/>
        <w:gridCol w:w="3550"/>
      </w:tblGrid>
      <w:tr>
        <w:trPr>
          <w:tblHeader/>
        </w:trPr>
        <w:tc>
          <w:tcPr>
            <w:tcW w:w="2905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Срок</w:t>
            </w:r>
          </w:p>
        </w:tc>
        <w:tc>
          <w:tcPr>
            <w:tcW w:w="7745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Работа</w:t>
            </w:r>
          </w:p>
        </w:tc>
        <w:tc>
          <w:tcPr>
            <w:tcW w:w="3550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Кто</w:t>
            </w:r>
          </w:p>
        </w:tc>
      </w:tr>
      <w:tr>
        <w:tc>
          <w:tcPr>
            <w:tcW w:w="2905" w:type="dxa"/>
          </w:tcPr>
          <w:p>
            <w:pPr>
              <w:spacing w:before="40" w:after="40"/>
            </w:pPr>
            <w:r>
              <w:t xml:space="preserve">до 05.12.2026</w:t>
            </w:r>
          </w:p>
        </w:tc>
        <w:tc>
          <w:tcPr>
            <w:tcW w:w="7745" w:type="dxa"/>
          </w:tcPr>
          <w:p>
            <w:pPr>
              <w:spacing w:before="40" w:after="40"/>
            </w:pPr>
            <w:r>
              <w:t xml:space="preserve">Перенос портала на forus.by, ключ Яндекс Карт на боевой домен</w:t>
            </w:r>
          </w:p>
        </w:tc>
        <w:tc>
          <w:tcPr>
            <w:tcW w:w="3550" w:type="dxa"/>
          </w:tcPr>
          <w:p>
            <w:pPr>
              <w:spacing w:before="40" w:after="40"/>
            </w:pPr>
            <w:r>
              <w:t xml:space="preserve">Илья Драгун, Антон Закревский</w:t>
            </w:r>
          </w:p>
        </w:tc>
      </w:tr>
      <w:tr>
        <w:tc>
          <w:tcPr>
            <w:tcW w:w="2905" w:type="dxa"/>
          </w:tcPr>
          <w:p>
            <w:pPr>
              <w:spacing w:before="40" w:after="40"/>
            </w:pPr>
            <w:r>
              <w:t xml:space="preserve">до 05.12.2026</w:t>
            </w:r>
          </w:p>
        </w:tc>
        <w:tc>
          <w:tcPr>
            <w:tcW w:w="7745" w:type="dxa"/>
          </w:tcPr>
          <w:p>
            <w:pPr>
              <w:spacing w:before="40" w:after="40"/>
            </w:pPr>
            <w:r>
              <w:t xml:space="preserve">Оферта и политика обработки данных подписаны и опубликованы</w:t>
            </w:r>
          </w:p>
        </w:tc>
        <w:tc>
          <w:tcPr>
            <w:tcW w:w="3550" w:type="dxa"/>
          </w:tcPr>
          <w:p>
            <w:pPr>
              <w:spacing w:before="40" w:after="40"/>
            </w:pPr>
            <w:r>
              <w:t xml:space="preserve">Антон Закревский, Светлана Бойко</w:t>
            </w:r>
          </w:p>
        </w:tc>
      </w:tr>
      <w:tr>
        <w:tc>
          <w:tcPr>
            <w:tcW w:w="2905" w:type="dxa"/>
          </w:tcPr>
          <w:p>
            <w:pPr>
              <w:spacing w:before="40" w:after="40"/>
            </w:pPr>
            <w:r>
              <w:t xml:space="preserve">до 12.12.2026</w:t>
            </w:r>
          </w:p>
        </w:tc>
        <w:tc>
          <w:tcPr>
            <w:tcW w:w="7745" w:type="dxa"/>
          </w:tcPr>
          <w:p>
            <w:pPr>
              <w:spacing w:before="40" w:after="40"/>
            </w:pPr>
            <w:r>
              <w:t xml:space="preserve">Обучение сотрудников: приём заявки, счёт-протокол, кабинет клиента</w:t>
            </w:r>
          </w:p>
        </w:tc>
        <w:tc>
          <w:tcPr>
            <w:tcW w:w="3550" w:type="dxa"/>
          </w:tcPr>
          <w:p>
            <w:pPr>
              <w:spacing w:before="40" w:after="40"/>
            </w:pPr>
            <w:r>
              <w:t xml:space="preserve">Елена Кривенко</w:t>
            </w:r>
          </w:p>
        </w:tc>
      </w:tr>
      <w:tr>
        <w:tc>
          <w:tcPr>
            <w:tcW w:w="2905" w:type="dxa"/>
          </w:tcPr>
          <w:p>
            <w:pPr>
              <w:spacing w:before="40" w:after="40"/>
            </w:pPr>
            <w:r>
              <w:t xml:space="preserve">до 19.12.2026</w:t>
            </w:r>
          </w:p>
        </w:tc>
        <w:tc>
          <w:tcPr>
            <w:tcW w:w="7745" w:type="dxa"/>
          </w:tcPr>
          <w:p>
            <w:pPr>
              <w:spacing w:before="40" w:after="40"/>
            </w:pPr>
            <w:r>
              <w:t xml:space="preserve">Поисковые запросы, Яндекс.Метрика, объявление о запуске клиентам</w:t>
            </w:r>
          </w:p>
        </w:tc>
        <w:tc>
          <w:tcPr>
            <w:tcW w:w="3550" w:type="dxa"/>
          </w:tcPr>
          <w:p>
            <w:pPr>
              <w:spacing w:before="40" w:after="40"/>
            </w:pPr>
            <w:r>
              <w:t xml:space="preserve">Илья Драгун</w:t>
            </w:r>
          </w:p>
        </w:tc>
      </w:tr>
      <w:tr>
        <w:tc>
          <w:tcPr>
            <w:tcW w:w="2905" w:type="dxa"/>
          </w:tcPr>
          <w:p>
            <w:pPr>
              <w:spacing w:before="40" w:after="40"/>
            </w:pPr>
            <w:r>
              <w:t xml:space="preserve">до 26.12.2026</w:t>
            </w:r>
          </w:p>
        </w:tc>
        <w:tc>
          <w:tcPr>
            <w:tcW w:w="7745" w:type="dxa"/>
          </w:tcPr>
          <w:p>
            <w:pPr>
              <w:spacing w:before="40" w:after="40"/>
            </w:pPr>
            <w:r>
              <w:t xml:space="preserve">Контрольный прогон: заявка с сайта проходит до акта</w:t>
            </w:r>
          </w:p>
        </w:tc>
        <w:tc>
          <w:tcPr>
            <w:tcW w:w="3550" w:type="dxa"/>
          </w:tcPr>
          <w:p>
            <w:pPr>
              <w:spacing w:before="40" w:after="40"/>
            </w:pPr>
            <w:r>
              <w:t xml:space="preserve">Ритта Овденко, Елена Кривенко</w:t>
            </w:r>
          </w:p>
        </w:tc>
      </w:tr>
      <w:tr>
        <w:tc>
          <w:tcPr>
            <w:tcW w:w="2905" w:type="dxa"/>
          </w:tcPr>
          <w:p>
            <w:pPr>
              <w:spacing w:before="40" w:after="40"/>
            </w:pPr>
            <w:r>
              <w:t xml:space="preserve">01.01.2027</w:t>
            </w:r>
          </w:p>
        </w:tc>
        <w:tc>
          <w:tcPr>
            <w:tcW w:w="7745" w:type="dxa"/>
          </w:tcPr>
          <w:p>
            <w:pPr>
              <w:spacing w:before="40" w:after="40"/>
            </w:pPr>
            <w:r>
              <w:t xml:space="preserve">Портал открыт для клиентов</w:t>
            </w:r>
          </w:p>
        </w:tc>
        <w:tc>
          <w:tcPr>
            <w:tcW w:w="3550" w:type="dxa"/>
          </w:tcPr>
          <w:p>
            <w:pPr>
              <w:spacing w:before="40" w:after="40"/>
            </w:pPr>
            <w:r>
              <w:t xml:space="preserve">Светлана Бойко</w:t>
            </w:r>
          </w:p>
        </w:tc>
      </w:tr>
    </w:tbl>
    <w:p/>
    <w:p>
      <w:pPr>
        <w:pStyle w:val="Heading2"/>
      </w:pPr>
      <w:r>
        <w:t xml:space="preserve">5. Как работаем</w:t>
      </w:r>
    </w:p>
    <w:tbl>
      <w:tblPr>
        <w:tblStyle w:val="TableGridF"/>
        <w:tblW w:w="14200" w:type="dxa"/>
        <w:tblLayout w:type="fixed"/>
      </w:tblPr>
      <w:tblGrid>
        <w:gridCol w:w="4260"/>
        <w:gridCol w:w="9940"/>
      </w:tblGrid>
      <w:tr>
        <w:trPr>
          <w:tblHeader/>
        </w:trPr>
        <w:tc>
          <w:tcPr>
            <w:tcW w:w="4260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Правило</w:t>
            </w:r>
          </w:p>
        </w:tc>
        <w:tc>
          <w:tcPr>
            <w:tcW w:w="9940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Как именно</w:t>
            </w:r>
          </w:p>
        </w:tc>
      </w:tr>
      <w:tr>
        <w:tc>
          <w:tcPr>
            <w:tcW w:w="4260" w:type="dxa"/>
          </w:tcPr>
          <w:p>
            <w:pPr>
              <w:spacing w:before="40" w:after="40"/>
            </w:pPr>
            <w:r>
              <w:t xml:space="preserve">Замечания</w:t>
            </w:r>
          </w:p>
        </w:tc>
        <w:tc>
          <w:tcPr>
            <w:tcW w:w="9940" w:type="dxa"/>
          </w:tcPr>
          <w:p>
            <w:pPr>
              <w:spacing w:before="40" w:after="40"/>
            </w:pPr>
            <w:r>
              <w:t xml:space="preserve">В комментарий к своей задаче в Битрикс24. Не в мессенджер и не устно — иначе теряются</w:t>
            </w:r>
          </w:p>
        </w:tc>
      </w:tr>
      <w:tr>
        <w:tc>
          <w:tcPr>
            <w:tcW w:w="4260" w:type="dxa"/>
          </w:tcPr>
          <w:p>
            <w:pPr>
              <w:spacing w:before="40" w:after="40"/>
            </w:pPr>
            <w:r>
              <w:t xml:space="preserve">Постановка задач</w:t>
            </w:r>
          </w:p>
        </w:tc>
        <w:tc>
          <w:tcPr>
            <w:tcW w:w="9940" w:type="dxa"/>
          </w:tcPr>
          <w:p>
            <w:pPr>
              <w:spacing w:before="40" w:after="40"/>
            </w:pPr>
            <w:r>
              <w:t xml:space="preserve">Столбцы файла задач совпадают с полями Битрикс24. «Что считать выполненным» — в описание задачи</w:t>
            </w:r>
          </w:p>
        </w:tc>
      </w:tr>
      <w:tr>
        <w:tc>
          <w:tcPr>
            <w:tcW w:w="4260" w:type="dxa"/>
          </w:tcPr>
          <w:p>
            <w:pPr>
              <w:spacing w:before="40" w:after="40"/>
            </w:pPr>
            <w:r>
              <w:t xml:space="preserve">Группа в Битрикс24</w:t>
            </w:r>
          </w:p>
        </w:tc>
        <w:tc>
          <w:tcPr>
            <w:tcW w:w="9940" w:type="dxa"/>
          </w:tcPr>
          <w:p>
            <w:pPr>
              <w:spacing w:before="40" w:after="40"/>
            </w:pPr>
            <w:r>
              <w:t xml:space="preserve">Отдельная группа «Портал forus.by», чтобы задачи не смешивались с текущими</w:t>
            </w:r>
          </w:p>
        </w:tc>
      </w:tr>
      <w:tr>
        <w:tc>
          <w:tcPr>
            <w:tcW w:w="4260" w:type="dxa"/>
          </w:tcPr>
          <w:p>
            <w:pPr>
              <w:spacing w:before="40" w:after="40"/>
            </w:pPr>
            <w:r>
              <w:t xml:space="preserve">Рабочие файлы</w:t>
            </w:r>
          </w:p>
        </w:tc>
        <w:tc>
          <w:tcPr>
            <w:tcW w:w="9940" w:type="dxa"/>
          </w:tcPr>
          <w:p>
            <w:pPr>
              <w:spacing w:before="40" w:after="40"/>
            </w:pPr>
            <w:r>
              <w:t xml:space="preserve">Фото_площадок_задание_дизайнеру.xlsx — что снять. Ревизия_мониторов_indoor.xlsx — простаивающее оборудование. Indoor_объекты_и_карта.xlsx — объекты с координатами</w:t>
            </w:r>
          </w:p>
        </w:tc>
      </w:tr>
      <w:tr>
        <w:tc>
          <w:tcPr>
            <w:tcW w:w="4260" w:type="dxa"/>
          </w:tcPr>
          <w:p>
            <w:pPr>
              <w:spacing w:before="40" w:after="40"/>
            </w:pPr>
            <w:r>
              <w:t xml:space="preserve">Если срок срывается</w:t>
            </w:r>
          </w:p>
        </w:tc>
        <w:tc>
          <w:tcPr>
            <w:tcW w:w="9940" w:type="dxa"/>
          </w:tcPr>
          <w:p>
            <w:pPr>
              <w:spacing w:before="40" w:after="40"/>
            </w:pPr>
            <w:r>
              <w:t xml:space="preserve">Пишем в задаче до наступления срока, а не после. Перенос согласует Антон Закревский</w:t>
            </w:r>
          </w:p>
        </w:tc>
      </w:tr>
    </w:tbl>
    <w:p/>
    <w:sectPr>
      <w:pgSz w:w="16838" w:h="11906" w:orient="landscape"/>
      <w:pgMar w:top="1134" w:right="1134" w:bottom="1134" w:left="1134" w:header="709" w:footer="709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—"/>
      <w:lvlJc w:val="left"/>
      <w:pPr>
        <w:ind w:left="72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szCs w:val="22"/>
        <w:lang w:val="ru-RU"/>
      </w:rPr>
    </w:rPrDefault>
    <w:pPrDefault>
      <w:pPr>
        <w:spacing w:after="140" w:line="276" w:lineRule="auto"/>
      </w:pPr>
    </w:pPrDefault>
  </w:docDefaults>
  <w:style w:type="paragraph" w:default="1" w:styleId="Normal">
    <w:name w:val="Normal"/>
    <w:qFormat/>
  </w:style>
  <w:style w:type="paragraph" w:styleId="TitleF">
    <w:name w:val="Title"/>
    <w:basedOn w:val="Normal"/>
    <w:qFormat/>
    <w:pPr>
      <w:spacing w:before="0" w:after="240"/>
    </w:pPr>
    <w:rPr>
      <w:b/>
      <w:color w:val="3B2A98"/>
      <w:sz w:val="52"/>
    </w:rPr>
  </w:style>
  <w:style w:type="paragraph" w:styleId="Heading2">
    <w:name w:val="heading 2"/>
    <w:basedOn w:val="Normal"/>
    <w:next w:val="Normal"/>
    <w:qFormat/>
    <w:pPr>
      <w:keepNext/>
      <w:outlineLvl w:val="0"/>
      <w:spacing w:before="360" w:after="140"/>
    </w:pPr>
    <w:rPr>
      <w:b/>
      <w:color w:val="3B2A98"/>
      <w:sz w:val="32"/>
    </w:rPr>
  </w:style>
  <w:style w:type="paragraph" w:styleId="Heading3">
    <w:name w:val="heading 3"/>
    <w:basedOn w:val="Normal"/>
    <w:next w:val="Normal"/>
    <w:qFormat/>
    <w:pPr>
      <w:keepNext/>
      <w:outlineLvl w:val="1"/>
      <w:spacing w:before="280" w:after="120"/>
    </w:pPr>
    <w:rPr>
      <w:b/>
      <w:color w:val="7B1FA2"/>
      <w:sz w:val="26"/>
    </w:rPr>
  </w:style>
  <w:style w:type="paragraph" w:styleId="ListParagraph">
    <w:name w:val="List Paragraph"/>
    <w:basedOn w:val="Normal"/>
    <w:qFormat/>
    <w:pPr>
      <w:spacing w:after="60"/>
      <w:ind w:left="720"/>
    </w:pPr>
  </w:style>
  <w:style w:type="table" w:styleId="TableGridF">
    <w:name w:val="Table Grid"/>
    <w:tblPr>
      <w:tblBorders>
        <w:top w:val="single" w:sz="4" w:space="0" w:color="C9C6DE"/>
        <w:left w:val="single" w:sz="4" w:space="0" w:color="C9C6DE"/>
        <w:bottom w:val="single" w:sz="4" w:space="0" w:color="C9C6DE"/>
        <w:right w:val="single" w:sz="4" w:space="0" w:color="C9C6DE"/>
        <w:insideH w:val="single" w:sz="4" w:space="0" w:color="C9C6DE"/>
        <w:insideV w:val="single" w:sz="4" w:space="0" w:color="C9C6DE"/>
      </w:tblBorders>
      <w:tblCellMar>
        <w:top w:w="60" w:type="dxa"/>
        <w:left w:w="108" w:type="dxa"/>
        <w:bottom w:w="6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

<file path=docProps/app.xml><?xml version="1.0" encoding="utf-8"?>
<Properties xmlns="http://schemas.openxmlformats.org/officeDocument/2006/extended-properties">
  <Application>forus.by roadmap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Дорожная карта внедрения портала forus.by</dc:title>
  <dc:creator>ЧПУП «ФОРУСультра»</dc:creator>
  <cp:lastModifiedBy>ЧПУП «ФОРУСультра»</cp:lastModifiedBy>
  <dcterms:created xsi:type="dcterms:W3CDTF">2026-09-03T10:14:49Z</dcterms:created>
  <dcterms:modified xsi:type="dcterms:W3CDTF">2026-09-03T10:14:49Z</dcterms:modified>
</cp:coreProperties>
</file>