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0" w:rsidRPr="002239D6" w:rsidRDefault="00FA5A73">
      <w:pPr>
        <w:rPr>
          <w:sz w:val="28"/>
          <w:szCs w:val="28"/>
        </w:rPr>
      </w:pPr>
      <w:r w:rsidRPr="002239D6">
        <w:rPr>
          <w:sz w:val="28"/>
          <w:szCs w:val="28"/>
        </w:rPr>
        <w:t>Point sur le TRE et sur la DEMAT du 25/08/16</w:t>
      </w:r>
    </w:p>
    <w:p w:rsidR="00FA5A73" w:rsidRPr="002239D6" w:rsidRDefault="00FA5A73">
      <w:pPr>
        <w:rPr>
          <w:sz w:val="28"/>
          <w:szCs w:val="28"/>
        </w:rPr>
      </w:pPr>
    </w:p>
    <w:p w:rsidR="00FA5A73" w:rsidRPr="002239D6" w:rsidRDefault="00FA5A73">
      <w:pPr>
        <w:rPr>
          <w:sz w:val="28"/>
          <w:szCs w:val="28"/>
        </w:rPr>
      </w:pPr>
      <w:r w:rsidRPr="002239D6">
        <w:rPr>
          <w:sz w:val="28"/>
          <w:szCs w:val="28"/>
          <w:u w:val="single"/>
        </w:rPr>
        <w:t>Personnes présentes</w:t>
      </w:r>
      <w:r w:rsidRPr="002239D6">
        <w:rPr>
          <w:sz w:val="28"/>
          <w:szCs w:val="28"/>
        </w:rPr>
        <w:t> :</w:t>
      </w:r>
    </w:p>
    <w:p w:rsidR="00FA5A73" w:rsidRPr="002239D6" w:rsidRDefault="00FA5A73">
      <w:pPr>
        <w:rPr>
          <w:sz w:val="28"/>
          <w:szCs w:val="28"/>
        </w:rPr>
      </w:pPr>
      <w:r w:rsidRPr="002239D6">
        <w:rPr>
          <w:sz w:val="28"/>
          <w:szCs w:val="28"/>
        </w:rPr>
        <w:t>Véronique, Claire, Floriane, Aurélie et Magali</w:t>
      </w:r>
    </w:p>
    <w:p w:rsidR="00FA5A73" w:rsidRPr="002239D6" w:rsidRDefault="00FA5A73">
      <w:pPr>
        <w:rPr>
          <w:sz w:val="28"/>
          <w:szCs w:val="28"/>
        </w:rPr>
      </w:pPr>
    </w:p>
    <w:p w:rsidR="002239D6" w:rsidRPr="002239D6" w:rsidRDefault="00FA5A73" w:rsidP="002239D6">
      <w:pPr>
        <w:rPr>
          <w:sz w:val="28"/>
          <w:szCs w:val="28"/>
        </w:rPr>
      </w:pPr>
      <w:r w:rsidRPr="002239D6">
        <w:rPr>
          <w:sz w:val="28"/>
          <w:szCs w:val="28"/>
          <w:u w:val="single"/>
        </w:rPr>
        <w:t xml:space="preserve">Voici les points que nous avons </w:t>
      </w:r>
      <w:r w:rsidR="002239D6" w:rsidRPr="002239D6">
        <w:rPr>
          <w:sz w:val="28"/>
          <w:szCs w:val="28"/>
          <w:u w:val="single"/>
        </w:rPr>
        <w:t>abordés</w:t>
      </w:r>
      <w:r w:rsidR="002239D6" w:rsidRPr="002239D6">
        <w:rPr>
          <w:sz w:val="28"/>
          <w:szCs w:val="28"/>
        </w:rPr>
        <w:t> :</w:t>
      </w:r>
    </w:p>
    <w:p w:rsidR="002239D6" w:rsidRPr="002239D6" w:rsidRDefault="002239D6" w:rsidP="002239D6">
      <w:pPr>
        <w:rPr>
          <w:sz w:val="28"/>
          <w:szCs w:val="28"/>
        </w:rPr>
      </w:pPr>
    </w:p>
    <w:p w:rsidR="002239D6" w:rsidRPr="002239D6" w:rsidRDefault="002239D6" w:rsidP="002239D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239D6">
        <w:rPr>
          <w:sz w:val="28"/>
          <w:szCs w:val="28"/>
        </w:rPr>
        <w:t xml:space="preserve">Anomalie TRE s32 ligne 246 (Il s'agit d'une erreur lors de la saisie donc pas de </w:t>
      </w:r>
      <w:r w:rsidRPr="002239D6">
        <w:rPr>
          <w:sz w:val="28"/>
          <w:szCs w:val="28"/>
        </w:rPr>
        <w:t>refacturation à demander à l'ETS</w:t>
      </w:r>
      <w:r w:rsidRPr="002239D6">
        <w:rPr>
          <w:sz w:val="28"/>
          <w:szCs w:val="28"/>
        </w:rPr>
        <w:t>.)</w:t>
      </w:r>
    </w:p>
    <w:p w:rsidR="002239D6" w:rsidRPr="007A7276" w:rsidRDefault="002239D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>L’analyse de la facture est ok. Le motif de retour utilisé n’est pas le plus adapté. Ce</w:t>
      </w:r>
      <w:r w:rsidR="007A7276" w:rsidRPr="007A7276">
        <w:rPr>
          <w:color w:val="0070C0"/>
          <w:sz w:val="28"/>
          <w:szCs w:val="28"/>
        </w:rPr>
        <w:t>tte anomalie ne sera pas comptée</w:t>
      </w:r>
      <w:r w:rsidRPr="007A7276">
        <w:rPr>
          <w:color w:val="0070C0"/>
          <w:sz w:val="28"/>
          <w:szCs w:val="28"/>
        </w:rPr>
        <w:t xml:space="preserve"> comme faute car la cons</w:t>
      </w:r>
      <w:r w:rsidR="007A7276" w:rsidRPr="007A7276">
        <w:rPr>
          <w:color w:val="0070C0"/>
          <w:sz w:val="28"/>
          <w:szCs w:val="28"/>
        </w:rPr>
        <w:t>igne appliquée est celle demandé</w:t>
      </w:r>
      <w:r w:rsidR="007A7276">
        <w:rPr>
          <w:color w:val="0070C0"/>
          <w:sz w:val="28"/>
          <w:szCs w:val="28"/>
        </w:rPr>
        <w:t>e</w:t>
      </w:r>
      <w:r w:rsidRPr="007A7276">
        <w:rPr>
          <w:color w:val="0070C0"/>
          <w:sz w:val="28"/>
          <w:szCs w:val="28"/>
        </w:rPr>
        <w:t xml:space="preserve"> par notre usine.</w:t>
      </w:r>
    </w:p>
    <w:p w:rsidR="002239D6" w:rsidRPr="007A7276" w:rsidRDefault="002239D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  <w:u w:val="single"/>
        </w:rPr>
        <w:t>Voici à l’avenir le retour à faire pour ce type de cas</w:t>
      </w:r>
      <w:r w:rsidRPr="007A7276">
        <w:rPr>
          <w:color w:val="0070C0"/>
          <w:sz w:val="28"/>
          <w:szCs w:val="28"/>
        </w:rPr>
        <w:t> :</w:t>
      </w:r>
    </w:p>
    <w:p w:rsidR="002239D6" w:rsidRPr="007A7276" w:rsidRDefault="002239D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>Identifier le numéro de facture du tableau en fonction du numéro de facture du titre (et non de la saisie)</w:t>
      </w:r>
    </w:p>
    <w:p w:rsidR="002239D6" w:rsidRPr="007A7276" w:rsidRDefault="002239D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>Si identique, alors mettre le motif de retour facture réglée et  le même commentaire que vous avez indiqué</w:t>
      </w:r>
    </w:p>
    <w:p w:rsidR="002239D6" w:rsidRPr="007A7276" w:rsidRDefault="007A727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>Dans le cas échéant, il faut poursuivre l’analyse.</w:t>
      </w:r>
    </w:p>
    <w:p w:rsidR="002239D6" w:rsidRPr="002239D6" w:rsidRDefault="002239D6" w:rsidP="002239D6">
      <w:pPr>
        <w:rPr>
          <w:sz w:val="28"/>
          <w:szCs w:val="28"/>
        </w:rPr>
      </w:pPr>
    </w:p>
    <w:p w:rsidR="002239D6" w:rsidRPr="005F5BB3" w:rsidRDefault="002239D6" w:rsidP="005F5BB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F5BB3">
        <w:rPr>
          <w:sz w:val="28"/>
          <w:szCs w:val="28"/>
        </w:rPr>
        <w:t>Facture plus de 2ans (devrions-nous les forces ou les mettre en instance +commentaire "facture + de 2 ans A forcer" comme nous le faisons en LDR ?)</w:t>
      </w:r>
    </w:p>
    <w:p w:rsidR="007A7276" w:rsidRPr="007A7276" w:rsidRDefault="007A7276" w:rsidP="007A7276">
      <w:pPr>
        <w:rPr>
          <w:sz w:val="28"/>
          <w:szCs w:val="28"/>
        </w:rPr>
      </w:pPr>
    </w:p>
    <w:p w:rsidR="002239D6" w:rsidRDefault="007A727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>Nous allons faire un fiche consigne qui vous demande de forcer toutes vos saisies pour les fa</w:t>
      </w:r>
      <w:r>
        <w:rPr>
          <w:color w:val="0070C0"/>
          <w:sz w:val="28"/>
          <w:szCs w:val="28"/>
        </w:rPr>
        <w:t>ctures qui ont plus de deux ans concernant le contentieux.</w:t>
      </w:r>
    </w:p>
    <w:p w:rsidR="007A7276" w:rsidRPr="007A7276" w:rsidRDefault="007A7276" w:rsidP="002239D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Seulement pour les clients Aon+ </w:t>
      </w:r>
      <w:proofErr w:type="spellStart"/>
      <w:r>
        <w:rPr>
          <w:color w:val="0070C0"/>
          <w:sz w:val="28"/>
          <w:szCs w:val="28"/>
        </w:rPr>
        <w:t>Vespieren</w:t>
      </w:r>
      <w:proofErr w:type="spellEnd"/>
      <w:r>
        <w:rPr>
          <w:color w:val="0070C0"/>
          <w:sz w:val="28"/>
          <w:szCs w:val="28"/>
        </w:rPr>
        <w:t xml:space="preserve"> et </w:t>
      </w:r>
      <w:proofErr w:type="spellStart"/>
      <w:r>
        <w:rPr>
          <w:color w:val="0070C0"/>
          <w:sz w:val="28"/>
          <w:szCs w:val="28"/>
        </w:rPr>
        <w:t>Assurema</w:t>
      </w:r>
      <w:proofErr w:type="spellEnd"/>
      <w:r>
        <w:rPr>
          <w:color w:val="0070C0"/>
          <w:sz w:val="28"/>
          <w:szCs w:val="28"/>
        </w:rPr>
        <w:t>, il ne faut pas forcer.</w:t>
      </w:r>
    </w:p>
    <w:p w:rsidR="002239D6" w:rsidRDefault="007A7276" w:rsidP="002239D6">
      <w:pPr>
        <w:rPr>
          <w:color w:val="0070C0"/>
          <w:sz w:val="28"/>
          <w:szCs w:val="28"/>
        </w:rPr>
      </w:pPr>
      <w:r w:rsidRPr="007A7276">
        <w:rPr>
          <w:color w:val="0070C0"/>
          <w:sz w:val="28"/>
          <w:szCs w:val="28"/>
        </w:rPr>
        <w:t xml:space="preserve">De notre côté, nous allons aussi déposer un </w:t>
      </w:r>
      <w:proofErr w:type="spellStart"/>
      <w:r w:rsidRPr="007A7276">
        <w:rPr>
          <w:color w:val="0070C0"/>
          <w:sz w:val="28"/>
          <w:szCs w:val="28"/>
        </w:rPr>
        <w:t>aglaé</w:t>
      </w:r>
      <w:proofErr w:type="spellEnd"/>
      <w:r w:rsidRPr="007A7276">
        <w:rPr>
          <w:color w:val="0070C0"/>
          <w:sz w:val="28"/>
          <w:szCs w:val="28"/>
        </w:rPr>
        <w:t xml:space="preserve"> pour comprendre pourquoi la chaine de liquidation rejette les saisies des centres de santé et hôpitaux de plus de deux ans alors que nous devons régler tous ces flux.</w:t>
      </w:r>
    </w:p>
    <w:p w:rsidR="007A7276" w:rsidRPr="002239D6" w:rsidRDefault="007A7276" w:rsidP="002239D6">
      <w:pPr>
        <w:rPr>
          <w:sz w:val="28"/>
          <w:szCs w:val="28"/>
        </w:rPr>
      </w:pPr>
    </w:p>
    <w:p w:rsidR="002239D6" w:rsidRPr="005F5BB3" w:rsidRDefault="002239D6" w:rsidP="005F5BB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F5BB3">
        <w:rPr>
          <w:sz w:val="28"/>
          <w:szCs w:val="28"/>
        </w:rPr>
        <w:t>DEMAT : le complément de réponse que nous devrions indiquer dans le tableau de retour avec le motif " traitement plateforme" dans le cas ou l’'erreur au niveau de la part RC lié à un bug informatique (AGLAE n° 231625) ?</w:t>
      </w:r>
    </w:p>
    <w:p w:rsidR="002239D6" w:rsidRDefault="002239D6" w:rsidP="002239D6">
      <w:pPr>
        <w:rPr>
          <w:sz w:val="28"/>
          <w:szCs w:val="28"/>
        </w:rPr>
      </w:pPr>
    </w:p>
    <w:p w:rsidR="005F5BB3" w:rsidRPr="005F5BB3" w:rsidRDefault="005F5BB3" w:rsidP="002239D6">
      <w:pPr>
        <w:rPr>
          <w:color w:val="0070C0"/>
          <w:sz w:val="28"/>
          <w:szCs w:val="28"/>
        </w:rPr>
      </w:pPr>
      <w:r w:rsidRPr="005F5BB3">
        <w:rPr>
          <w:color w:val="0070C0"/>
          <w:sz w:val="28"/>
          <w:szCs w:val="28"/>
        </w:rPr>
        <w:t>(Voir CR sur les reprises des anomalies S31 + S32 que j’ai omis de vous envoyer)</w:t>
      </w:r>
    </w:p>
    <w:p w:rsidR="002239D6" w:rsidRPr="002239D6" w:rsidRDefault="002239D6" w:rsidP="002239D6">
      <w:pPr>
        <w:rPr>
          <w:sz w:val="28"/>
          <w:szCs w:val="28"/>
        </w:rPr>
      </w:pPr>
      <w:r w:rsidRPr="002239D6">
        <w:rPr>
          <w:sz w:val="28"/>
          <w:szCs w:val="28"/>
        </w:rPr>
        <w:t xml:space="preserve"> </w:t>
      </w:r>
    </w:p>
    <w:p w:rsidR="005F5BB3" w:rsidRPr="005F5BB3" w:rsidRDefault="005F5BB3" w:rsidP="005F5BB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F5BB3">
        <w:rPr>
          <w:sz w:val="28"/>
          <w:szCs w:val="28"/>
        </w:rPr>
        <w:t>232664 : Pourriez-vous</w:t>
      </w:r>
      <w:r w:rsidRPr="005F5BB3">
        <w:rPr>
          <w:sz w:val="28"/>
          <w:szCs w:val="28"/>
        </w:rPr>
        <w:t xml:space="preserve"> s'il vous plait nous confirmer pour le cas ci joint?</w:t>
      </w:r>
    </w:p>
    <w:p w:rsidR="005F5BB3" w:rsidRDefault="005F5BB3" w:rsidP="005F5BB3">
      <w:pPr>
        <w:rPr>
          <w:sz w:val="28"/>
          <w:szCs w:val="28"/>
        </w:rPr>
      </w:pPr>
      <w:r w:rsidRPr="005F5BB3">
        <w:rPr>
          <w:sz w:val="28"/>
          <w:szCs w:val="28"/>
        </w:rPr>
        <w:t>Nous</w:t>
      </w:r>
      <w:r>
        <w:rPr>
          <w:sz w:val="28"/>
          <w:szCs w:val="28"/>
        </w:rPr>
        <w:t xml:space="preserve"> avons la DMT 466 (SSR</w:t>
      </w:r>
      <w:r w:rsidRPr="005F5BB3">
        <w:rPr>
          <w:sz w:val="28"/>
          <w:szCs w:val="28"/>
        </w:rPr>
        <w:t xml:space="preserve">) et la DMT 225 et 104 (médecine dans la même facture, du coup nous ne savons pas si nous devrions saisir en regroupant les </w:t>
      </w:r>
      <w:r w:rsidRPr="005F5BB3">
        <w:rPr>
          <w:sz w:val="28"/>
          <w:szCs w:val="28"/>
        </w:rPr>
        <w:lastRenderedPageBreak/>
        <w:t>DMT ou pas, sachant que pour ce cas nous devrions effectuer 4 saisie différentes pour chaque DMT par rapport aux dates de soins,</w:t>
      </w:r>
    </w:p>
    <w:p w:rsidR="005F5BB3" w:rsidRDefault="005F5BB3">
      <w:pPr>
        <w:rPr>
          <w:sz w:val="28"/>
          <w:szCs w:val="28"/>
        </w:rPr>
      </w:pPr>
      <w:r>
        <w:rPr>
          <w:sz w:val="28"/>
          <w:szCs w:val="28"/>
        </w:rPr>
        <w:t>(DEMAT S34)</w:t>
      </w:r>
    </w:p>
    <w:p w:rsidR="005F5BB3" w:rsidRDefault="005F5BB3">
      <w:pPr>
        <w:rPr>
          <w:sz w:val="28"/>
          <w:szCs w:val="28"/>
        </w:rPr>
      </w:pPr>
    </w:p>
    <w:p w:rsidR="00FA5A73" w:rsidRPr="001F1A7D" w:rsidRDefault="005F5BB3">
      <w:pPr>
        <w:rPr>
          <w:color w:val="0070C0"/>
          <w:sz w:val="28"/>
          <w:szCs w:val="28"/>
        </w:rPr>
      </w:pPr>
      <w:r w:rsidRPr="001F1A7D">
        <w:rPr>
          <w:color w:val="0070C0"/>
          <w:sz w:val="28"/>
          <w:szCs w:val="28"/>
        </w:rPr>
        <w:t xml:space="preserve">Il faut faire </w:t>
      </w:r>
      <w:proofErr w:type="gramStart"/>
      <w:r w:rsidRPr="001F1A7D">
        <w:rPr>
          <w:color w:val="0070C0"/>
          <w:sz w:val="28"/>
          <w:szCs w:val="28"/>
        </w:rPr>
        <w:t>une</w:t>
      </w:r>
      <w:proofErr w:type="gramEnd"/>
      <w:r w:rsidRPr="001F1A7D">
        <w:rPr>
          <w:color w:val="0070C0"/>
          <w:sz w:val="28"/>
          <w:szCs w:val="28"/>
        </w:rPr>
        <w:t xml:space="preserve"> pec pour la médecine et une autre pour la SSR.</w:t>
      </w:r>
      <w:r w:rsidR="001F1A7D" w:rsidRPr="001F1A7D">
        <w:rPr>
          <w:color w:val="0070C0"/>
          <w:sz w:val="28"/>
          <w:szCs w:val="28"/>
        </w:rPr>
        <w:t xml:space="preserve"> Sauf pour April.</w:t>
      </w:r>
    </w:p>
    <w:p w:rsidR="005F5BB3" w:rsidRPr="001F1A7D" w:rsidRDefault="005F5BB3">
      <w:pPr>
        <w:rPr>
          <w:color w:val="0070C0"/>
          <w:sz w:val="28"/>
          <w:szCs w:val="28"/>
        </w:rPr>
      </w:pPr>
      <w:r w:rsidRPr="001F1A7D">
        <w:rPr>
          <w:color w:val="0070C0"/>
          <w:sz w:val="28"/>
          <w:szCs w:val="28"/>
        </w:rPr>
        <w:t xml:space="preserve">Lors de la saisie de la prise en charge il faut bien indiquer la date de </w:t>
      </w:r>
      <w:r w:rsidR="001F1A7D" w:rsidRPr="001F1A7D">
        <w:rPr>
          <w:color w:val="0070C0"/>
          <w:sz w:val="28"/>
          <w:szCs w:val="28"/>
        </w:rPr>
        <w:t>début</w:t>
      </w:r>
      <w:r w:rsidRPr="001F1A7D">
        <w:rPr>
          <w:color w:val="0070C0"/>
          <w:sz w:val="28"/>
          <w:szCs w:val="28"/>
        </w:rPr>
        <w:t xml:space="preserve"> et de fin des actes présents sur la facture</w:t>
      </w:r>
      <w:r w:rsidR="001F1A7D" w:rsidRPr="001F1A7D">
        <w:rPr>
          <w:color w:val="0070C0"/>
          <w:sz w:val="28"/>
          <w:szCs w:val="28"/>
        </w:rPr>
        <w:t xml:space="preserve"> et la quantité  (voir onglet modifier nombre de jour)</w:t>
      </w:r>
    </w:p>
    <w:p w:rsidR="001F1A7D" w:rsidRPr="001F1A7D" w:rsidRDefault="001F1A7D">
      <w:pPr>
        <w:rPr>
          <w:color w:val="0070C0"/>
          <w:sz w:val="28"/>
          <w:szCs w:val="28"/>
        </w:rPr>
      </w:pPr>
      <w:r w:rsidRPr="001F1A7D">
        <w:rPr>
          <w:color w:val="0070C0"/>
          <w:sz w:val="28"/>
          <w:szCs w:val="28"/>
        </w:rPr>
        <w:t>La saisie des factures doit être conforme à la saisie des pecs.</w:t>
      </w:r>
    </w:p>
    <w:p w:rsidR="005F5BB3" w:rsidRDefault="005F5BB3">
      <w:pPr>
        <w:rPr>
          <w:color w:val="0070C0"/>
          <w:sz w:val="28"/>
          <w:szCs w:val="28"/>
        </w:rPr>
      </w:pPr>
    </w:p>
    <w:p w:rsidR="001F1A7D" w:rsidRDefault="001F1A7D" w:rsidP="001F1A7D">
      <w:r w:rsidRPr="001F1A7D">
        <w:rPr>
          <w:sz w:val="28"/>
          <w:szCs w:val="28"/>
        </w:rPr>
        <w:t>232666 :</w:t>
      </w:r>
      <w:r w:rsidRPr="001F1A7D">
        <w:t xml:space="preserve"> </w:t>
      </w:r>
    </w:p>
    <w:p w:rsidR="001F1A7D" w:rsidRPr="001F1A7D" w:rsidRDefault="001F1A7D" w:rsidP="001F1A7D">
      <w:pPr>
        <w:rPr>
          <w:sz w:val="28"/>
          <w:szCs w:val="28"/>
        </w:rPr>
      </w:pPr>
      <w:r w:rsidRPr="001F1A7D">
        <w:rPr>
          <w:sz w:val="28"/>
          <w:szCs w:val="28"/>
        </w:rPr>
        <w:t>Pourriez-vous nous préciser sur le cas ci joint</w:t>
      </w:r>
    </w:p>
    <w:p w:rsidR="001F1A7D" w:rsidRPr="001F1A7D" w:rsidRDefault="001F1A7D" w:rsidP="001F1A7D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1F1A7D">
        <w:rPr>
          <w:sz w:val="28"/>
          <w:szCs w:val="28"/>
        </w:rPr>
        <w:t>n fait, la période de soins est comprise entre 2 droits différents (1/10/2014 au 30/09/2015   et  1/10/2015 au 30/09/2016)</w:t>
      </w:r>
    </w:p>
    <w:p w:rsidR="001F1A7D" w:rsidRPr="001F1A7D" w:rsidRDefault="001F1A7D" w:rsidP="001F1A7D">
      <w:pPr>
        <w:rPr>
          <w:sz w:val="28"/>
          <w:szCs w:val="28"/>
        </w:rPr>
      </w:pPr>
      <w:r w:rsidRPr="001F1A7D">
        <w:rPr>
          <w:sz w:val="28"/>
          <w:szCs w:val="28"/>
        </w:rPr>
        <w:t>Devrions-nous</w:t>
      </w:r>
      <w:r w:rsidRPr="001F1A7D">
        <w:rPr>
          <w:sz w:val="28"/>
          <w:szCs w:val="28"/>
        </w:rPr>
        <w:t xml:space="preserve"> da</w:t>
      </w:r>
      <w:r>
        <w:rPr>
          <w:sz w:val="28"/>
          <w:szCs w:val="28"/>
        </w:rPr>
        <w:t>ns ce cas effectuer 2 saisies di</w:t>
      </w:r>
      <w:r w:rsidRPr="001F1A7D">
        <w:rPr>
          <w:sz w:val="28"/>
          <w:szCs w:val="28"/>
        </w:rPr>
        <w:t>f</w:t>
      </w:r>
      <w:r>
        <w:rPr>
          <w:sz w:val="28"/>
          <w:szCs w:val="28"/>
        </w:rPr>
        <w:t>f</w:t>
      </w:r>
      <w:r w:rsidRPr="001F1A7D">
        <w:rPr>
          <w:sz w:val="28"/>
          <w:szCs w:val="28"/>
        </w:rPr>
        <w:t>érentes?</w:t>
      </w:r>
    </w:p>
    <w:p w:rsidR="001F1A7D" w:rsidRPr="001F1A7D" w:rsidRDefault="001F1A7D" w:rsidP="001F1A7D">
      <w:pPr>
        <w:rPr>
          <w:color w:val="4F81BD" w:themeColor="accent1"/>
          <w:sz w:val="28"/>
          <w:szCs w:val="28"/>
        </w:rPr>
      </w:pPr>
      <w:r w:rsidRPr="001F1A7D">
        <w:rPr>
          <w:color w:val="4F81BD" w:themeColor="accent1"/>
          <w:sz w:val="28"/>
          <w:szCs w:val="28"/>
        </w:rPr>
        <w:t>Il faut faire deux pecs car présence de deux contrats pour une même date de séjour.</w:t>
      </w:r>
    </w:p>
    <w:p w:rsidR="001F1A7D" w:rsidRDefault="001F1A7D" w:rsidP="001F1A7D">
      <w:pPr>
        <w:rPr>
          <w:color w:val="4F81BD" w:themeColor="accent1"/>
          <w:sz w:val="28"/>
          <w:szCs w:val="28"/>
        </w:rPr>
      </w:pPr>
      <w:r w:rsidRPr="001F1A7D">
        <w:rPr>
          <w:color w:val="4F81BD" w:themeColor="accent1"/>
          <w:sz w:val="28"/>
          <w:szCs w:val="28"/>
        </w:rPr>
        <w:t>La saisie des factures doit être conforme à la saisie des pecs</w:t>
      </w:r>
      <w:r>
        <w:rPr>
          <w:color w:val="4F81BD" w:themeColor="accent1"/>
          <w:sz w:val="28"/>
          <w:szCs w:val="28"/>
        </w:rPr>
        <w:t>.</w:t>
      </w:r>
    </w:p>
    <w:p w:rsidR="001F1A7D" w:rsidRDefault="001F1A7D" w:rsidP="001F1A7D">
      <w:pPr>
        <w:rPr>
          <w:color w:val="4F81BD" w:themeColor="accent1"/>
          <w:sz w:val="28"/>
          <w:szCs w:val="28"/>
        </w:rPr>
      </w:pPr>
    </w:p>
    <w:p w:rsidR="001F1A7D" w:rsidRPr="001F1A7D" w:rsidRDefault="001F1A7D" w:rsidP="001F1A7D">
      <w:pPr>
        <w:rPr>
          <w:sz w:val="28"/>
          <w:szCs w:val="28"/>
        </w:rPr>
      </w:pPr>
      <w:r w:rsidRPr="001F1A7D">
        <w:rPr>
          <w:sz w:val="28"/>
          <w:szCs w:val="28"/>
        </w:rPr>
        <w:t>232668 :</w:t>
      </w:r>
    </w:p>
    <w:p w:rsidR="001F1A7D" w:rsidRPr="001F1A7D" w:rsidRDefault="001F1A7D" w:rsidP="001F1A7D">
      <w:pPr>
        <w:rPr>
          <w:sz w:val="28"/>
          <w:szCs w:val="28"/>
        </w:rPr>
      </w:pPr>
      <w:proofErr w:type="gramStart"/>
      <w:r w:rsidRPr="001F1A7D">
        <w:rPr>
          <w:sz w:val="28"/>
          <w:szCs w:val="28"/>
        </w:rPr>
        <w:t>L</w:t>
      </w:r>
      <w:r w:rsidRPr="001F1A7D">
        <w:rPr>
          <w:sz w:val="28"/>
          <w:szCs w:val="28"/>
        </w:rPr>
        <w:t>a</w:t>
      </w:r>
      <w:proofErr w:type="gramEnd"/>
      <w:r w:rsidRPr="001F1A7D">
        <w:rPr>
          <w:sz w:val="28"/>
          <w:szCs w:val="28"/>
        </w:rPr>
        <w:t xml:space="preserve"> pec que nous avons tenté de créer a été refusée pour le motif "</w:t>
      </w:r>
      <w:r w:rsidRPr="001F1A7D">
        <w:rPr>
          <w:sz w:val="28"/>
          <w:szCs w:val="28"/>
        </w:rPr>
        <w:t>délai</w:t>
      </w:r>
      <w:r w:rsidRPr="001F1A7D">
        <w:rPr>
          <w:sz w:val="28"/>
          <w:szCs w:val="28"/>
        </w:rPr>
        <w:t xml:space="preserve"> de péremption expiré, du coup, nous ne pouvons plus saisir un nouvelle pec,</w:t>
      </w:r>
    </w:p>
    <w:p w:rsidR="001F1A7D" w:rsidRDefault="001F1A7D" w:rsidP="001F1A7D">
      <w:pPr>
        <w:rPr>
          <w:sz w:val="28"/>
          <w:szCs w:val="28"/>
        </w:rPr>
      </w:pPr>
      <w:r w:rsidRPr="001F1A7D">
        <w:rPr>
          <w:sz w:val="28"/>
          <w:szCs w:val="28"/>
        </w:rPr>
        <w:t xml:space="preserve">Quel motif de retour </w:t>
      </w:r>
      <w:r w:rsidRPr="001F1A7D">
        <w:rPr>
          <w:sz w:val="28"/>
          <w:szCs w:val="28"/>
        </w:rPr>
        <w:t>devrions-nous</w:t>
      </w:r>
      <w:r w:rsidRPr="001F1A7D">
        <w:rPr>
          <w:sz w:val="28"/>
          <w:szCs w:val="28"/>
        </w:rPr>
        <w:t xml:space="preserve"> indiquer dans le tableau de retour dans ce cas?</w:t>
      </w:r>
    </w:p>
    <w:p w:rsidR="001F1A7D" w:rsidRPr="001F1A7D" w:rsidRDefault="001F1A7D" w:rsidP="001F1A7D">
      <w:pPr>
        <w:rPr>
          <w:color w:val="0070C0"/>
          <w:sz w:val="28"/>
          <w:szCs w:val="28"/>
        </w:rPr>
      </w:pPr>
      <w:r w:rsidRPr="001F1A7D">
        <w:rPr>
          <w:color w:val="0070C0"/>
          <w:sz w:val="28"/>
          <w:szCs w:val="28"/>
        </w:rPr>
        <w:t xml:space="preserve">Il faut vérifier la base, si </w:t>
      </w:r>
      <w:proofErr w:type="gramStart"/>
      <w:r w:rsidRPr="001F1A7D">
        <w:rPr>
          <w:color w:val="0070C0"/>
          <w:sz w:val="28"/>
          <w:szCs w:val="28"/>
        </w:rPr>
        <w:t>une</w:t>
      </w:r>
      <w:proofErr w:type="gramEnd"/>
      <w:r w:rsidRPr="001F1A7D">
        <w:rPr>
          <w:color w:val="0070C0"/>
          <w:sz w:val="28"/>
          <w:szCs w:val="28"/>
        </w:rPr>
        <w:t xml:space="preserve"> pec est existante, alors faire un retour pec refusé alors que pec déjà accordée.</w:t>
      </w:r>
    </w:p>
    <w:p w:rsidR="001F1A7D" w:rsidRPr="001F1A7D" w:rsidRDefault="001F1A7D" w:rsidP="001F1A7D">
      <w:pPr>
        <w:rPr>
          <w:sz w:val="28"/>
          <w:szCs w:val="28"/>
        </w:rPr>
      </w:pPr>
      <w:r w:rsidRPr="001F1A7D">
        <w:rPr>
          <w:color w:val="0070C0"/>
          <w:sz w:val="28"/>
          <w:szCs w:val="28"/>
        </w:rPr>
        <w:t>Dans le cas échéant, fai</w:t>
      </w:r>
      <w:bookmarkStart w:id="0" w:name="_GoBack"/>
      <w:bookmarkEnd w:id="0"/>
      <w:r w:rsidRPr="001F1A7D">
        <w:rPr>
          <w:color w:val="0070C0"/>
          <w:sz w:val="28"/>
          <w:szCs w:val="28"/>
        </w:rPr>
        <w:t>re un retour pas d’accord de pec</w:t>
      </w:r>
      <w:r>
        <w:rPr>
          <w:sz w:val="28"/>
          <w:szCs w:val="28"/>
        </w:rPr>
        <w:t>.</w:t>
      </w:r>
    </w:p>
    <w:sectPr w:rsidR="001F1A7D" w:rsidRPr="001F1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52CE"/>
    <w:multiLevelType w:val="hybridMultilevel"/>
    <w:tmpl w:val="39D8678C"/>
    <w:lvl w:ilvl="0" w:tplc="BCA4532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73"/>
    <w:rsid w:val="001F1A7D"/>
    <w:rsid w:val="002239D6"/>
    <w:rsid w:val="00352645"/>
    <w:rsid w:val="005F5BB3"/>
    <w:rsid w:val="007A7276"/>
    <w:rsid w:val="007D3C61"/>
    <w:rsid w:val="00B0204C"/>
    <w:rsid w:val="00FA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ALMERYS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DUCHER</dc:creator>
  <cp:lastModifiedBy>Magali DUCHER</cp:lastModifiedBy>
  <cp:revision>1</cp:revision>
  <dcterms:created xsi:type="dcterms:W3CDTF">2016-08-25T15:09:00Z</dcterms:created>
  <dcterms:modified xsi:type="dcterms:W3CDTF">2016-08-25T15:59:00Z</dcterms:modified>
</cp:coreProperties>
</file>