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C2B1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400" w:lineRule="atLeast"/>
        <w:ind w:left="398" w:hanging="398"/>
        <w:jc w:val="center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標楷體" w:eastAsia="標楷體" w:hAnsi="標楷體" w:hint="eastAsia"/>
          <w:color w:val="444444"/>
          <w:sz w:val="34"/>
          <w:szCs w:val="34"/>
        </w:rPr>
        <w:t>國立</w:t>
      </w:r>
      <w:proofErr w:type="gramStart"/>
      <w:r>
        <w:rPr>
          <w:rStyle w:val="a3"/>
          <w:rFonts w:ascii="標楷體" w:eastAsia="標楷體" w:hAnsi="標楷體" w:hint="eastAsia"/>
          <w:color w:val="444444"/>
          <w:sz w:val="34"/>
          <w:szCs w:val="34"/>
        </w:rPr>
        <w:t>臺</w:t>
      </w:r>
      <w:proofErr w:type="gramEnd"/>
      <w:r>
        <w:rPr>
          <w:rStyle w:val="a3"/>
          <w:rFonts w:ascii="標楷體" w:eastAsia="標楷體" w:hAnsi="標楷體" w:hint="eastAsia"/>
          <w:color w:val="444444"/>
          <w:sz w:val="34"/>
          <w:szCs w:val="34"/>
        </w:rPr>
        <w:t>北商業大學商業設計管理系創新創業中心設置辦法</w:t>
      </w:r>
    </w:p>
    <w:p w14:paraId="62C88BAA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第一條                        </w:t>
      </w:r>
      <w:r>
        <w:rPr>
          <w:rFonts w:ascii="標楷體" w:eastAsia="標楷體" w:hAnsi="標楷體" w:hint="eastAsia"/>
          <w:color w:val="444444"/>
        </w:rPr>
        <w:t>國立臺北商</w:t>
      </w:r>
      <w:r>
        <w:rPr>
          <w:rFonts w:ascii="標楷體" w:eastAsia="標楷體" w:hAnsi="標楷體" w:hint="eastAsia"/>
          <w:color w:val="000000"/>
        </w:rPr>
        <w:t>業大學</w:t>
      </w:r>
      <w:r>
        <w:rPr>
          <w:rFonts w:ascii="微軟正黑體" w:eastAsia="微軟正黑體" w:hAnsi="微軟正黑體" w:hint="eastAsia"/>
          <w:color w:val="000000"/>
        </w:rPr>
        <w:t> (</w:t>
      </w:r>
      <w:r>
        <w:rPr>
          <w:rFonts w:ascii="標楷體" w:eastAsia="標楷體" w:hAnsi="標楷體" w:hint="eastAsia"/>
          <w:color w:val="000000"/>
        </w:rPr>
        <w:t>以下簡稱本校</w:t>
      </w:r>
      <w:r>
        <w:rPr>
          <w:rFonts w:ascii="微軟正黑體" w:eastAsia="微軟正黑體" w:hAnsi="微軟正黑體" w:hint="eastAsia"/>
          <w:color w:val="000000"/>
        </w:rPr>
        <w:t>)</w:t>
      </w:r>
      <w:r>
        <w:rPr>
          <w:rFonts w:ascii="標楷體" w:eastAsia="標楷體" w:hAnsi="標楷體" w:hint="eastAsia"/>
          <w:color w:val="000000"/>
        </w:rPr>
        <w:t>商業設計管理系為因應產業多元發展，增進本校創新創業人才培育、以及產學合作與服務推廣之整合能力，進而形塑</w:t>
      </w:r>
      <w:r>
        <w:rPr>
          <w:rFonts w:ascii="標楷體" w:eastAsia="標楷體" w:hAnsi="標楷體" w:hint="eastAsia"/>
          <w:color w:val="444444"/>
        </w:rPr>
        <w:t>創新創業風潮與氛圍</w:t>
      </w:r>
      <w:r>
        <w:rPr>
          <w:rFonts w:ascii="標楷體" w:eastAsia="標楷體" w:hAnsi="標楷體" w:hint="eastAsia"/>
          <w:color w:val="000000"/>
        </w:rPr>
        <w:t>，特依據本校任務編組研</w:t>
      </w:r>
      <w:r>
        <w:rPr>
          <w:rFonts w:ascii="標楷體" w:eastAsia="標楷體" w:hAnsi="標楷體" w:hint="eastAsia"/>
          <w:color w:val="444444"/>
        </w:rPr>
        <w:t>究中心設置與裁撤要點第二點之規定，設置「創新創業中心」（以下簡稱本中心），並特訂定「國立臺北商業大學商業設計管理系創新創業中心設置辦法」(以下簡稱本辦法)。</w:t>
      </w:r>
    </w:p>
    <w:p w14:paraId="42A2F25E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851" w:hanging="851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第二條     </w:t>
      </w:r>
      <w:r>
        <w:rPr>
          <w:rFonts w:ascii="標楷體" w:eastAsia="標楷體" w:hAnsi="標楷體" w:hint="eastAsia"/>
          <w:color w:val="000000"/>
        </w:rPr>
        <w:t xml:space="preserve">　　本中心任務如下：</w:t>
      </w:r>
    </w:p>
    <w:p w14:paraId="0038D26D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1.    </w:t>
      </w:r>
      <w:r>
        <w:rPr>
          <w:rFonts w:ascii="標楷體" w:eastAsia="標楷體" w:hAnsi="標楷體" w:hint="eastAsia"/>
          <w:color w:val="000000"/>
        </w:rPr>
        <w:t>協助企業進行創新創業管理相關技術諮詢與輔導，包含:</w:t>
      </w:r>
      <w:r>
        <w:rPr>
          <w:rFonts w:ascii="微軟正黑體" w:eastAsia="微軟正黑體" w:hAnsi="微軟正黑體" w:hint="eastAsia"/>
          <w:color w:val="000000"/>
        </w:rPr>
        <w:t>績效指標之評估、企業管理、人力資源管理、行銷管理。</w:t>
      </w:r>
    </w:p>
    <w:p w14:paraId="1EED3DA5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2.    </w:t>
      </w:r>
      <w:r>
        <w:rPr>
          <w:rFonts w:ascii="標楷體" w:eastAsia="標楷體" w:hAnsi="標楷體" w:hint="eastAsia"/>
          <w:color w:val="000000"/>
        </w:rPr>
        <w:t>辦理政府與民間機構委託之相關創新創業研究發展專案計畫，建立各項技術諮詢服務與產學合作案。</w:t>
      </w:r>
    </w:p>
    <w:p w14:paraId="0E62B691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3.    </w:t>
      </w:r>
      <w:r>
        <w:rPr>
          <w:rFonts w:ascii="標楷體" w:eastAsia="標楷體" w:hAnsi="標楷體" w:hint="eastAsia"/>
          <w:color w:val="000000"/>
        </w:rPr>
        <w:t>規劃國內外跨領域、跨校之創新創業產官學之合作與交流互惠活動。</w:t>
      </w:r>
    </w:p>
    <w:p w14:paraId="7C028F72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4.    </w:t>
      </w:r>
      <w:r>
        <w:rPr>
          <w:rFonts w:ascii="標楷體" w:eastAsia="標楷體" w:hAnsi="標楷體" w:hint="eastAsia"/>
          <w:color w:val="000000"/>
        </w:rPr>
        <w:t>辦理各項創新創業講座、研討會、座談會、教育訓練、觀摩、展覽與競賽等活動。</w:t>
      </w:r>
    </w:p>
    <w:p w14:paraId="09460027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5.    </w:t>
      </w:r>
      <w:r>
        <w:rPr>
          <w:rFonts w:ascii="標楷體" w:eastAsia="標楷體" w:hAnsi="標楷體" w:hint="eastAsia"/>
          <w:color w:val="000000"/>
        </w:rPr>
        <w:t>提供創新創業學程修習之課程，落實學用合一的教育理念，培育創新創業管理人才。</w:t>
      </w:r>
    </w:p>
    <w:p w14:paraId="5D8095D5" w14:textId="77777777" w:rsidR="008A4371" w:rsidRDefault="008A4371" w:rsidP="008A4371">
      <w:pPr>
        <w:pStyle w:val="Web"/>
        <w:shd w:val="clear" w:color="auto" w:fill="FFFFFF"/>
        <w:spacing w:before="0" w:beforeAutospacing="0" w:after="150" w:afterAutospacing="0" w:line="360" w:lineRule="atLeast"/>
        <w:ind w:left="1843" w:hanging="283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6.    </w:t>
      </w:r>
      <w:r>
        <w:rPr>
          <w:rFonts w:ascii="標楷體" w:eastAsia="標楷體" w:hAnsi="標楷體" w:hint="eastAsia"/>
          <w:color w:val="000000"/>
        </w:rPr>
        <w:t>整合創新經營學院各系推廣專業證照，辦理相關專業證照考照訓練之作業，鼓勵學生參加技能檢定獲取證照資格，落實國家證照制度。</w:t>
      </w:r>
    </w:p>
    <w:p w14:paraId="2900F907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lastRenderedPageBreak/>
        <w:t>第三條                        </w:t>
      </w:r>
      <w:r>
        <w:rPr>
          <w:rFonts w:ascii="標楷體" w:eastAsia="標楷體" w:hAnsi="標楷體" w:hint="eastAsia"/>
          <w:color w:val="444444"/>
        </w:rPr>
        <w:t>本中心置主任一人，綜理並推動中心業務，由系主任推薦本系相關領域助理教授以上教師，報請校長聘兼之。</w:t>
      </w:r>
    </w:p>
    <w:p w14:paraId="255E438F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000000"/>
        </w:rPr>
        <w:t>第四條                        </w:t>
      </w:r>
      <w:r>
        <w:rPr>
          <w:rFonts w:ascii="標楷體" w:eastAsia="標楷體" w:hAnsi="標楷體" w:hint="eastAsia"/>
          <w:color w:val="444444"/>
        </w:rPr>
        <w:t>本中心依業務需要，得聘用專、兼</w:t>
      </w:r>
      <w:r>
        <w:rPr>
          <w:rFonts w:ascii="標楷體" w:eastAsia="標楷體" w:hAnsi="標楷體" w:hint="eastAsia"/>
          <w:color w:val="000000"/>
        </w:rPr>
        <w:t>任專案經理或研究助理等若干人，由中心主任依相關規定報請校長進用之，以襄助主任辦理中心業務。</w:t>
      </w:r>
    </w:p>
    <w:p w14:paraId="2C527967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第五條                        </w:t>
      </w:r>
      <w:r>
        <w:rPr>
          <w:rFonts w:ascii="標楷體" w:eastAsia="標楷體" w:hAnsi="標楷體" w:hint="eastAsia"/>
          <w:color w:val="000000"/>
        </w:rPr>
        <w:t>本中心相關工作人員津貼及酬勞，專、兼任專案經理或研究助理薪</w:t>
      </w:r>
      <w:r>
        <w:rPr>
          <w:rFonts w:ascii="標楷體" w:eastAsia="標楷體" w:hAnsi="標楷體" w:hint="eastAsia"/>
          <w:color w:val="444444"/>
        </w:rPr>
        <w:t>資比照國科會或教育部專案計畫助理給薪標準發給。</w:t>
      </w:r>
    </w:p>
    <w:p w14:paraId="73081D96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第六條                        </w:t>
      </w:r>
      <w:r>
        <w:rPr>
          <w:rFonts w:ascii="標楷體" w:eastAsia="標楷體" w:hAnsi="標楷體" w:hint="eastAsia"/>
          <w:color w:val="444444"/>
        </w:rPr>
        <w:t>本中心因推展業務之需要，得聘請國內外學者專家擔任諮詢委員，由中心主任推薦，報請校長聘任之。</w:t>
      </w:r>
    </w:p>
    <w:p w14:paraId="1963F40A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第七條                        </w:t>
      </w:r>
      <w:r>
        <w:rPr>
          <w:rFonts w:ascii="標楷體" w:eastAsia="標楷體" w:hAnsi="標楷體" w:hint="eastAsia"/>
          <w:color w:val="444444"/>
        </w:rPr>
        <w:t>本中心所需各項經費以自給自足為原則，並依本校建教合作管理費分配實施要點規定比例提存管理費，其收支程序依本校相關規定辦理。</w:t>
      </w:r>
    </w:p>
    <w:p w14:paraId="2A95D084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第八條                        </w:t>
      </w:r>
      <w:r>
        <w:rPr>
          <w:rFonts w:ascii="標楷體" w:eastAsia="標楷體" w:hAnsi="標楷體" w:hint="eastAsia"/>
          <w:color w:val="444444"/>
        </w:rPr>
        <w:t>本辦法未明訂之事項，悉依本校相關規定辦理。</w:t>
      </w:r>
    </w:p>
    <w:p w14:paraId="506D2A39" w14:textId="77777777" w:rsidR="008A4371" w:rsidRDefault="008A4371" w:rsidP="008A4371">
      <w:pPr>
        <w:pStyle w:val="Web"/>
        <w:shd w:val="clear" w:color="auto" w:fill="FFFFFF"/>
        <w:spacing w:before="120" w:beforeAutospacing="0" w:after="0" w:afterAutospacing="0" w:line="360" w:lineRule="atLeast"/>
        <w:ind w:left="1440" w:hanging="144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第九條                        </w:t>
      </w:r>
      <w:r>
        <w:rPr>
          <w:rFonts w:ascii="標楷體" w:eastAsia="標楷體" w:hAnsi="標楷體" w:hint="eastAsia"/>
          <w:color w:val="444444"/>
        </w:rPr>
        <w:t>本辦法經行政會議審議通過，陳請校長核定後實施，修正時亦同。</w:t>
      </w:r>
    </w:p>
    <w:p w14:paraId="0D69652B" w14:textId="77777777" w:rsidR="00174CF7" w:rsidRPr="008A4371" w:rsidRDefault="00174CF7"/>
    <w:sectPr w:rsidR="00174CF7" w:rsidRPr="008A43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71"/>
    <w:rsid w:val="00174CF7"/>
    <w:rsid w:val="008A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31BA"/>
  <w15:chartTrackingRefBased/>
  <w15:docId w15:val="{D3C4518B-7E69-4D8C-B84B-C179E435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A43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A4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2025-04-18T14:24:00Z</dcterms:created>
  <dcterms:modified xsi:type="dcterms:W3CDTF">2025-04-18T14:24:00Z</dcterms:modified>
</cp:coreProperties>
</file>