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68CE" w14:textId="77777777" w:rsidR="0010485E" w:rsidRPr="0010485E" w:rsidRDefault="0010485E" w:rsidP="0010485E">
      <w:pPr>
        <w:widowControl/>
        <w:shd w:val="clear" w:color="auto" w:fill="FFFFFF"/>
        <w:spacing w:after="150"/>
        <w:jc w:val="center"/>
        <w:rPr>
          <w:rFonts w:ascii="微軟正黑體" w:eastAsia="微軟正黑體" w:hAnsi="微軟正黑體" w:cs="新細明體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b/>
          <w:bCs/>
          <w:color w:val="444444"/>
          <w:kern w:val="0"/>
          <w:sz w:val="27"/>
          <w:szCs w:val="27"/>
        </w:rPr>
        <w:t>國立</w:t>
      </w:r>
      <w:proofErr w:type="gramStart"/>
      <w:r w:rsidRPr="0010485E">
        <w:rPr>
          <w:rFonts w:ascii="微軟正黑體" w:eastAsia="微軟正黑體" w:hAnsi="微軟正黑體" w:cs="新細明體" w:hint="eastAsia"/>
          <w:b/>
          <w:bCs/>
          <w:color w:val="444444"/>
          <w:kern w:val="0"/>
          <w:sz w:val="27"/>
          <w:szCs w:val="27"/>
        </w:rPr>
        <w:t>臺</w:t>
      </w:r>
      <w:proofErr w:type="gramEnd"/>
      <w:r w:rsidRPr="0010485E">
        <w:rPr>
          <w:rFonts w:ascii="微軟正黑體" w:eastAsia="微軟正黑體" w:hAnsi="微軟正黑體" w:cs="新細明體" w:hint="eastAsia"/>
          <w:b/>
          <w:bCs/>
          <w:color w:val="444444"/>
          <w:kern w:val="0"/>
          <w:sz w:val="27"/>
          <w:szCs w:val="27"/>
        </w:rPr>
        <w:t>北商業大學應用外語系(科)教師研究成果評量準則</w:t>
      </w:r>
    </w:p>
    <w:p w14:paraId="11C4BE5A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第一條 (主旨)</w:t>
      </w:r>
    </w:p>
    <w:p w14:paraId="43C740F6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國立</w:t>
      </w:r>
      <w:proofErr w:type="gramStart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臺</w:t>
      </w:r>
      <w:proofErr w:type="gramEnd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北商業大學應用外語系(以下簡稱本系)為評量教師研究結果，作為教師研究考核與升等之依據，以與學術界審核標準一致，特訂定本系教師研究成果評量準則(以下簡稱本準則)。</w:t>
      </w:r>
    </w:p>
    <w:p w14:paraId="4E13F508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第二條 (研究著作評分標準)</w:t>
      </w:r>
    </w:p>
    <w:p w14:paraId="6EAC21AC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評量範圍為教師五年內之研究著作，研究著作之評分共分為五級：</w:t>
      </w:r>
    </w:p>
    <w:p w14:paraId="5C94C7A8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(</w:t>
      </w:r>
      <w:proofErr w:type="gramStart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一</w:t>
      </w:r>
      <w:proofErr w:type="gramEnd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) 頂級：發表於各學科專業領域中，具有嚴謹審稿制度，被公認為高水準之國際學術期刊的論文，評分50分。</w:t>
      </w:r>
      <w:proofErr w:type="gramStart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本系頂級</w:t>
      </w:r>
      <w:proofErr w:type="gramEnd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學術期刊名單另訂之。</w:t>
      </w:r>
    </w:p>
    <w:p w14:paraId="52BC61C1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 xml:space="preserve">(二) </w:t>
      </w:r>
      <w:proofErr w:type="gramStart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Ａ</w:t>
      </w:r>
      <w:proofErr w:type="gramEnd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級：發表於各學科專業領域中，被認為具優良評等，或發表於SSCI、SCI、TSSCI，或具嚴謹審稿制度之國內外知名期刊之期刊論文，評分30分。援用之SSCI、SCI、TSSCI期刊目錄得為評量年度回溯五年任一年。SSCI、SCI、TSSCI以外之期刊，教師應</w:t>
      </w:r>
      <w:proofErr w:type="gramStart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證明其審稿</w:t>
      </w:r>
      <w:proofErr w:type="gramEnd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嚴謹及知名程度。本系A級學術期刊名單另訂之。</w:t>
      </w:r>
    </w:p>
    <w:p w14:paraId="1FFF0E45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 xml:space="preserve">(三) </w:t>
      </w:r>
      <w:proofErr w:type="gramStart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Ｂ</w:t>
      </w:r>
      <w:proofErr w:type="gramEnd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級：發表於設有匿名評審制度的期刊或專書上之學術論文，評分20分。</w:t>
      </w:r>
    </w:p>
    <w:p w14:paraId="16D328C9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lastRenderedPageBreak/>
        <w:t xml:space="preserve">(四) </w:t>
      </w:r>
      <w:proofErr w:type="gramStart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Ｃ</w:t>
      </w:r>
      <w:proofErr w:type="gramEnd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級：發表於有匿名評審制度學術研討會之學術論文、國科會、計畫結案報告、政府及相關機構委託之產學合作案結案報告、或單件金額超過二十萬之產學合作案結案報告，評分15分。</w:t>
      </w:r>
    </w:p>
    <w:p w14:paraId="3DD077F1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 xml:space="preserve">(五) </w:t>
      </w:r>
      <w:proofErr w:type="gramStart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Ｄ</w:t>
      </w:r>
      <w:proofErr w:type="gramEnd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級：發表於學術性期刊之學術或實務性論文或翻譯作品，以及其他產學合作案結案報告，評分10分。</w:t>
      </w:r>
    </w:p>
    <w:p w14:paraId="019638FD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(六) 學術專書論著，經正式出版發行，附有二位（含）以上審查人雙向匿名審查通過證明者，比照A級期刊；學術專書論著，經正式出版發行比照B級期刊，系教評會並得酌予加權計算，最多乘以1.5倍。該著作若有共同學者，第一作者（或主要貢獻作者）之分數為2/(N+1)，第二作者以後作者其分數計算公式為1/N，乘以單獨發表之評分，其中</w:t>
      </w:r>
      <w:proofErr w:type="gramStart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Ｎ</w:t>
      </w:r>
      <w:proofErr w:type="gramEnd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為該著作作者總人數。</w:t>
      </w:r>
    </w:p>
    <w:p w14:paraId="7B14EC9E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(七) 同一作者若重複發表於不同等級，僅能擇優記分，不能重複計算。</w:t>
      </w:r>
    </w:p>
    <w:p w14:paraId="6CC657C4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第三條 (升等基本條件)</w:t>
      </w:r>
    </w:p>
    <w:p w14:paraId="1021F504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擬提著作升等之教師，須依本辦法規定，以申請升等前七年之著作，填寫研究成果自我評量表(附件三)，並達70分以上，方可提出著作升等。</w:t>
      </w:r>
    </w:p>
    <w:p w14:paraId="01C142D8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第四條 (升等代表作等級)</w:t>
      </w:r>
    </w:p>
    <w:p w14:paraId="6E2E0845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以研究著作申請升等者，代表作應為</w:t>
      </w:r>
      <w:proofErr w:type="gramStart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Ｂ</w:t>
      </w:r>
      <w:proofErr w:type="gramEnd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級（含）以上著作。</w:t>
      </w:r>
    </w:p>
    <w:p w14:paraId="77003AEC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第五條</w:t>
      </w:r>
    </w:p>
    <w:p w14:paraId="5EE16A3E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lastRenderedPageBreak/>
        <w:t>本準則未規定事項，悉依本校相關規定辦理之。</w:t>
      </w:r>
    </w:p>
    <w:p w14:paraId="08B5A5C4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第六條</w:t>
      </w:r>
    </w:p>
    <w:p w14:paraId="3BA5107E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</w:t>
      </w:r>
    </w:p>
    <w:p w14:paraId="467685C5" w14:textId="77777777" w:rsidR="0010485E" w:rsidRPr="0010485E" w:rsidRDefault="0010485E" w:rsidP="0010485E">
      <w:pPr>
        <w:widowControl/>
        <w:shd w:val="clear" w:color="auto" w:fill="FFFFFF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 </w:t>
      </w:r>
    </w:p>
    <w:p w14:paraId="4BF6A1CB" w14:textId="77777777" w:rsidR="0010485E" w:rsidRPr="0010485E" w:rsidRDefault="0010485E" w:rsidP="0010485E">
      <w:pPr>
        <w:widowControl/>
        <w:shd w:val="clear" w:color="auto" w:fill="FFFFFF"/>
        <w:spacing w:after="150"/>
        <w:rPr>
          <w:rFonts w:ascii="微軟正黑體" w:eastAsia="微軟正黑體" w:hAnsi="微軟正黑體" w:cs="新細明體" w:hint="eastAsia"/>
          <w:color w:val="444444"/>
          <w:kern w:val="0"/>
          <w:szCs w:val="24"/>
        </w:rPr>
      </w:pPr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本準則經系(科)</w:t>
      </w:r>
      <w:proofErr w:type="gramStart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務</w:t>
      </w:r>
      <w:proofErr w:type="gramEnd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會議通過經院教評會核</w:t>
      </w:r>
      <w:proofErr w:type="gramStart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備續送校</w:t>
      </w:r>
      <w:proofErr w:type="gramEnd"/>
      <w:r w:rsidRPr="0010485E">
        <w:rPr>
          <w:rFonts w:ascii="微軟正黑體" w:eastAsia="微軟正黑體" w:hAnsi="微軟正黑體" w:cs="新細明體" w:hint="eastAsia"/>
          <w:color w:val="444444"/>
          <w:kern w:val="0"/>
          <w:szCs w:val="24"/>
        </w:rPr>
        <w:t>教評會議核備後實施，修正時亦同。</w:t>
      </w:r>
    </w:p>
    <w:p w14:paraId="34171EC5" w14:textId="77777777" w:rsidR="008A133B" w:rsidRPr="0010485E" w:rsidRDefault="008A133B"/>
    <w:sectPr w:rsidR="008A133B" w:rsidRPr="001048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5E"/>
    <w:rsid w:val="0010485E"/>
    <w:rsid w:val="008A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066C"/>
  <w15:chartTrackingRefBased/>
  <w15:docId w15:val="{A81BE198-30A0-40EE-8290-33E60A3D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048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048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0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2025-04-18T14:31:00Z</dcterms:created>
  <dcterms:modified xsi:type="dcterms:W3CDTF">2025-04-18T14:31:00Z</dcterms:modified>
</cp:coreProperties>
</file>