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2B6C" w14:textId="0AF1D0C5" w:rsidR="00D308FD" w:rsidRDefault="00D308FD" w:rsidP="00D308FD">
      <w:pPr>
        <w:pStyle w:val="Web"/>
        <w:shd w:val="clear" w:color="auto" w:fill="FFFFFF"/>
        <w:spacing w:before="0" w:beforeAutospacing="0" w:after="0" w:afterAutospacing="0"/>
        <w:ind w:left="1" w:right="-341" w:hanging="426"/>
        <w:rPr>
          <w:rFonts w:ascii="微軟正黑體" w:eastAsia="微軟正黑體" w:hAnsi="微軟正黑體" w:hint="eastAsia"/>
          <w:color w:val="444444"/>
        </w:rPr>
      </w:pPr>
      <w:r>
        <w:rPr>
          <w:rFonts w:ascii="微軟正黑體" w:eastAsia="微軟正黑體" w:hAnsi="微軟正黑體" w:hint="eastAsia"/>
          <w:color w:val="000000"/>
          <w:sz w:val="27"/>
          <w:szCs w:val="27"/>
        </w:rPr>
        <w:t>國立</w:t>
      </w:r>
      <w:proofErr w:type="gramStart"/>
      <w:r>
        <w:rPr>
          <w:rFonts w:ascii="微軟正黑體" w:eastAsia="微軟正黑體" w:hAnsi="微軟正黑體" w:hint="eastAsia"/>
          <w:color w:val="000000"/>
          <w:sz w:val="27"/>
          <w:szCs w:val="27"/>
        </w:rPr>
        <w:t>臺</w:t>
      </w:r>
      <w:proofErr w:type="gramEnd"/>
      <w:r>
        <w:rPr>
          <w:rFonts w:ascii="微軟正黑體" w:eastAsia="微軟正黑體" w:hAnsi="微軟正黑體" w:hint="eastAsia"/>
          <w:color w:val="000000"/>
          <w:sz w:val="27"/>
          <w:szCs w:val="27"/>
        </w:rPr>
        <w:t>北商業大學數位多媒體設計系教師評審委員會設置要點</w:t>
      </w:r>
    </w:p>
    <w:p w14:paraId="19CFABE6" w14:textId="77777777" w:rsidR="00D308FD" w:rsidRDefault="00D308FD" w:rsidP="00D308FD">
      <w:pPr>
        <w:pStyle w:val="Web"/>
        <w:shd w:val="clear" w:color="auto" w:fill="FFFFFF"/>
        <w:spacing w:before="0" w:beforeAutospacing="0" w:after="0" w:afterAutospacing="0"/>
        <w:ind w:left="482" w:hanging="482"/>
        <w:rPr>
          <w:rFonts w:ascii="微軟正黑體" w:eastAsia="微軟正黑體" w:hAnsi="微軟正黑體" w:hint="eastAsia"/>
          <w:color w:val="444444"/>
        </w:rPr>
      </w:pPr>
      <w:r>
        <w:rPr>
          <w:rFonts w:ascii="微軟正黑體" w:eastAsia="微軟正黑體" w:hAnsi="微軟正黑體" w:hint="eastAsia"/>
          <w:color w:val="000000"/>
          <w:sz w:val="27"/>
          <w:szCs w:val="27"/>
        </w:rPr>
        <w:t>一、國立</w:t>
      </w:r>
      <w:proofErr w:type="gramStart"/>
      <w:r>
        <w:rPr>
          <w:rFonts w:ascii="微軟正黑體" w:eastAsia="微軟正黑體" w:hAnsi="微軟正黑體" w:hint="eastAsia"/>
          <w:color w:val="000000"/>
          <w:sz w:val="27"/>
          <w:szCs w:val="27"/>
        </w:rPr>
        <w:t>臺</w:t>
      </w:r>
      <w:proofErr w:type="gramEnd"/>
      <w:r>
        <w:rPr>
          <w:rFonts w:ascii="微軟正黑體" w:eastAsia="微軟正黑體" w:hAnsi="微軟正黑體" w:hint="eastAsia"/>
          <w:color w:val="000000"/>
          <w:sz w:val="27"/>
          <w:szCs w:val="27"/>
        </w:rPr>
        <w:t>北商業大學數位多媒體設計系依大學法第二十條、本校組織規程第四十二條規定及本校教師評審委員會設置辦法第七條，據以組織本系教師評審委員會(以下稱本會)</w:t>
      </w:r>
      <w:r>
        <w:rPr>
          <w:rFonts w:ascii="微軟正黑體" w:eastAsia="微軟正黑體" w:hAnsi="微軟正黑體" w:hint="eastAsia"/>
          <w:color w:val="444444"/>
          <w:sz w:val="27"/>
          <w:szCs w:val="27"/>
        </w:rPr>
        <w:t>。</w:t>
      </w:r>
    </w:p>
    <w:p w14:paraId="4F024BFA" w14:textId="77777777" w:rsidR="00D308FD" w:rsidRDefault="00D308FD" w:rsidP="00D308FD">
      <w:pPr>
        <w:pStyle w:val="Web"/>
        <w:shd w:val="clear" w:color="auto" w:fill="FFFFFF"/>
        <w:spacing w:before="0" w:beforeAutospacing="0" w:after="0" w:afterAutospacing="0"/>
        <w:ind w:left="482" w:hanging="482"/>
        <w:rPr>
          <w:rFonts w:ascii="微軟正黑體" w:eastAsia="微軟正黑體" w:hAnsi="微軟正黑體" w:hint="eastAsia"/>
          <w:color w:val="444444"/>
        </w:rPr>
      </w:pPr>
      <w:r>
        <w:rPr>
          <w:rFonts w:ascii="微軟正黑體" w:eastAsia="微軟正黑體" w:hAnsi="微軟正黑體" w:hint="eastAsia"/>
          <w:color w:val="000000"/>
          <w:sz w:val="27"/>
          <w:szCs w:val="27"/>
        </w:rPr>
        <w:t>二、本會置委員至多七人，由系主任為當然委員另與系專任教師為委員組成之，</w:t>
      </w:r>
      <w:proofErr w:type="gramStart"/>
      <w:r>
        <w:rPr>
          <w:rFonts w:ascii="微軟正黑體" w:eastAsia="微軟正黑體" w:hAnsi="微軟正黑體" w:hint="eastAsia"/>
          <w:color w:val="000000"/>
          <w:sz w:val="27"/>
          <w:szCs w:val="27"/>
        </w:rPr>
        <w:t>均為無</w:t>
      </w:r>
      <w:proofErr w:type="gramEnd"/>
      <w:r>
        <w:rPr>
          <w:rFonts w:ascii="微軟正黑體" w:eastAsia="微軟正黑體" w:hAnsi="微軟正黑體" w:hint="eastAsia"/>
          <w:color w:val="000000"/>
          <w:sz w:val="27"/>
          <w:szCs w:val="27"/>
        </w:rPr>
        <w:t>給職。必要時得由本會依學門及專長延聘非本系委員至多五名，於開會時校外委員得核實支給出席費。委員任期</w:t>
      </w:r>
      <w:proofErr w:type="gramStart"/>
      <w:r>
        <w:rPr>
          <w:rFonts w:ascii="微軟正黑體" w:eastAsia="微軟正黑體" w:hAnsi="微軟正黑體" w:hint="eastAsia"/>
          <w:color w:val="000000"/>
          <w:sz w:val="27"/>
          <w:szCs w:val="27"/>
        </w:rPr>
        <w:t>一</w:t>
      </w:r>
      <w:proofErr w:type="gramEnd"/>
      <w:r>
        <w:rPr>
          <w:rFonts w:ascii="微軟正黑體" w:eastAsia="微軟正黑體" w:hAnsi="微軟正黑體" w:hint="eastAsia"/>
          <w:color w:val="000000"/>
          <w:sz w:val="27"/>
          <w:szCs w:val="27"/>
        </w:rPr>
        <w:t>學年，連選得連任。</w:t>
      </w:r>
    </w:p>
    <w:p w14:paraId="2629A338" w14:textId="77777777" w:rsidR="00D308FD" w:rsidRDefault="00D308FD" w:rsidP="00D308FD">
      <w:pPr>
        <w:pStyle w:val="Web"/>
        <w:shd w:val="clear" w:color="auto" w:fill="FFFFFF"/>
        <w:spacing w:before="0" w:beforeAutospacing="0" w:after="0" w:afterAutospacing="0"/>
        <w:ind w:left="482" w:hanging="482"/>
        <w:rPr>
          <w:rFonts w:ascii="微軟正黑體" w:eastAsia="微軟正黑體" w:hAnsi="微軟正黑體" w:hint="eastAsia"/>
          <w:color w:val="444444"/>
        </w:rPr>
      </w:pPr>
      <w:r>
        <w:rPr>
          <w:rFonts w:ascii="微軟正黑體" w:eastAsia="微軟正黑體" w:hAnsi="微軟正黑體" w:hint="eastAsia"/>
          <w:color w:val="000000"/>
          <w:sz w:val="27"/>
          <w:szCs w:val="27"/>
        </w:rPr>
        <w:t>三、本會職掌為初評本系教師之聘任、送審、升等、學術論著、研究發明、國內外進修、教授休假研究、延長服務及重大獎懲等事項。並將初評結果提報院、校教師評審委員會審議。</w:t>
      </w:r>
    </w:p>
    <w:p w14:paraId="26675650" w14:textId="77777777" w:rsidR="00D308FD" w:rsidRDefault="00D308FD" w:rsidP="00D308FD">
      <w:pPr>
        <w:pStyle w:val="Web"/>
        <w:shd w:val="clear" w:color="auto" w:fill="FFFFFF"/>
        <w:spacing w:before="0" w:beforeAutospacing="0" w:after="0" w:afterAutospacing="0"/>
        <w:ind w:left="482" w:hanging="482"/>
        <w:rPr>
          <w:rFonts w:ascii="微軟正黑體" w:eastAsia="微軟正黑體" w:hAnsi="微軟正黑體" w:hint="eastAsia"/>
          <w:color w:val="444444"/>
        </w:rPr>
      </w:pPr>
      <w:r>
        <w:rPr>
          <w:rFonts w:ascii="微軟正黑體" w:eastAsia="微軟正黑體" w:hAnsi="微軟正黑體" w:hint="eastAsia"/>
          <w:color w:val="000000"/>
          <w:sz w:val="27"/>
          <w:szCs w:val="27"/>
        </w:rPr>
        <w:t>四、本會應有委員三分之二以上出席始得開議，出席委員二分之一以上之同意始得決議。但聘任、升等、解聘、停聘、</w:t>
      </w:r>
      <w:proofErr w:type="gramStart"/>
      <w:r>
        <w:rPr>
          <w:rFonts w:ascii="微軟正黑體" w:eastAsia="微軟正黑體" w:hAnsi="微軟正黑體" w:hint="eastAsia"/>
          <w:color w:val="000000"/>
          <w:sz w:val="27"/>
          <w:szCs w:val="27"/>
        </w:rPr>
        <w:t>不</w:t>
      </w:r>
      <w:proofErr w:type="gramEnd"/>
      <w:r>
        <w:rPr>
          <w:rFonts w:ascii="微軟正黑體" w:eastAsia="微軟正黑體" w:hAnsi="微軟正黑體" w:hint="eastAsia"/>
          <w:color w:val="000000"/>
          <w:sz w:val="27"/>
          <w:szCs w:val="27"/>
        </w:rPr>
        <w:t>續聘及重大獎懲等重要事項，應有出席委員三分之二以上之同意。委員公出或請假，不得委由他人代理;遇有關本人或涉及三等親內親屬案件提會評審時，應自行主動迴避。</w:t>
      </w:r>
    </w:p>
    <w:p w14:paraId="65671307" w14:textId="77777777" w:rsidR="00D308FD" w:rsidRDefault="00D308FD" w:rsidP="00D308FD">
      <w:pPr>
        <w:pStyle w:val="Web"/>
        <w:shd w:val="clear" w:color="auto" w:fill="FFFFFF"/>
        <w:spacing w:before="0" w:beforeAutospacing="0" w:after="0" w:afterAutospacing="0"/>
        <w:ind w:left="482" w:hanging="482"/>
        <w:rPr>
          <w:rFonts w:ascii="微軟正黑體" w:eastAsia="微軟正黑體" w:hAnsi="微軟正黑體" w:hint="eastAsia"/>
          <w:color w:val="444444"/>
        </w:rPr>
      </w:pPr>
      <w:r>
        <w:rPr>
          <w:rFonts w:ascii="微軟正黑體" w:eastAsia="微軟正黑體" w:hAnsi="微軟正黑體" w:hint="eastAsia"/>
          <w:color w:val="000000"/>
          <w:sz w:val="27"/>
          <w:szCs w:val="27"/>
        </w:rPr>
        <w:t>五、本會視評審案實際需要，得邀請有關人員列席。</w:t>
      </w:r>
    </w:p>
    <w:p w14:paraId="3E51D6D3" w14:textId="77777777" w:rsidR="00D308FD" w:rsidRDefault="00D308FD" w:rsidP="00D308FD">
      <w:pPr>
        <w:pStyle w:val="Web"/>
        <w:shd w:val="clear" w:color="auto" w:fill="FFFFFF"/>
        <w:spacing w:before="0" w:beforeAutospacing="0" w:after="0" w:afterAutospacing="0"/>
        <w:ind w:left="482" w:hanging="482"/>
        <w:rPr>
          <w:rFonts w:ascii="微軟正黑體" w:eastAsia="微軟正黑體" w:hAnsi="微軟正黑體" w:hint="eastAsia"/>
          <w:color w:val="444444"/>
        </w:rPr>
      </w:pPr>
      <w:r>
        <w:rPr>
          <w:rFonts w:ascii="微軟正黑體" w:eastAsia="微軟正黑體" w:hAnsi="微軟正黑體" w:hint="eastAsia"/>
          <w:color w:val="000000"/>
          <w:sz w:val="27"/>
          <w:szCs w:val="27"/>
        </w:rPr>
        <w:t>六、本會每學期至少召開一次，遇有必要時得臨時召開之。</w:t>
      </w:r>
    </w:p>
    <w:p w14:paraId="64AB29FA" w14:textId="77777777" w:rsidR="00D308FD" w:rsidRDefault="00D308FD" w:rsidP="00D308FD">
      <w:pPr>
        <w:pStyle w:val="Web"/>
        <w:shd w:val="clear" w:color="auto" w:fill="FFFFFF"/>
        <w:spacing w:before="0" w:beforeAutospacing="0" w:after="0" w:afterAutospacing="0"/>
        <w:ind w:left="482" w:hanging="482"/>
        <w:rPr>
          <w:rFonts w:ascii="微軟正黑體" w:eastAsia="微軟正黑體" w:hAnsi="微軟正黑體" w:hint="eastAsia"/>
          <w:color w:val="444444"/>
        </w:rPr>
      </w:pPr>
      <w:r>
        <w:rPr>
          <w:rFonts w:ascii="微軟正黑體" w:eastAsia="微軟正黑體" w:hAnsi="微軟正黑體" w:hint="eastAsia"/>
          <w:color w:val="000000"/>
          <w:sz w:val="27"/>
          <w:szCs w:val="27"/>
        </w:rPr>
        <w:lastRenderedPageBreak/>
        <w:t>七、本要點經系</w:t>
      </w:r>
      <w:proofErr w:type="gramStart"/>
      <w:r>
        <w:rPr>
          <w:rFonts w:ascii="微軟正黑體" w:eastAsia="微軟正黑體" w:hAnsi="微軟正黑體" w:hint="eastAsia"/>
          <w:color w:val="000000"/>
          <w:sz w:val="27"/>
          <w:szCs w:val="27"/>
        </w:rPr>
        <w:t>務</w:t>
      </w:r>
      <w:proofErr w:type="gramEnd"/>
      <w:r>
        <w:rPr>
          <w:rFonts w:ascii="微軟正黑體" w:eastAsia="微軟正黑體" w:hAnsi="微軟正黑體" w:hint="eastAsia"/>
          <w:color w:val="000000"/>
          <w:sz w:val="27"/>
          <w:szCs w:val="27"/>
        </w:rPr>
        <w:t>會議通過，依程序提院、校教師評審委員會核備，陳請校長核定後實施，修正時亦同。</w:t>
      </w:r>
    </w:p>
    <w:p w14:paraId="5874F2AF" w14:textId="77777777" w:rsidR="001304A6" w:rsidRDefault="001304A6"/>
    <w:sectPr w:rsidR="001304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D"/>
    <w:rsid w:val="001304A6"/>
    <w:rsid w:val="00D308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C9BA"/>
  <w15:chartTrackingRefBased/>
  <w15:docId w15:val="{EB1B15F3-BDD3-4A59-9007-82554CCB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308F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0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2025-04-18T14:22:00Z</dcterms:created>
  <dcterms:modified xsi:type="dcterms:W3CDTF">2025-04-18T14:23:00Z</dcterms:modified>
</cp:coreProperties>
</file>