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F1C6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/>
          <w:color w:val="444444"/>
        </w:rPr>
      </w:pPr>
      <w:r>
        <w:rPr>
          <w:rFonts w:ascii="標楷體" w:eastAsia="標楷體" w:hAnsi="標楷體" w:hint="eastAsia"/>
          <w:color w:val="444444"/>
          <w:sz w:val="32"/>
          <w:szCs w:val="32"/>
        </w:rPr>
        <w:t>國立</w:t>
      </w:r>
      <w:proofErr w:type="gramStart"/>
      <w:r>
        <w:rPr>
          <w:rFonts w:ascii="標楷體" w:eastAsia="標楷體" w:hAnsi="標楷體" w:hint="eastAsia"/>
          <w:color w:val="444444"/>
          <w:sz w:val="32"/>
          <w:szCs w:val="32"/>
        </w:rPr>
        <w:t>臺</w:t>
      </w:r>
      <w:proofErr w:type="gramEnd"/>
      <w:r>
        <w:rPr>
          <w:rFonts w:ascii="標楷體" w:eastAsia="標楷體" w:hAnsi="標楷體" w:hint="eastAsia"/>
          <w:color w:val="444444"/>
          <w:sz w:val="32"/>
          <w:szCs w:val="32"/>
        </w:rPr>
        <w:t>北商業大學財務金融系金融實驗室、特色教室借用辦法</w:t>
      </w:r>
    </w:p>
    <w:p w14:paraId="2FB85858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965" w:hanging="965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第一條  為達財務金融系之特色教學，提升系上學生財金專業模擬操作之實務，發揮金融實驗室、特色教室之效用，特制定本辦法。</w:t>
      </w:r>
    </w:p>
    <w:p w14:paraId="4E21E7BC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991" w:hanging="99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第二條  凡本系(所)之專、兼任教師、學生以及本校單位，得依此辦法之借用規定，從事補、調課、考試、社團及本系相關活動。</w:t>
      </w:r>
    </w:p>
    <w:p w14:paraId="05C3F7E2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991" w:hanging="99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第三條  本系師生借用金融實驗室、特色教室時，應向行政助教登記借用，並填寫教室提供申請單。學生借用</w:t>
      </w:r>
      <w:proofErr w:type="gramStart"/>
      <w:r>
        <w:rPr>
          <w:rFonts w:ascii="標楷體" w:eastAsia="標楷體" w:hAnsi="標楷體" w:hint="eastAsia"/>
          <w:color w:val="444444"/>
        </w:rPr>
        <w:t>時應押學生證</w:t>
      </w:r>
      <w:proofErr w:type="gramEnd"/>
      <w:r>
        <w:rPr>
          <w:rFonts w:ascii="標楷體" w:eastAsia="標楷體" w:hAnsi="標楷體" w:hint="eastAsia"/>
          <w:color w:val="444444"/>
        </w:rPr>
        <w:t>，借用完畢經行政助教驗收後歸還。</w:t>
      </w:r>
    </w:p>
    <w:p w14:paraId="4A0951BF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991" w:hanging="99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第四條  借用教室時間為星期一至星期五08:00-20:30。</w:t>
      </w:r>
    </w:p>
    <w:p w14:paraId="6291F283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991" w:hanging="99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第五條  本系師生以外之本校單位借用，應行文(簡簽或填寫教室借用申請單)知會本系。</w:t>
      </w:r>
    </w:p>
    <w:p w14:paraId="14117B89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第六條  借用本系金融實驗室、特色教室如需為期一學期時，由任課老師提出申請，並經行政助教及主管簽核，並填妥教務處「課程資料變動申請單」。</w:t>
      </w:r>
    </w:p>
    <w:p w14:paraId="7DBCF87A" w14:textId="77777777" w:rsidR="004F6235" w:rsidRDefault="004F6235" w:rsidP="004F6235">
      <w:pPr>
        <w:pStyle w:val="Web"/>
        <w:shd w:val="clear" w:color="auto" w:fill="FFFFFF"/>
        <w:spacing w:before="0" w:beforeAutospacing="0" w:after="0" w:afterAutospacing="0"/>
        <w:ind w:left="960" w:right="-2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第七條  借用金融實驗室、特色教室者，應先確認教室內環境整潔設備有無損壞。若有損壞，</w:t>
      </w:r>
      <w:proofErr w:type="gramStart"/>
      <w:r>
        <w:rPr>
          <w:rFonts w:ascii="標楷體" w:eastAsia="標楷體" w:hAnsi="標楷體" w:hint="eastAsia"/>
          <w:color w:val="444444"/>
        </w:rPr>
        <w:t>請至系辦</w:t>
      </w:r>
      <w:proofErr w:type="gramEnd"/>
      <w:r>
        <w:rPr>
          <w:rFonts w:ascii="標楷體" w:eastAsia="標楷體" w:hAnsi="標楷體" w:hint="eastAsia"/>
          <w:color w:val="444444"/>
        </w:rPr>
        <w:t>填寫</w:t>
      </w:r>
      <w:proofErr w:type="gramStart"/>
      <w:r>
        <w:rPr>
          <w:rFonts w:ascii="標楷體" w:eastAsia="標楷體" w:hAnsi="標楷體" w:hint="eastAsia"/>
          <w:color w:val="444444"/>
        </w:rPr>
        <w:t>修繕單交予</w:t>
      </w:r>
      <w:proofErr w:type="gramEnd"/>
      <w:r>
        <w:rPr>
          <w:rFonts w:ascii="標楷體" w:eastAsia="標楷體" w:hAnsi="標楷體" w:hint="eastAsia"/>
          <w:color w:val="444444"/>
        </w:rPr>
        <w:t>行政助教協助。</w:t>
      </w:r>
    </w:p>
    <w:p w14:paraId="55956BFC" w14:textId="77777777" w:rsidR="004F6235" w:rsidRDefault="004F6235" w:rsidP="004F6235">
      <w:pPr>
        <w:pStyle w:val="Web"/>
        <w:shd w:val="clear" w:color="auto" w:fill="FFFFFF"/>
        <w:spacing w:before="0" w:beforeAutospacing="0" w:after="0" w:afterAutospacing="0"/>
        <w:ind w:left="960" w:right="-2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第八條  借用本系金融實驗室、特色教室者，應共同維護實驗室內所有設備，並保持教室內環境整潔且不得飲食，如需佈置應事先經由本系同意，應於事後恢復原狀。由工讀生確認借用者恢復環境整潔後歸還借用證件，否則借用者需繳交清潔費用。</w:t>
      </w:r>
    </w:p>
    <w:p w14:paraId="605C9290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第九條  借用本系金融實驗室、特色教室者不得逕自將場地轉予他人使用，變更活動內容應知會行政助教，並不得將實驗室之電腦做違反借用目的之使用。</w:t>
      </w:r>
    </w:p>
    <w:p w14:paraId="5A6F8D5B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第十條  金融實驗室、特色教室使用完畢後，不得丟棄垃圾於內，且應鎖好門窗，以正確方式關閉電器用品。</w:t>
      </w:r>
    </w:p>
    <w:p w14:paraId="048EBD3F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第十一條  授課老師及系辦同仁、工讀生，在最後一節下課後請同學盡快離開金融實驗室、特色教室，不可逗留或留下使用電腦。</w:t>
      </w:r>
    </w:p>
    <w:p w14:paraId="72FEBD8D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1193" w:hanging="1193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第十二條  借用者不得擅自移動或拔除本系實驗室內電腦上之各式電線及設備。借用本系金融實驗室、特色教室歸還後，如發現有損毀、毀壞等情事，應由借用者及實際使用者負連帶損害賠償責任。</w:t>
      </w:r>
    </w:p>
    <w:p w14:paraId="31BAB5BF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1193" w:hanging="1193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lastRenderedPageBreak/>
        <w:t>第十三條  借用教室時，借用者、行政助教及當班工讀生應徹底執行借用手續。</w:t>
      </w:r>
    </w:p>
    <w:p w14:paraId="62DB2D09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1193" w:hanging="1193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第十四條  行政助教與錀匙交付借用者，應善盡管理及維護之責，違反者應負相關行政責任。</w:t>
      </w:r>
    </w:p>
    <w:p w14:paraId="0D5BAB82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第十五條  若有違反上述之行為，借用者(社團)將被列為黑名單，不再借用。</w:t>
      </w:r>
    </w:p>
    <w:p w14:paraId="10CF49A9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第十六條  本辦法經系務會議決議通過後，自發布日施行。</w:t>
      </w:r>
    </w:p>
    <w:p w14:paraId="7B498B0B" w14:textId="77777777" w:rsidR="004F6235" w:rsidRDefault="004F6235" w:rsidP="004F6235">
      <w:pPr>
        <w:pStyle w:val="Web"/>
        <w:shd w:val="clear" w:color="auto" w:fill="FFFFFF"/>
        <w:spacing w:before="0" w:beforeAutospacing="0" w:after="150" w:afterAutospacing="0"/>
        <w:ind w:firstLine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～。系上資源需要</w:t>
      </w:r>
      <w:proofErr w:type="gramStart"/>
      <w:r>
        <w:rPr>
          <w:rFonts w:ascii="標楷體" w:eastAsia="標楷體" w:hAnsi="標楷體" w:hint="eastAsia"/>
          <w:color w:val="444444"/>
        </w:rPr>
        <w:t>北商財金</w:t>
      </w:r>
      <w:proofErr w:type="gramEnd"/>
      <w:r>
        <w:rPr>
          <w:rFonts w:ascii="標楷體" w:eastAsia="標楷體" w:hAnsi="標楷體" w:hint="eastAsia"/>
          <w:color w:val="444444"/>
        </w:rPr>
        <w:t>人共同愛惜與維護。～</w:t>
      </w:r>
    </w:p>
    <w:p w14:paraId="288E3BE2" w14:textId="77777777" w:rsidR="00EC57C3" w:rsidRDefault="00EC57C3"/>
    <w:sectPr w:rsidR="00EC57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35"/>
    <w:rsid w:val="004F6235"/>
    <w:rsid w:val="00EC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1FAE"/>
  <w15:chartTrackingRefBased/>
  <w15:docId w15:val="{DEE304AF-AD2C-450F-8947-857C9E23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F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2025-04-18T14:17:00Z</dcterms:created>
  <dcterms:modified xsi:type="dcterms:W3CDTF">2025-04-18T14:17:00Z</dcterms:modified>
</cp:coreProperties>
</file>