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7706B" w14:textId="5B52BBFF" w:rsidR="00B9000C" w:rsidRDefault="00B9000C" w:rsidP="00B10DB9">
      <w:pPr>
        <w:jc w:val="both"/>
      </w:pPr>
    </w:p>
    <w:p w14:paraId="14CB707B" w14:textId="11BE9ADE" w:rsidR="00D7522C" w:rsidRDefault="00640BEF" w:rsidP="00640BEF">
      <w:pPr>
        <w:pStyle w:val="Author"/>
        <w:spacing w:before="100" w:beforeAutospacing="1" w:after="100" w:afterAutospacing="1"/>
        <w:rPr>
          <w:sz w:val="16"/>
          <w:szCs w:val="16"/>
        </w:rPr>
      </w:pPr>
      <w:r w:rsidRPr="00640BEF">
        <w:rPr>
          <w:rFonts w:eastAsia="MS Mincho"/>
          <w:kern w:val="48"/>
          <w:sz w:val="48"/>
          <w:szCs w:val="48"/>
        </w:rPr>
        <w:t>Attention-Enhanced Convolutional Neural Network (A-CNN) with Wavelet Denoising for Wi-Fi CSI Through-Wall Human Activity Recognition</w:t>
      </w:r>
    </w:p>
    <w:p w14:paraId="5BA6C93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type w:val="continuous"/>
          <w:pgSz w:w="11906" w:h="16838" w:code="9"/>
          <w:pgMar w:top="540" w:right="893" w:bottom="1440" w:left="893" w:header="720" w:footer="720" w:gutter="0"/>
          <w:cols w:space="720"/>
          <w:titlePg/>
          <w:docGrid w:linePitch="360"/>
        </w:sectPr>
      </w:pPr>
    </w:p>
    <w:p w14:paraId="0FF11646" w14:textId="14AED481" w:rsidR="001A3B3D" w:rsidRPr="00CD61E8" w:rsidRDefault="00794E94" w:rsidP="00511B32">
      <w:pPr>
        <w:pStyle w:val="Author"/>
        <w:spacing w:before="100" w:beforeAutospacing="1"/>
        <w:rPr>
          <w:sz w:val="18"/>
          <w:szCs w:val="18"/>
          <w:lang w:val="en-AE"/>
        </w:rPr>
      </w:pPr>
      <w:r w:rsidRPr="00794E94">
        <w:rPr>
          <w:b/>
          <w:bCs/>
          <w:sz w:val="18"/>
          <w:szCs w:val="18"/>
        </w:rPr>
        <w:t>Dev Bhodia</w:t>
      </w:r>
      <w:r w:rsidRPr="00794E94">
        <w:rPr>
          <w:sz w:val="18"/>
          <w:szCs w:val="18"/>
        </w:rPr>
        <w:br/>
      </w:r>
      <w:r w:rsidRPr="003615E2">
        <w:rPr>
          <w:i/>
          <w:iCs/>
          <w:sz w:val="18"/>
          <w:szCs w:val="18"/>
        </w:rPr>
        <w:t>School of Engineering</w:t>
      </w:r>
      <w:r w:rsidRPr="00794E94">
        <w:rPr>
          <w:sz w:val="18"/>
          <w:szCs w:val="18"/>
        </w:rPr>
        <w:br/>
        <w:t>University of Wollongong in Dubai</w:t>
      </w:r>
      <w:r w:rsidRPr="00794E94">
        <w:rPr>
          <w:sz w:val="18"/>
          <w:szCs w:val="18"/>
        </w:rPr>
        <w:br/>
        <w:t>Dubai, United Arab Emirates</w:t>
      </w:r>
      <w:r w:rsidRPr="00794E94">
        <w:rPr>
          <w:sz w:val="18"/>
          <w:szCs w:val="18"/>
        </w:rPr>
        <w:br/>
      </w:r>
      <w:r w:rsidR="00511B32" w:rsidRPr="00511B32">
        <w:rPr>
          <w:sz w:val="18"/>
          <w:szCs w:val="18"/>
        </w:rPr>
        <w:t>dtb889@uowmail.ac.ae</w:t>
      </w:r>
      <w:r w:rsidR="00511B32">
        <w:rPr>
          <w:sz w:val="18"/>
          <w:szCs w:val="18"/>
        </w:rPr>
        <w:t xml:space="preserve">                                </w:t>
      </w:r>
      <w:r w:rsidRPr="00794E94">
        <w:rPr>
          <w:b/>
          <w:bCs/>
          <w:sz w:val="18"/>
          <w:szCs w:val="18"/>
        </w:rPr>
        <w:t>Nuaim Habibi</w:t>
      </w:r>
      <w:r w:rsidRPr="00794E94">
        <w:rPr>
          <w:sz w:val="18"/>
          <w:szCs w:val="18"/>
        </w:rPr>
        <w:br/>
      </w:r>
      <w:r w:rsidRPr="003615E2">
        <w:rPr>
          <w:i/>
          <w:iCs/>
          <w:sz w:val="18"/>
          <w:szCs w:val="18"/>
        </w:rPr>
        <w:t>School of Engineering</w:t>
      </w:r>
      <w:r w:rsidRPr="003615E2">
        <w:rPr>
          <w:i/>
          <w:iCs/>
          <w:sz w:val="18"/>
          <w:szCs w:val="18"/>
        </w:rPr>
        <w:br/>
      </w:r>
      <w:r w:rsidRPr="00794E94">
        <w:rPr>
          <w:sz w:val="18"/>
          <w:szCs w:val="18"/>
        </w:rPr>
        <w:t>University of Wollongong in Dubai</w:t>
      </w:r>
      <w:r w:rsidRPr="00794E94">
        <w:rPr>
          <w:sz w:val="18"/>
          <w:szCs w:val="18"/>
        </w:rPr>
        <w:br/>
        <w:t>Dubai, United Arab Emirates</w:t>
      </w:r>
      <w:r w:rsidRPr="00794E94">
        <w:rPr>
          <w:sz w:val="18"/>
          <w:szCs w:val="18"/>
        </w:rPr>
        <w:br/>
      </w:r>
      <w:r w:rsidR="00511B32" w:rsidRPr="00511B32">
        <w:rPr>
          <w:sz w:val="18"/>
          <w:szCs w:val="18"/>
        </w:rPr>
        <w:t>nnmh499@uowdubai.ac.ae</w:t>
      </w:r>
      <w:r w:rsidR="00511B32">
        <w:rPr>
          <w:sz w:val="18"/>
          <w:szCs w:val="18"/>
        </w:rPr>
        <w:t xml:space="preserve"> </w:t>
      </w:r>
      <w:r w:rsidRPr="003615E2">
        <w:rPr>
          <w:b/>
          <w:bCs/>
          <w:sz w:val="18"/>
          <w:szCs w:val="18"/>
          <w:lang w:val="en-AE"/>
        </w:rPr>
        <w:t>Mohammed Taaha</w:t>
      </w:r>
      <w:r w:rsidRPr="00794E94">
        <w:rPr>
          <w:sz w:val="18"/>
          <w:szCs w:val="18"/>
          <w:lang w:val="en-AE"/>
        </w:rPr>
        <w:br/>
      </w:r>
      <w:r w:rsidRPr="003615E2">
        <w:rPr>
          <w:i/>
          <w:iCs/>
          <w:sz w:val="18"/>
          <w:szCs w:val="18"/>
          <w:lang w:val="en-AE"/>
        </w:rPr>
        <w:t>School of Engineering</w:t>
      </w:r>
      <w:r w:rsidRPr="00794E94">
        <w:rPr>
          <w:sz w:val="18"/>
          <w:szCs w:val="18"/>
          <w:lang w:val="en-AE"/>
        </w:rPr>
        <w:br/>
        <w:t>University of Wollongong in Dubai</w:t>
      </w:r>
      <w:r w:rsidRPr="00794E94">
        <w:rPr>
          <w:sz w:val="18"/>
          <w:szCs w:val="18"/>
          <w:lang w:val="en-AE"/>
        </w:rPr>
        <w:br/>
        <w:t>Dubai, United Arab Emirates</w:t>
      </w:r>
      <w:r w:rsidRPr="00794E94">
        <w:rPr>
          <w:sz w:val="18"/>
          <w:szCs w:val="18"/>
          <w:lang w:val="en-AE"/>
        </w:rPr>
        <w:br/>
        <w:t>mt</w:t>
      </w:r>
      <w:r w:rsidR="005713D3">
        <w:rPr>
          <w:sz w:val="18"/>
          <w:szCs w:val="18"/>
          <w:lang w:val="en-AE"/>
        </w:rPr>
        <w:t>906</w:t>
      </w:r>
      <w:r w:rsidRPr="00794E94">
        <w:rPr>
          <w:sz w:val="18"/>
          <w:szCs w:val="18"/>
          <w:lang w:val="en-AE"/>
        </w:rPr>
        <w:t>@uowdubai.ac.ae</w:t>
      </w:r>
    </w:p>
    <w:p w14:paraId="52778718"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E868BDE" w14:textId="797D9DFD" w:rsidR="009303D9" w:rsidRPr="005B520E" w:rsidRDefault="009303D9" w:rsidP="00CD61E8">
      <w:pPr>
        <w:sectPr w:rsidR="009303D9" w:rsidRPr="005B520E" w:rsidSect="003B4E04">
          <w:type w:val="continuous"/>
          <w:pgSz w:w="11906" w:h="16838" w:code="9"/>
          <w:pgMar w:top="450" w:right="893" w:bottom="1440" w:left="893" w:header="720" w:footer="720" w:gutter="0"/>
          <w:cols w:num="3" w:space="720"/>
          <w:docGrid w:linePitch="360"/>
        </w:sectPr>
      </w:pPr>
    </w:p>
    <w:p w14:paraId="2E59D3AA" w14:textId="77777777" w:rsidR="00CD61E8" w:rsidRDefault="00CD61E8" w:rsidP="00CD61E8">
      <w:r w:rsidRPr="00640BEF">
        <w:rPr>
          <w:b/>
          <w:bCs/>
          <w:sz w:val="18"/>
          <w:szCs w:val="18"/>
        </w:rPr>
        <w:t>Dr. Abeer Elkhouly</w:t>
      </w:r>
      <w:r>
        <w:rPr>
          <w:sz w:val="18"/>
          <w:szCs w:val="18"/>
        </w:rPr>
        <w:br/>
      </w:r>
      <w:r w:rsidRPr="00BB109F">
        <w:rPr>
          <w:i/>
          <w:iCs/>
          <w:sz w:val="18"/>
          <w:szCs w:val="18"/>
        </w:rPr>
        <w:t>School of Engineering</w:t>
      </w:r>
      <w:r w:rsidRPr="00F847A6">
        <w:rPr>
          <w:sz w:val="18"/>
          <w:szCs w:val="18"/>
        </w:rPr>
        <w:br/>
      </w:r>
      <w:r w:rsidRPr="00BB109F">
        <w:rPr>
          <w:i/>
          <w:sz w:val="18"/>
          <w:szCs w:val="18"/>
        </w:rPr>
        <w:t>University of Wollongong in Dubai</w:t>
      </w:r>
      <w:r w:rsidRPr="00F847A6">
        <w:rPr>
          <w:i/>
          <w:sz w:val="18"/>
          <w:szCs w:val="18"/>
        </w:rPr>
        <w:br/>
      </w:r>
      <w:r w:rsidRPr="00BB109F">
        <w:rPr>
          <w:sz w:val="18"/>
          <w:szCs w:val="18"/>
        </w:rPr>
        <w:t>Dubai, United Arab Emirates</w:t>
      </w:r>
      <w:r w:rsidRPr="00F847A6">
        <w:rPr>
          <w:sz w:val="18"/>
          <w:szCs w:val="18"/>
        </w:rPr>
        <w:br/>
      </w:r>
      <w:r w:rsidRPr="00794E94">
        <w:rPr>
          <w:sz w:val="18"/>
          <w:szCs w:val="18"/>
        </w:rPr>
        <w:t>Abeerelkhouly@uowdubai.ac.ae</w:t>
      </w:r>
    </w:p>
    <w:p w14:paraId="1AB0AFEC" w14:textId="6546BAE5" w:rsidR="009303D9" w:rsidRDefault="00CD61E8" w:rsidP="00082B27">
      <w:pPr>
        <w:pStyle w:val="Abstract"/>
        <w:ind w:firstLine="142"/>
        <w:jc w:val="lowKashida"/>
      </w:pPr>
      <w:r>
        <w:rPr>
          <w:i/>
          <w:iCs/>
        </w:rPr>
        <w:br/>
      </w:r>
      <w:r w:rsidR="00082B27" w:rsidRPr="00412EDC">
        <w:rPr>
          <w:rStyle w:val="Emphasis"/>
        </w:rPr>
        <w:t xml:space="preserve">     </w:t>
      </w:r>
      <w:r w:rsidR="009303D9" w:rsidRPr="00412EDC">
        <w:rPr>
          <w:rStyle w:val="Emphasis"/>
        </w:rPr>
        <w:t>Abstract</w:t>
      </w:r>
      <w:r w:rsidR="009303D9">
        <w:t>—</w:t>
      </w:r>
      <w:r w:rsidR="000A7EE6" w:rsidRPr="000A7EE6">
        <w:t xml:space="preserve">Wi-Fi Channel State Information (CSI) has gained traction for device-free human activity recognition (HAR) due to its privacy-preserving and passive sensing capabilities. However, multipath fading, noise, and through-wall signal attenuation hinder performance and model generalization. This paper proposes a robust sensing framework that combines discrete wavelet transform (DWT) denoising with an attention-enhanced convolutional neural network (A-CNN). The A-CNN integrates Convolutional Block Attention Modules (CBAM) to emphasize informative spatial and temporal features in CSI data while suppressing noise. </w:t>
      </w:r>
      <w:r w:rsidR="00412EDC" w:rsidRPr="000A7EE6">
        <w:t>DWT</w:t>
      </w:r>
      <w:r w:rsidR="000A7EE6" w:rsidRPr="000A7EE6">
        <w:t xml:space="preserve"> preprocessing enhances signal quality by removing high-frequency artifacts. Experiments on the DeepSense and Widar datasets, as well as simulated through-wall scenarios, show the proposed method achieves 95.3% accuracy on DeepSense and maintains 89.2% accuracy through 20 cm concrete walls. The framework is lightweight, scalable, and suitable for real-time HAR applications.</w:t>
      </w:r>
    </w:p>
    <w:p w14:paraId="55117D31" w14:textId="47B80B9C" w:rsidR="001676AC" w:rsidRPr="004D72B5" w:rsidRDefault="001676AC" w:rsidP="001676AC">
      <w:pPr>
        <w:pStyle w:val="Abstract"/>
        <w:jc w:val="lowKashida"/>
      </w:pPr>
      <w:r w:rsidRPr="001676AC">
        <w:rPr>
          <w:rStyle w:val="Emphasis"/>
        </w:rPr>
        <w:t>Keywords</w:t>
      </w:r>
      <w:r w:rsidRPr="001676AC">
        <w:t>—WiFi sensing, CSI analysis, attention mechanisms, wavelet denoising, through-wall detection, human activity recognition</w:t>
      </w:r>
    </w:p>
    <w:p w14:paraId="0759B646" w14:textId="6FEFB273" w:rsidR="009303D9" w:rsidRPr="00D632BE" w:rsidRDefault="009303D9" w:rsidP="006B6B66">
      <w:pPr>
        <w:pStyle w:val="Heading1"/>
      </w:pPr>
      <w:bookmarkStart w:id="0" w:name="_Hlk203260159"/>
      <w:r w:rsidRPr="00D632BE">
        <w:t xml:space="preserve">Introduction </w:t>
      </w:r>
      <w:bookmarkEnd w:id="0"/>
    </w:p>
    <w:p w14:paraId="5913C3FF" w14:textId="2B32360F" w:rsidR="000A2291" w:rsidRPr="00881CD8" w:rsidRDefault="000A2291" w:rsidP="0079675E">
      <w:pPr>
        <w:spacing w:after="120"/>
        <w:ind w:firstLine="284"/>
        <w:jc w:val="lowKashida"/>
      </w:pPr>
      <w:r w:rsidRPr="00881CD8">
        <w:t>Human Activity Recognition (HAR) using wireless signals has emerged as a promising approach for enabling intelligent, device-free sensing in smart environments. Unlike vision-based systems, which raise privacy concerns and require line-of-sight (LOS) conditions, Wi-Fi Channel State Information (CSI) provides a non-intrusive and robust alternative for monitoring human movements. CSI captures fine-grained information about the wireless channel by measuring amplitude and phase variations across multiple subcarriers, making it suitable for detecting subtle human activities such as breathing, gesturing, and walking.</w:t>
      </w:r>
    </w:p>
    <w:p w14:paraId="6652F39D" w14:textId="77777777" w:rsidR="000A2291" w:rsidRPr="00881CD8" w:rsidRDefault="000A2291" w:rsidP="0079675E">
      <w:pPr>
        <w:spacing w:after="120"/>
        <w:ind w:firstLine="284"/>
        <w:jc w:val="lowKashida"/>
      </w:pPr>
      <w:r w:rsidRPr="00881CD8">
        <w:t>However, practical deployment of Wi-Fi CSI-based HAR systems faces significant challenges:</w:t>
      </w:r>
    </w:p>
    <w:p w14:paraId="1758B00B" w14:textId="27531187" w:rsidR="000A2291" w:rsidRPr="00FF47E2" w:rsidRDefault="000A2291" w:rsidP="00FF47E2">
      <w:pPr>
        <w:pStyle w:val="Heading3"/>
        <w:rPr>
          <w:i w:val="0"/>
          <w:iCs w:val="0"/>
        </w:rPr>
      </w:pPr>
      <w:r w:rsidRPr="00FF47E2">
        <w:rPr>
          <w:rStyle w:val="Heading3Char"/>
        </w:rPr>
        <w:t xml:space="preserve">Environmental Noise: </w:t>
      </w:r>
      <w:r w:rsidRPr="00FF47E2">
        <w:rPr>
          <w:i w:val="0"/>
          <w:iCs w:val="0"/>
        </w:rPr>
        <w:t>CSI signals are inherently noisy due to multipath propagation, dynamic obstacles, and electromagnetic interference from other devices.</w:t>
      </w:r>
    </w:p>
    <w:p w14:paraId="40665FF3" w14:textId="77777777" w:rsidR="000A2291" w:rsidRDefault="000A2291" w:rsidP="00FF47E2">
      <w:pPr>
        <w:pStyle w:val="Heading3"/>
        <w:rPr>
          <w:i w:val="0"/>
          <w:iCs w:val="0"/>
        </w:rPr>
      </w:pPr>
      <w:r w:rsidRPr="00881CD8">
        <w:t xml:space="preserve">Through-Wall Attenuation: </w:t>
      </w:r>
      <w:r w:rsidRPr="00FF47E2">
        <w:rPr>
          <w:i w:val="0"/>
          <w:iCs w:val="0"/>
        </w:rPr>
        <w:t>Walls and barriers cause signal attenuation and scattering, degrading the quality of received CSI measurements.</w:t>
      </w:r>
    </w:p>
    <w:p w14:paraId="5F86ACDA" w14:textId="23CBE49D" w:rsidR="004919F9" w:rsidRPr="004919F9" w:rsidRDefault="00480B64" w:rsidP="004919F9">
      <w:r w:rsidRPr="00640BEF">
        <w:rPr>
          <w:b/>
          <w:bCs/>
          <w:sz w:val="18"/>
          <w:szCs w:val="18"/>
        </w:rPr>
        <w:t>Dr. Mohamed Fareq Malek</w:t>
      </w:r>
      <w:r w:rsidRPr="00F847A6">
        <w:rPr>
          <w:sz w:val="18"/>
          <w:szCs w:val="18"/>
        </w:rPr>
        <w:br/>
      </w:r>
      <w:r w:rsidRPr="00BB109F">
        <w:rPr>
          <w:i/>
          <w:iCs/>
          <w:sz w:val="18"/>
          <w:szCs w:val="18"/>
        </w:rPr>
        <w:t>School of Engineering</w:t>
      </w:r>
      <w:r w:rsidRPr="00BB109F">
        <w:rPr>
          <w:i/>
          <w:iCs/>
          <w:sz w:val="18"/>
          <w:szCs w:val="18"/>
        </w:rPr>
        <w:br/>
        <w:t>University of Wollongong in Dubai</w:t>
      </w:r>
      <w:r>
        <w:rPr>
          <w:sz w:val="18"/>
          <w:szCs w:val="18"/>
        </w:rPr>
        <w:br/>
      </w:r>
      <w:r w:rsidRPr="00BB109F">
        <w:rPr>
          <w:sz w:val="18"/>
          <w:szCs w:val="18"/>
        </w:rPr>
        <w:t>Dubai, United Arab Emirates</w:t>
      </w:r>
      <w:r w:rsidRPr="00F847A6">
        <w:rPr>
          <w:sz w:val="18"/>
          <w:szCs w:val="18"/>
        </w:rPr>
        <w:br/>
      </w:r>
      <w:r>
        <w:rPr>
          <w:sz w:val="18"/>
          <w:szCs w:val="18"/>
        </w:rPr>
        <w:t>MohamedFareqMalek@uowdubai.ac.ae</w:t>
      </w:r>
      <w:r>
        <w:rPr>
          <w:sz w:val="18"/>
          <w:szCs w:val="18"/>
        </w:rPr>
        <w:br/>
      </w:r>
    </w:p>
    <w:p w14:paraId="327BD1D5" w14:textId="7C3D9C12" w:rsidR="000A2291" w:rsidRDefault="000A2291" w:rsidP="00FF47E2">
      <w:pPr>
        <w:pStyle w:val="Heading3"/>
        <w:rPr>
          <w:i w:val="0"/>
          <w:iCs w:val="0"/>
        </w:rPr>
      </w:pPr>
      <w:r w:rsidRPr="00881CD8">
        <w:t xml:space="preserve">Feature Extraction Limitations: </w:t>
      </w:r>
      <w:r w:rsidRPr="00FF47E2">
        <w:rPr>
          <w:i w:val="0"/>
          <w:iCs w:val="0"/>
        </w:rPr>
        <w:t>Conventional deep learning models often struggle to focus on relevant signal features and are prone to overfitting in complex environments.</w:t>
      </w:r>
    </w:p>
    <w:p w14:paraId="5357ECA9" w14:textId="77777777" w:rsidR="00FF47E2" w:rsidRPr="00FF47E2" w:rsidRDefault="00FF47E2" w:rsidP="00FF47E2"/>
    <w:p w14:paraId="532DA913" w14:textId="77777777" w:rsidR="000A2291" w:rsidRDefault="000A2291" w:rsidP="001431F4">
      <w:pPr>
        <w:ind w:firstLine="284"/>
        <w:jc w:val="lowKashida"/>
      </w:pPr>
      <w:r w:rsidRPr="00881CD8">
        <w:t>As an example of these challenges, Figure 1 illustrates the impact of environmental noise and the effectiveness of preprocessing via wavelet-based denoising in a synthetic breathing detection scenario. The raw CSI signal is heavily obscured by noise, masking the subtle breathing pattern. After denoising, the periodic signature—corresponding to 18 breaths per minute—becomes clearly distinguishable, highlighting the necessity of noise suppression in HAR systems.</w:t>
      </w:r>
    </w:p>
    <w:p w14:paraId="1867B4C4" w14:textId="77777777" w:rsidR="00611B32" w:rsidRDefault="00611B32" w:rsidP="000A2291">
      <w:pPr>
        <w:jc w:val="lowKashida"/>
      </w:pPr>
    </w:p>
    <w:p w14:paraId="2FEBB64E" w14:textId="157E1699" w:rsidR="00611B32" w:rsidRDefault="00611B32" w:rsidP="000A2291">
      <w:pPr>
        <w:jc w:val="lowKashida"/>
      </w:pPr>
      <w:r>
        <w:rPr>
          <w:noProof/>
        </w:rPr>
        <w:drawing>
          <wp:inline distT="0" distB="0" distL="0" distR="0" wp14:anchorId="1B3FF549" wp14:editId="5DF3FC63">
            <wp:extent cx="3119852" cy="2156460"/>
            <wp:effectExtent l="0" t="0" r="4445" b="0"/>
            <wp:docPr id="206110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1643"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0113" t="9079" r="7675"/>
                    <a:stretch>
                      <a:fillRect/>
                    </a:stretch>
                  </pic:blipFill>
                  <pic:spPr bwMode="auto">
                    <a:xfrm>
                      <a:off x="0" y="0"/>
                      <a:ext cx="3137061" cy="2168355"/>
                    </a:xfrm>
                    <a:prstGeom prst="rect">
                      <a:avLst/>
                    </a:prstGeom>
                    <a:noFill/>
                    <a:ln>
                      <a:noFill/>
                    </a:ln>
                    <a:extLst>
                      <a:ext uri="{53640926-AAD7-44D8-BBD7-CCE9431645EC}">
                        <a14:shadowObscured xmlns:a14="http://schemas.microsoft.com/office/drawing/2010/main"/>
                      </a:ext>
                    </a:extLst>
                  </pic:spPr>
                </pic:pic>
              </a:graphicData>
            </a:graphic>
          </wp:inline>
        </w:drawing>
      </w:r>
    </w:p>
    <w:p w14:paraId="3E79F6BA" w14:textId="30A2EDA7" w:rsidR="00611B32" w:rsidRPr="00881CD8" w:rsidRDefault="00611B32" w:rsidP="00915878">
      <w:pPr>
        <w:pStyle w:val="figurecaption"/>
      </w:pPr>
      <w:r w:rsidRPr="00D850DA">
        <w:t xml:space="preserve">Fig. </w:t>
      </w:r>
      <w:r w:rsidR="00BD1763">
        <w:t>1</w:t>
      </w:r>
      <w:r w:rsidRPr="00D850DA">
        <w:t xml:space="preserve">. </w:t>
      </w:r>
      <w:r w:rsidR="00915878" w:rsidRPr="00915878">
        <w:t>Wavelet denoising of synthetic CSI data showing clear breathing patterns (18 bpm) after noise removal.</w:t>
      </w:r>
    </w:p>
    <w:p w14:paraId="341A8BF3" w14:textId="520DD0A0" w:rsidR="000A2291" w:rsidRDefault="000A2291" w:rsidP="0079675E">
      <w:pPr>
        <w:pStyle w:val="Heading2"/>
        <w:numPr>
          <w:ilvl w:val="1"/>
          <w:numId w:val="53"/>
        </w:numPr>
      </w:pPr>
      <w:r w:rsidRPr="00881CD8">
        <w:t>Motivation and Contribution</w:t>
      </w:r>
    </w:p>
    <w:p w14:paraId="57575D6E" w14:textId="18431ED2" w:rsidR="0016109F" w:rsidRPr="00881CD8" w:rsidRDefault="000A2291" w:rsidP="0079675E">
      <w:pPr>
        <w:spacing w:after="120"/>
        <w:ind w:firstLine="284"/>
        <w:jc w:val="lowKashida"/>
      </w:pPr>
      <w:r w:rsidRPr="000A2291">
        <w:t>To address these challenges, we propose a novel framework that integrates wavelet-based denoising and an Attention-enhanced Convolutional Neural Network (A-CNN) for robust Wi-Fi CSI-based HAR. The key motivation for this design is twofold:</w:t>
      </w:r>
    </w:p>
    <w:p w14:paraId="44735E80" w14:textId="24BBA4A1" w:rsidR="0016109F" w:rsidRPr="00881CD8" w:rsidRDefault="000A2291" w:rsidP="0079675E">
      <w:pPr>
        <w:pStyle w:val="Heading3"/>
      </w:pPr>
      <w:r w:rsidRPr="00881CD8">
        <w:t xml:space="preserve">Wavelet Denoising: </w:t>
      </w:r>
      <w:r w:rsidRPr="0079675E">
        <w:rPr>
          <w:i w:val="0"/>
          <w:iCs w:val="0"/>
        </w:rPr>
        <w:t xml:space="preserve">By decomposing CSI signals into multiple frequency bands using discrete wavelet transforms (DWT), high-frequency noise components can be effectively </w:t>
      </w:r>
      <w:r w:rsidRPr="0079675E">
        <w:rPr>
          <w:i w:val="0"/>
          <w:iCs w:val="0"/>
        </w:rPr>
        <w:lastRenderedPageBreak/>
        <w:t>removed while preserving activity-relevant low-frequency features.</w:t>
      </w:r>
    </w:p>
    <w:p w14:paraId="26FA505A" w14:textId="77777777" w:rsidR="0079675E" w:rsidRPr="0079675E" w:rsidRDefault="000A2291" w:rsidP="0079675E">
      <w:pPr>
        <w:pStyle w:val="Heading3"/>
        <w:rPr>
          <w:i w:val="0"/>
          <w:iCs w:val="0"/>
        </w:rPr>
      </w:pPr>
      <w:r w:rsidRPr="00881CD8">
        <w:t xml:space="preserve">Attention-Enhanced Learning: </w:t>
      </w:r>
      <w:r w:rsidRPr="0079675E">
        <w:rPr>
          <w:i w:val="0"/>
          <w:iCs w:val="0"/>
        </w:rPr>
        <w:t>The proposed A-CNN embeds Convolutional Block Attention Modules (CBAM) within CNN layers to dynamically focus on informative spatial and temporal patterns in the CSI data, suppressing irrelevant variations and improving classification performance</w:t>
      </w:r>
    </w:p>
    <w:p w14:paraId="1B173DF5" w14:textId="521FBF4A" w:rsidR="000A2291" w:rsidRPr="00881CD8" w:rsidRDefault="000A2291" w:rsidP="0079675E">
      <w:pPr>
        <w:pStyle w:val="Heading3"/>
        <w:numPr>
          <w:ilvl w:val="0"/>
          <w:numId w:val="0"/>
        </w:numPr>
        <w:ind w:left="288"/>
      </w:pPr>
      <w:r w:rsidRPr="00881CD8">
        <w:t>.</w:t>
      </w:r>
    </w:p>
    <w:p w14:paraId="65B0B366" w14:textId="77777777" w:rsidR="000A2291" w:rsidRPr="00881CD8" w:rsidRDefault="000A2291" w:rsidP="0079675E">
      <w:pPr>
        <w:spacing w:after="120"/>
        <w:jc w:val="lowKashida"/>
      </w:pPr>
      <w:r w:rsidRPr="00881CD8">
        <w:t>The proposed system is evaluated on benchmark datasets (DeepSense and Widar) and synthetic through-wall scenarios to assess its performance in both controlled and challenging environments</w:t>
      </w:r>
    </w:p>
    <w:p w14:paraId="0D2EB1DA" w14:textId="770971E6" w:rsidR="0079675E" w:rsidRDefault="000A2291" w:rsidP="0079675E">
      <w:pPr>
        <w:pStyle w:val="Heading2"/>
      </w:pPr>
      <w:r w:rsidRPr="00881CD8">
        <w:t>Summary of Contributions</w:t>
      </w:r>
    </w:p>
    <w:p w14:paraId="46DF3043" w14:textId="23E116A6" w:rsidR="000A2291" w:rsidRPr="00881CD8" w:rsidRDefault="000A2291" w:rsidP="0079675E">
      <w:pPr>
        <w:spacing w:after="120"/>
        <w:ind w:firstLine="284"/>
        <w:jc w:val="distribute"/>
      </w:pPr>
      <w:r w:rsidRPr="00881CD8">
        <w:t>The main contributions of this work are as follows:</w:t>
      </w:r>
    </w:p>
    <w:p w14:paraId="7B4B5CDE" w14:textId="48660C60" w:rsidR="000A2291" w:rsidRPr="00881CD8" w:rsidRDefault="000A2291" w:rsidP="0079675E">
      <w:pPr>
        <w:pStyle w:val="Heading3"/>
      </w:pPr>
      <w:r w:rsidRPr="00881CD8">
        <w:t xml:space="preserve">Wavelet+A-CNN Pipeline: </w:t>
      </w:r>
      <w:r w:rsidRPr="0079675E">
        <w:rPr>
          <w:i w:val="0"/>
          <w:iCs w:val="0"/>
        </w:rPr>
        <w:t xml:space="preserve">A four-stage processing pipeline combining wavelet-based denoising, multi-scale CNN feature extraction, CBAM attention mechanisms, and </w:t>
      </w:r>
      <w:r w:rsidR="0079675E" w:rsidRPr="0079675E">
        <w:rPr>
          <w:i w:val="0"/>
          <w:iCs w:val="0"/>
        </w:rPr>
        <w:t>SoftMax</w:t>
      </w:r>
      <w:r w:rsidRPr="0079675E">
        <w:rPr>
          <w:i w:val="0"/>
          <w:iCs w:val="0"/>
        </w:rPr>
        <w:t xml:space="preserve"> classification.</w:t>
      </w:r>
    </w:p>
    <w:p w14:paraId="1536AB62" w14:textId="77777777" w:rsidR="000A2291" w:rsidRPr="00881CD8" w:rsidRDefault="000A2291" w:rsidP="0079675E">
      <w:pPr>
        <w:pStyle w:val="Heading3"/>
      </w:pPr>
      <w:r w:rsidRPr="00881CD8">
        <w:t xml:space="preserve">Through-Wall HAR: </w:t>
      </w:r>
      <w:r w:rsidRPr="0079675E">
        <w:rPr>
          <w:i w:val="0"/>
          <w:iCs w:val="0"/>
        </w:rPr>
        <w:t>Comprehensive evaluation of the system’s ability to detect human activities through walls of varying materials and thicknesses.</w:t>
      </w:r>
    </w:p>
    <w:p w14:paraId="6D599675" w14:textId="77777777" w:rsidR="000A2291" w:rsidRPr="00881CD8" w:rsidRDefault="000A2291" w:rsidP="0079675E">
      <w:pPr>
        <w:pStyle w:val="Heading3"/>
      </w:pPr>
      <w:r w:rsidRPr="00881CD8">
        <w:t xml:space="preserve">Performance Benchmarking: </w:t>
      </w:r>
      <w:r w:rsidRPr="0079675E">
        <w:rPr>
          <w:i w:val="0"/>
          <w:iCs w:val="0"/>
        </w:rPr>
        <w:t>Demonstration of superior performance compared to baseline CNN models and state-of-the-art attention-based architectures, achieving 95.3% accuracy on DeepSense and 89.2% accuracy in through-wall tests.</w:t>
      </w:r>
    </w:p>
    <w:p w14:paraId="20EDE7C3" w14:textId="77777777" w:rsidR="000A2291" w:rsidRPr="0079675E" w:rsidRDefault="000A2291" w:rsidP="0079675E">
      <w:pPr>
        <w:pStyle w:val="Heading3"/>
        <w:rPr>
          <w:i w:val="0"/>
          <w:iCs w:val="0"/>
        </w:rPr>
      </w:pPr>
      <w:r w:rsidRPr="00881CD8">
        <w:t xml:space="preserve">Scalable Design: </w:t>
      </w:r>
      <w:r w:rsidRPr="0079675E">
        <w:rPr>
          <w:i w:val="0"/>
          <w:iCs w:val="0"/>
        </w:rPr>
        <w:t>Analysis of computational efficiency, showing real-time capability for embedded HAR applications.</w:t>
      </w:r>
    </w:p>
    <w:p w14:paraId="39C85D73" w14:textId="7E27CC10" w:rsidR="003615E2" w:rsidRPr="003615E2" w:rsidRDefault="003615E2" w:rsidP="00B7640D">
      <w:pPr>
        <w:pStyle w:val="Heading1"/>
      </w:pPr>
      <w:r w:rsidRPr="003615E2">
        <w:t>RELATED WORK</w:t>
      </w:r>
    </w:p>
    <w:p w14:paraId="55B624FF" w14:textId="480F861C" w:rsidR="003615E2" w:rsidRPr="003615E2" w:rsidRDefault="003615E2" w:rsidP="00A053C3">
      <w:pPr>
        <w:pStyle w:val="Heading2"/>
      </w:pPr>
      <w:r w:rsidRPr="003615E2">
        <w:t>Evolution of WiFi Sensing</w:t>
      </w:r>
    </w:p>
    <w:p w14:paraId="72E8285E" w14:textId="4726A66A" w:rsidR="00F77BC8" w:rsidRDefault="003615E2" w:rsidP="00D910AF">
      <w:pPr>
        <w:spacing w:after="120"/>
        <w:ind w:firstLine="284"/>
        <w:jc w:val="lowKashida"/>
      </w:pPr>
      <w:r w:rsidRPr="003615E2">
        <w:t>Over time, researchers have discovered that WiFi signals, beyond their original use for communication, can also be used to sense changes in the environment. This realization has opened the door to innovative applications like human activity recognition, offering a contactless and privacy-friendly alternative to traditional sensing methods. WiFi-based sensing has evolved through three distinct generations, each addressing specific limitations of previous approaches:</w:t>
      </w:r>
    </w:p>
    <w:p w14:paraId="50DD96E7" w14:textId="4BEDAA3B" w:rsidR="00DE171C" w:rsidRPr="003615E2" w:rsidRDefault="003615E2" w:rsidP="00BB5C63">
      <w:pPr>
        <w:pStyle w:val="Heading3"/>
      </w:pPr>
      <w:r w:rsidRPr="00DE171C">
        <w:t>First Generation</w:t>
      </w:r>
      <w:r w:rsidR="007F42DB" w:rsidRPr="00DE171C">
        <w:t xml:space="preserve"> - </w:t>
      </w:r>
      <w:r w:rsidRPr="00DE171C">
        <w:t>RSSI-based Systems</w:t>
      </w:r>
      <w:r w:rsidRPr="003615E2">
        <w:t xml:space="preserve">: </w:t>
      </w:r>
      <w:r w:rsidRPr="00B82C01">
        <w:rPr>
          <w:i w:val="0"/>
          <w:iCs w:val="0"/>
        </w:rPr>
        <w:t>Early systems relied on Received Signal Strength Indicator (RSSI) measurements [3]. While simple to implement, RSSI provides coarse-grained information with limited spatial resolution, achieving modest accuracy for basic presence detection.</w:t>
      </w:r>
    </w:p>
    <w:p w14:paraId="1C2BAC1A" w14:textId="5B9ADD09" w:rsidR="00DE171C" w:rsidRPr="003615E2" w:rsidRDefault="003615E2" w:rsidP="00BB5C63">
      <w:pPr>
        <w:pStyle w:val="Heading3"/>
        <w:jc w:val="left"/>
      </w:pPr>
      <w:r w:rsidRPr="00DE171C">
        <w:t>Second Generation</w:t>
      </w:r>
      <w:r w:rsidR="007F42DB" w:rsidRPr="00DE171C">
        <w:t xml:space="preserve"> -</w:t>
      </w:r>
      <w:r w:rsidRPr="00DE171C">
        <w:t xml:space="preserve"> CSI-based Approaches:</w:t>
      </w:r>
      <w:r w:rsidRPr="003615E2">
        <w:t xml:space="preserve"> </w:t>
      </w:r>
      <w:r w:rsidRPr="00382538">
        <w:rPr>
          <w:i w:val="0"/>
          <w:iCs w:val="0"/>
        </w:rPr>
        <w:t>The introduction of CSI measurements marked a significant advancement [4]. CSI provides detailed channel information across multiple subcarriers, enabling fine-grained activity recognition. However, these systems lack sophisticated noise handling mechanisms, limiting their effectiveness in challenging environments.</w:t>
      </w:r>
    </w:p>
    <w:p w14:paraId="585855E9" w14:textId="6A537573" w:rsidR="003615E2" w:rsidRPr="003615E2" w:rsidRDefault="003615E2" w:rsidP="00BB5C63">
      <w:pPr>
        <w:pStyle w:val="Heading3"/>
      </w:pPr>
      <w:r w:rsidRPr="00DE171C">
        <w:t>Third Generation - Deep Learning Integration:</w:t>
      </w:r>
      <w:r w:rsidR="00673D11">
        <w:t xml:space="preserve"> </w:t>
      </w:r>
      <w:r w:rsidRPr="002949B6">
        <w:rPr>
          <w:i w:val="0"/>
          <w:iCs w:val="0"/>
        </w:rPr>
        <w:t>Recent approaches have incorporated deep learning techniques [5], showing improved performance through automatic feature learning. However, most existing methods focus primarily on network architecture design while neglecting the crucial preprocessing stage for noise mitigation.</w:t>
      </w:r>
    </w:p>
    <w:p w14:paraId="5D71BAF7" w14:textId="78066C43" w:rsidR="003615E2" w:rsidRPr="003615E2" w:rsidRDefault="003615E2" w:rsidP="007F42DB">
      <w:pPr>
        <w:pStyle w:val="Heading2"/>
      </w:pPr>
      <w:r w:rsidRPr="003615E2">
        <w:t>Attention Mechanisms in Wireless Sensing</w:t>
      </w:r>
    </w:p>
    <w:p w14:paraId="156D6C87" w14:textId="588CDD82" w:rsidR="003615E2" w:rsidRPr="003615E2" w:rsidRDefault="003615E2" w:rsidP="001431F4">
      <w:pPr>
        <w:spacing w:after="120"/>
        <w:ind w:firstLine="284"/>
        <w:jc w:val="left"/>
      </w:pPr>
      <w:r w:rsidRPr="003615E2">
        <w:t>Attention mechanisms have shown remarkable success in various domains, from natural language processing to computer vision [6]. In wireless sensing, attention helps the model focus on relevant temporal and spatial features while suppressing irrelevant information. The Convolutional Block Attention Module (CBAM) [7] has proven particularly effective for sequential data analysis by incorporating both channel and spatial attention.</w:t>
      </w:r>
    </w:p>
    <w:p w14:paraId="03A7CFF6" w14:textId="46738BDC" w:rsidR="003615E2" w:rsidRPr="003615E2" w:rsidRDefault="003615E2" w:rsidP="007F42DB">
      <w:pPr>
        <w:pStyle w:val="Heading2"/>
      </w:pPr>
      <w:r w:rsidRPr="003615E2">
        <w:t>Denoising in Signal Processing</w:t>
      </w:r>
    </w:p>
    <w:p w14:paraId="7A59F49C" w14:textId="46CDE4E2" w:rsidR="007F42DB" w:rsidRDefault="003615E2" w:rsidP="00E16BB0">
      <w:pPr>
        <w:spacing w:after="120"/>
        <w:ind w:firstLine="288"/>
        <w:jc w:val="left"/>
      </w:pPr>
      <w:r w:rsidRPr="003615E2">
        <w:t>Wavelet-based denoising has been extensively studied in signal processing applications [8]. The multi-resolution analysis capability of wavelets makes them particularly suitable for CSI data, which contains both high-frequency noise and low-frequency activity signatures. The choice of wavelet basis and thresholding strategy significantly impacts denoising performance.</w:t>
      </w:r>
    </w:p>
    <w:p w14:paraId="3A667A38" w14:textId="5177C598" w:rsidR="000057E1" w:rsidRDefault="000057E1" w:rsidP="000057E1">
      <w:pPr>
        <w:pStyle w:val="Heading1"/>
      </w:pPr>
      <w:r>
        <w:t>SYSTEM OVERVIEW</w:t>
      </w:r>
    </w:p>
    <w:p w14:paraId="086B9428" w14:textId="21BA563A" w:rsidR="000057E1" w:rsidRDefault="000057E1" w:rsidP="000057E1">
      <w:pPr>
        <w:pStyle w:val="Heading2"/>
      </w:pPr>
      <w:r>
        <w:t>Problem Formulation</w:t>
      </w:r>
    </w:p>
    <w:p w14:paraId="221F85E5" w14:textId="354CC94F" w:rsidR="000057E1" w:rsidRDefault="000057E1" w:rsidP="000057E1">
      <w:pPr>
        <w:spacing w:after="120"/>
        <w:ind w:firstLine="288"/>
        <w:jc w:val="left"/>
      </w:pPr>
      <w:r>
        <w:t xml:space="preserve">Consider a WiFi system with transmitter and receiver equipped with multiple antennas. The CSI matrix </w:t>
      </w:r>
      <m:oMath>
        <m:r>
          <w:rPr>
            <w:rFonts w:ascii="Cambria Math" w:hAnsi="Cambria Math"/>
          </w:rPr>
          <m:t xml:space="preserve">H </m:t>
        </m:r>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N×M×K</m:t>
            </m:r>
          </m:sup>
        </m:sSup>
        <m:r>
          <w:rPr>
            <w:rFonts w:ascii="Cambria Math" w:hAnsi="Cambria Math"/>
          </w:rPr>
          <m:t xml:space="preserve"> </m:t>
        </m:r>
      </m:oMath>
      <w:r>
        <w:t xml:space="preserve">represents the channel response, where N, M, and K denote the number of transmit antennas, receive antennas, and subcarriers respectively. Our objective is to classify human activities from CSI sequences </w:t>
      </w:r>
      <m:oMath>
        <m:r>
          <w:rPr>
            <w:rFonts w:ascii="Cambria Math" w:hAnsi="Cambria Math"/>
          </w:rPr>
          <m:t>X =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w:r>
        <w:t xml:space="preserve"> over time window T.</w:t>
      </w:r>
    </w:p>
    <w:p w14:paraId="534C2E6B" w14:textId="3E5E0BE1" w:rsidR="00BD1763" w:rsidRDefault="000057E1" w:rsidP="00BD1763">
      <w:pPr>
        <w:spacing w:after="120"/>
        <w:ind w:firstLine="288"/>
        <w:jc w:val="left"/>
      </w:pPr>
      <w:r>
        <w:t>Figure 2 presents a 3D visualization of CSI amplitude variations across different subcarriers and time samples from the DeepSense dataset. The surface plot clearly demonstrates how different human activities create distinct patterns in the CSI domain. Walking activities (time samples 0-15) show large amplitude variations, breathing patterns (samples 15-30) exhibit subtle periodic oscillations, and gesturing activities (samples 30-50) display complex multi-frequency signatures.</w:t>
      </w:r>
    </w:p>
    <w:p w14:paraId="7DF401AB" w14:textId="77777777" w:rsidR="00BD1763" w:rsidRDefault="00BD1763" w:rsidP="00BD1763">
      <w:pPr>
        <w:spacing w:after="120"/>
        <w:ind w:firstLine="288"/>
        <w:jc w:val="left"/>
      </w:pPr>
    </w:p>
    <w:p w14:paraId="26170CC2" w14:textId="5208E972" w:rsidR="00BD1763" w:rsidRDefault="00BD1763" w:rsidP="00BD1763">
      <w:pPr>
        <w:spacing w:after="120"/>
        <w:jc w:val="left"/>
      </w:pPr>
      <w:r>
        <w:rPr>
          <w:noProof/>
        </w:rPr>
        <w:drawing>
          <wp:inline distT="0" distB="0" distL="0" distR="0" wp14:anchorId="36E7650D" wp14:editId="430BC0DD">
            <wp:extent cx="3059448" cy="1821180"/>
            <wp:effectExtent l="0" t="0" r="7620" b="7620"/>
            <wp:docPr id="1314377570" name="Picture 2" descr="A graph showing different colors of the same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77570" name="Picture 2" descr="A graph showing different colors of the same color&#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l="5265" t="10431" r="3599" b="3583"/>
                    <a:stretch>
                      <a:fillRect/>
                    </a:stretch>
                  </pic:blipFill>
                  <pic:spPr bwMode="auto">
                    <a:xfrm>
                      <a:off x="0" y="0"/>
                      <a:ext cx="3096317" cy="1843127"/>
                    </a:xfrm>
                    <a:prstGeom prst="rect">
                      <a:avLst/>
                    </a:prstGeom>
                    <a:noFill/>
                    <a:ln>
                      <a:noFill/>
                    </a:ln>
                    <a:extLst>
                      <a:ext uri="{53640926-AAD7-44D8-BBD7-CCE9431645EC}">
                        <a14:shadowObscured xmlns:a14="http://schemas.microsoft.com/office/drawing/2010/main"/>
                      </a:ext>
                    </a:extLst>
                  </pic:spPr>
                </pic:pic>
              </a:graphicData>
            </a:graphic>
          </wp:inline>
        </w:drawing>
      </w:r>
    </w:p>
    <w:p w14:paraId="268E4C14" w14:textId="2783929F" w:rsidR="00BD1763" w:rsidRDefault="00BD1763" w:rsidP="00BD1763">
      <w:pPr>
        <w:pStyle w:val="figurecaption"/>
      </w:pPr>
      <w:r w:rsidRPr="00D850DA">
        <w:t>Fig. 2.</w:t>
      </w:r>
      <w:r w:rsidRPr="00BD1763">
        <w:t xml:space="preserve"> </w:t>
      </w:r>
      <w:r>
        <w:t>3D CSI Amplitude Surface - Multiple Activities</w:t>
      </w:r>
      <w:r w:rsidRPr="00D850DA">
        <w:t xml:space="preserve"> </w:t>
      </w:r>
    </w:p>
    <w:p w14:paraId="42755F44" w14:textId="51DB5F1E" w:rsidR="000057E1" w:rsidRDefault="000057E1" w:rsidP="000057E1">
      <w:pPr>
        <w:spacing w:after="120"/>
        <w:ind w:firstLine="288"/>
        <w:jc w:val="left"/>
      </w:pPr>
      <w:r>
        <w:t>This 3D surface plot shows CSI amplitude variations across 30 subcarriers and 50 time samples for different activities. The color gradient represents amplitude intensity, clearly distinguishing between walking (high amplitude variations), breathing (subtle periodic patterns), and gesturing (complex multi-frequency signatures).</w:t>
      </w:r>
    </w:p>
    <w:p w14:paraId="2BD484A1" w14:textId="44C8D653" w:rsidR="000057E1" w:rsidRDefault="000057E1" w:rsidP="000E2A55">
      <w:pPr>
        <w:pStyle w:val="Heading2"/>
      </w:pPr>
      <w:r>
        <w:t>Architecture Overview</w:t>
      </w:r>
    </w:p>
    <w:p w14:paraId="12F0CE90" w14:textId="77777777" w:rsidR="000057E1" w:rsidRDefault="000057E1" w:rsidP="000057E1">
      <w:pPr>
        <w:spacing w:after="120"/>
        <w:ind w:firstLine="288"/>
        <w:jc w:val="left"/>
      </w:pPr>
      <w:r>
        <w:t>The proposed system consists of four interconnected stages:</w:t>
      </w:r>
    </w:p>
    <w:p w14:paraId="3B311506" w14:textId="675D1AB4" w:rsidR="000057E1" w:rsidRDefault="00AB54CC" w:rsidP="00AB54CC">
      <w:pPr>
        <w:pStyle w:val="Heading3"/>
      </w:pPr>
      <w:r>
        <w:t xml:space="preserve"> </w:t>
      </w:r>
      <w:r w:rsidR="000057E1">
        <w:t xml:space="preserve">Wavelet Denoising Module: </w:t>
      </w:r>
      <w:r w:rsidR="000057E1" w:rsidRPr="00AB54CC">
        <w:rPr>
          <w:i w:val="0"/>
          <w:iCs w:val="0"/>
        </w:rPr>
        <w:t>Removes environmental noise while preserving activity-related signal components</w:t>
      </w:r>
    </w:p>
    <w:p w14:paraId="65004F2F" w14:textId="3E0508FD" w:rsidR="000057E1" w:rsidRDefault="000057E1" w:rsidP="00AB54CC">
      <w:pPr>
        <w:pStyle w:val="Heading3"/>
      </w:pPr>
      <w:r>
        <w:t xml:space="preserve">Feature Extraction Layer: </w:t>
      </w:r>
      <w:r w:rsidRPr="00AB54CC">
        <w:rPr>
          <w:i w:val="0"/>
          <w:iCs w:val="0"/>
        </w:rPr>
        <w:t>Convolutional layers extract spatial-temporal features from denoised CSI</w:t>
      </w:r>
    </w:p>
    <w:p w14:paraId="57EAAD44" w14:textId="36317F1E" w:rsidR="000057E1" w:rsidRDefault="000057E1" w:rsidP="00AB54CC">
      <w:pPr>
        <w:pStyle w:val="Heading3"/>
      </w:pPr>
      <w:r>
        <w:t xml:space="preserve">Attention Enhancement: </w:t>
      </w:r>
      <w:r w:rsidRPr="00AB54CC">
        <w:rPr>
          <w:i w:val="0"/>
          <w:iCs w:val="0"/>
        </w:rPr>
        <w:t>CBAM modules focus on relevant features across different dimensions</w:t>
      </w:r>
    </w:p>
    <w:p w14:paraId="78BF84EC" w14:textId="131F6AB7" w:rsidR="000057E1" w:rsidRPr="00640BEF" w:rsidRDefault="000057E1" w:rsidP="00AB54CC">
      <w:pPr>
        <w:pStyle w:val="Heading3"/>
      </w:pPr>
      <w:r>
        <w:t xml:space="preserve">Classification Head: </w:t>
      </w:r>
      <w:r w:rsidRPr="00AB54CC">
        <w:rPr>
          <w:i w:val="0"/>
          <w:iCs w:val="0"/>
        </w:rPr>
        <w:t>Multi-class classifier for activity recognition</w:t>
      </w:r>
    </w:p>
    <w:p w14:paraId="17820149" w14:textId="12AC1DA3" w:rsidR="004F0958" w:rsidRPr="00EF7497" w:rsidRDefault="004F0958" w:rsidP="00EF7497">
      <w:pPr>
        <w:pStyle w:val="Heading1"/>
      </w:pPr>
      <w:r w:rsidRPr="00EF7497">
        <w:t>METHODOLOGY</w:t>
      </w:r>
    </w:p>
    <w:p w14:paraId="7177F920" w14:textId="782DB2BB" w:rsidR="004F0958" w:rsidRPr="007F42DB" w:rsidRDefault="009A522E" w:rsidP="00D910AF">
      <w:pPr>
        <w:pStyle w:val="BodyText"/>
        <w:ind w:firstLine="284"/>
        <w:rPr>
          <w:lang w:val="en-US"/>
        </w:rPr>
      </w:pPr>
      <w:r>
        <w:rPr>
          <w:lang w:val="en-US"/>
        </w:rPr>
        <w:tab/>
      </w:r>
      <w:r w:rsidR="004F0958" w:rsidRPr="007F42DB">
        <w:rPr>
          <w:lang w:val="en-US"/>
        </w:rPr>
        <w:t>The proposed Wavelet+A-CNN framework is designed to process raw CSI data and produce accurate human activity classifications even in noisy or through-wall environments. The architecture comprises four primary stages:</w:t>
      </w:r>
    </w:p>
    <w:p w14:paraId="229D35E4" w14:textId="2BBD7326" w:rsidR="004F0958" w:rsidRPr="007F42DB" w:rsidRDefault="004F0958" w:rsidP="00EF7497">
      <w:pPr>
        <w:pStyle w:val="Heading2"/>
      </w:pPr>
      <w:r w:rsidRPr="007F42DB">
        <w:t>Wavelet-Based Denoising</w:t>
      </w:r>
    </w:p>
    <w:p w14:paraId="042929A6" w14:textId="3D2E38CC" w:rsidR="004F0958" w:rsidRPr="007F42DB" w:rsidRDefault="009A48B0" w:rsidP="00EF7497">
      <w:pPr>
        <w:pStyle w:val="BodyText"/>
        <w:ind w:firstLine="0"/>
        <w:rPr>
          <w:lang w:val="en-US"/>
        </w:rPr>
      </w:pPr>
      <w:r>
        <w:rPr>
          <w:lang w:val="en-US"/>
        </w:rPr>
        <w:tab/>
      </w:r>
      <w:r w:rsidR="004F0958" w:rsidRPr="007F42DB">
        <w:rPr>
          <w:lang w:val="en-US"/>
        </w:rPr>
        <w:t>The first stage applies discrete wavelet transform (DWT) to decompose the raw CSI amplitude signal into multi-resolution components. Using the Daubechies-4 (db4) wavelet family, the system separates high-frequency noise from low-frequency activity signatures. Soft thresholding is applied at each level to attenuate noise coefficients:</w:t>
      </w:r>
    </w:p>
    <w:p w14:paraId="3A2F7329" w14:textId="797B9FBD" w:rsidR="004F0958" w:rsidRPr="007F42DB" w:rsidRDefault="00EF7497" w:rsidP="004F0958">
      <w:pPr>
        <w:pStyle w:val="BodyText"/>
        <w:ind w:left="360" w:firstLine="0"/>
        <w:rPr>
          <w:lang w:val="en-US"/>
        </w:rPr>
      </w:pPr>
      <m:oMathPara>
        <m:oMath>
          <m:r>
            <w:rPr>
              <w:rFonts w:ascii="Cambria Math" w:hAnsi="Cambria Math"/>
              <w:lang w:val="en-US"/>
            </w:rPr>
            <m:t>T =​ σ</m:t>
          </m:r>
          <m:rad>
            <m:radPr>
              <m:degHide m:val="1"/>
              <m:ctrlPr>
                <w:rPr>
                  <w:rFonts w:ascii="Cambria Math" w:hAnsi="Cambria Math"/>
                  <w:i/>
                  <w:lang w:val="en-US"/>
                </w:rPr>
              </m:ctrlPr>
            </m:radPr>
            <m:deg/>
            <m:e>
              <m:r>
                <w:rPr>
                  <w:rFonts w:ascii="Cambria Math" w:hAnsi="Cambria Math"/>
                  <w:lang w:val="en-US"/>
                </w:rPr>
                <m:t>2logN</m:t>
              </m:r>
            </m:e>
          </m:rad>
          <m:r>
            <w:rPr>
              <w:rFonts w:ascii="Cambria Math" w:hAnsi="Cambria Math"/>
              <w:lang w:val="en-US"/>
            </w:rPr>
            <m:t xml:space="preserve"> </m:t>
          </m:r>
        </m:oMath>
      </m:oMathPara>
    </w:p>
    <w:p w14:paraId="5AB95BBE" w14:textId="73FD397E" w:rsidR="004F0958" w:rsidRDefault="009A522E" w:rsidP="00EF7497">
      <w:pPr>
        <w:pStyle w:val="BodyText"/>
        <w:ind w:firstLine="0"/>
        <w:rPr>
          <w:lang w:val="en-US"/>
        </w:rPr>
      </w:pPr>
      <w:r>
        <w:rPr>
          <w:lang w:val="en-US"/>
        </w:rPr>
        <w:tab/>
      </w:r>
      <w:r w:rsidR="004F0958" w:rsidRPr="007F42DB">
        <w:rPr>
          <w:lang w:val="en-US"/>
        </w:rPr>
        <w:t>where σ</w:t>
      </w:r>
      <w:r w:rsidR="003615E2" w:rsidRPr="007F42DB">
        <w:rPr>
          <w:lang w:val="en-US"/>
        </w:rPr>
        <w:t xml:space="preserve"> (</w:t>
      </w:r>
      <w:r w:rsidR="004F0958" w:rsidRPr="007F42DB">
        <w:rPr>
          <w:lang w:val="en-US"/>
        </w:rPr>
        <w:t>sigma</w:t>
      </w:r>
      <w:r w:rsidR="003615E2" w:rsidRPr="007F42DB">
        <w:rPr>
          <w:lang w:val="en-US"/>
        </w:rPr>
        <w:t>)</w:t>
      </w:r>
      <w:r w:rsidR="004F0958" w:rsidRPr="007F42DB">
        <w:rPr>
          <w:lang w:val="en-US"/>
        </w:rPr>
        <w:t xml:space="preserve"> is the estimated noise standard deviation using the median absolute deviation method, and NNN is the signal length. The denoised signal is reconstructed using inverse DWT and fed into the next stage.</w:t>
      </w:r>
    </w:p>
    <w:p w14:paraId="7DB54B6F" w14:textId="77777777" w:rsidR="005D7478" w:rsidRDefault="005D7478" w:rsidP="00EF7497">
      <w:pPr>
        <w:pStyle w:val="BodyText"/>
        <w:ind w:firstLine="0"/>
        <w:rPr>
          <w:lang w:val="en-US"/>
        </w:rPr>
      </w:pPr>
    </w:p>
    <w:p w14:paraId="6171DA14" w14:textId="377BCABF" w:rsidR="00F01ABB" w:rsidRPr="007F42DB" w:rsidRDefault="00F01ABB" w:rsidP="00EF7497">
      <w:pPr>
        <w:pStyle w:val="BodyText"/>
        <w:ind w:firstLine="0"/>
        <w:rPr>
          <w:lang w:val="en-US"/>
        </w:rPr>
      </w:pPr>
      <w:r>
        <w:rPr>
          <w:noProof/>
        </w:rPr>
        <w:drawing>
          <wp:inline distT="0" distB="0" distL="0" distR="0" wp14:anchorId="47A93619" wp14:editId="13382995">
            <wp:extent cx="3089910" cy="1435100"/>
            <wp:effectExtent l="0" t="0" r="0" b="0"/>
            <wp:docPr id="13184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435100"/>
                    </a:xfrm>
                    <a:prstGeom prst="rect">
                      <a:avLst/>
                    </a:prstGeom>
                    <a:noFill/>
                    <a:ln>
                      <a:noFill/>
                    </a:ln>
                  </pic:spPr>
                </pic:pic>
              </a:graphicData>
            </a:graphic>
          </wp:inline>
        </w:drawing>
      </w:r>
    </w:p>
    <w:p w14:paraId="47DD041B" w14:textId="247E17A4" w:rsidR="004F0958" w:rsidRPr="00F01ABB" w:rsidRDefault="004F0958" w:rsidP="00F01ABB">
      <w:pPr>
        <w:pStyle w:val="Caption"/>
        <w:jc w:val="left"/>
        <w:rPr>
          <w:i w:val="0"/>
          <w:iCs w:val="0"/>
          <w:noProof/>
          <w:color w:val="auto"/>
          <w:sz w:val="16"/>
          <w:szCs w:val="16"/>
        </w:rPr>
      </w:pPr>
      <w:r w:rsidRPr="00F01ABB">
        <w:rPr>
          <w:i w:val="0"/>
          <w:iCs w:val="0"/>
          <w:noProof/>
          <w:color w:val="auto"/>
          <w:sz w:val="16"/>
          <w:szCs w:val="16"/>
        </w:rPr>
        <w:t xml:space="preserve">Fig. </w:t>
      </w:r>
      <w:r w:rsidR="00EA732B">
        <w:rPr>
          <w:i w:val="0"/>
          <w:iCs w:val="0"/>
          <w:noProof/>
          <w:color w:val="auto"/>
          <w:sz w:val="16"/>
          <w:szCs w:val="16"/>
        </w:rPr>
        <w:t>3</w:t>
      </w:r>
      <w:r w:rsidRPr="00F01ABB">
        <w:rPr>
          <w:i w:val="0"/>
          <w:iCs w:val="0"/>
          <w:noProof/>
          <w:color w:val="auto"/>
          <w:sz w:val="16"/>
          <w:szCs w:val="16"/>
        </w:rPr>
        <w:t>. Wavelet Denoising Process Diagram</w:t>
      </w:r>
    </w:p>
    <w:p w14:paraId="068F494F" w14:textId="23EC7491" w:rsidR="004F0958" w:rsidRPr="007F42DB" w:rsidRDefault="004F0958" w:rsidP="00EF7497">
      <w:pPr>
        <w:pStyle w:val="Heading2"/>
      </w:pPr>
      <w:r w:rsidRPr="007F42DB">
        <w:t>Convolutional Feature Extraction with A-CNN</w:t>
      </w:r>
    </w:p>
    <w:p w14:paraId="41FC0C2E" w14:textId="54939A32" w:rsidR="004F0958" w:rsidRPr="007F42DB" w:rsidRDefault="009A522E" w:rsidP="00EF7497">
      <w:pPr>
        <w:pStyle w:val="BodyText"/>
        <w:ind w:firstLine="0"/>
        <w:rPr>
          <w:lang w:val="en-US"/>
        </w:rPr>
      </w:pPr>
      <w:r>
        <w:rPr>
          <w:lang w:val="en-US"/>
        </w:rPr>
        <w:tab/>
      </w:r>
      <w:r w:rsidR="004F0958" w:rsidRPr="007F42DB">
        <w:rPr>
          <w:lang w:val="en-US"/>
        </w:rPr>
        <w:t xml:space="preserve">The denoised CSI data is processed by a multi-scale convolutional neural network (CNN). Temporal dependencies are captured using 1D convolutions along the time axis, while spatial correlations across antennas and subcarriers are </w:t>
      </w:r>
      <w:r w:rsidR="000F6A11" w:rsidRPr="007F42DB">
        <w:rPr>
          <w:lang w:val="en-US"/>
        </w:rPr>
        <w:t>modelled</w:t>
      </w:r>
      <w:r w:rsidR="004F0958" w:rsidRPr="007F42DB">
        <w:rPr>
          <w:lang w:val="en-US"/>
        </w:rPr>
        <w:t xml:space="preserve"> using 2D convolutions.</w:t>
      </w:r>
    </w:p>
    <w:p w14:paraId="7D6C0830" w14:textId="04FE77DA" w:rsidR="004F0958" w:rsidRPr="007F42DB" w:rsidRDefault="00E16BB0" w:rsidP="00E16BB0">
      <w:pPr>
        <w:pStyle w:val="BodyText"/>
        <w:ind w:firstLine="0"/>
        <w:jc w:val="left"/>
        <w:rPr>
          <w:lang w:val="en-US"/>
        </w:rPr>
      </w:pPr>
      <w:r>
        <w:rPr>
          <w:lang w:val="en-US"/>
        </w:rPr>
        <w:tab/>
      </w:r>
      <w:r w:rsidR="004F0958" w:rsidRPr="007F42DB">
        <w:rPr>
          <w:lang w:val="en-US"/>
        </w:rPr>
        <w:t>To enhance the discriminative power of features, Convolutional Block Attention Modules (CBAM) are integrated after key convolutional layers:</w:t>
      </w:r>
    </w:p>
    <w:p w14:paraId="34832495" w14:textId="77777777" w:rsidR="004F0958" w:rsidRPr="007F42DB" w:rsidRDefault="004F0958" w:rsidP="00EF7497">
      <w:pPr>
        <w:pStyle w:val="BodyText"/>
        <w:ind w:firstLine="0"/>
        <w:rPr>
          <w:lang w:val="en-US"/>
        </w:rPr>
      </w:pPr>
      <w:r w:rsidRPr="007F42DB">
        <w:rPr>
          <w:lang w:val="en-US"/>
        </w:rPr>
        <w:t>Channel Attention (CA):</w:t>
      </w:r>
    </w:p>
    <w:p w14:paraId="261F2772" w14:textId="54696FFB" w:rsidR="004F0958" w:rsidRPr="007F42DB" w:rsidRDefault="00866596" w:rsidP="00C12550">
      <w:pPr>
        <w:pStyle w:val="BodyText"/>
        <w:ind w:left="360" w:firstLine="0"/>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t>
              </m:r>
            </m:sub>
          </m:sSub>
          <m:r>
            <w:rPr>
              <w:rFonts w:ascii="Cambria Math" w:hAnsi="Cambria Math"/>
              <w:lang w:val="en-US"/>
            </w:rPr>
            <m:t xml:space="preserve"> = </m:t>
          </m:r>
          <m:r>
            <w:rPr>
              <w:rFonts w:ascii="Cambria Math" w:hAnsi="Cambria Math"/>
              <w:lang w:val="en-US"/>
            </w:rPr>
            <m:t>σ</m:t>
          </m:r>
          <m:d>
            <m:dPr>
              <m:ctrlPr>
                <w:rPr>
                  <w:rFonts w:ascii="Cambria Math" w:hAnsi="Cambria Math"/>
                  <w:i/>
                  <w:lang w:val="en-US"/>
                </w:rPr>
              </m:ctrlPr>
            </m:dPr>
            <m:e>
              <m:r>
                <w:rPr>
                  <w:rFonts w:ascii="Cambria Math" w:hAnsi="Cambria Math"/>
                  <w:lang w:val="en-US"/>
                </w:rPr>
                <m:t>MLP</m:t>
              </m:r>
              <m:d>
                <m:dPr>
                  <m:ctrlPr>
                    <w:rPr>
                      <w:rFonts w:ascii="Cambria Math" w:hAnsi="Cambria Math"/>
                      <w:i/>
                      <w:lang w:val="en-US"/>
                    </w:rPr>
                  </m:ctrlPr>
                </m:dPr>
                <m:e>
                  <m:r>
                    <w:rPr>
                      <w:rFonts w:ascii="Cambria Math" w:hAnsi="Cambria Math"/>
                      <w:lang w:val="en-US"/>
                    </w:rPr>
                    <m:t>AvgPool</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m:t>
              </m:r>
              <m:r>
                <w:rPr>
                  <w:rFonts w:ascii="Cambria Math" w:hAnsi="Cambria Math"/>
                  <w:lang w:val="en-US"/>
                </w:rPr>
                <m:t>MLP</m:t>
              </m:r>
              <m:d>
                <m:dPr>
                  <m:ctrlPr>
                    <w:rPr>
                      <w:rFonts w:ascii="Cambria Math" w:hAnsi="Cambria Math"/>
                      <w:i/>
                      <w:lang w:val="en-US"/>
                    </w:rPr>
                  </m:ctrlPr>
                </m:dPr>
                <m:e>
                  <m:r>
                    <w:rPr>
                      <w:rFonts w:ascii="Cambria Math" w:hAnsi="Cambria Math"/>
                      <w:lang w:val="en-US"/>
                    </w:rPr>
                    <m:t>Maxpool</m:t>
                  </m:r>
                  <m:d>
                    <m:dPr>
                      <m:ctrlPr>
                        <w:rPr>
                          <w:rFonts w:ascii="Cambria Math" w:hAnsi="Cambria Math"/>
                          <w:i/>
                          <w:lang w:val="en-US"/>
                        </w:rPr>
                      </m:ctrlPr>
                    </m:dPr>
                    <m:e>
                      <m:r>
                        <w:rPr>
                          <w:rFonts w:ascii="Cambria Math" w:hAnsi="Cambria Math"/>
                          <w:lang w:val="en-US"/>
                        </w:rPr>
                        <m:t>F</m:t>
                      </m:r>
                    </m:e>
                  </m:d>
                </m:e>
              </m:d>
            </m:e>
          </m:d>
        </m:oMath>
      </m:oMathPara>
    </w:p>
    <w:p w14:paraId="1439068D" w14:textId="77777777" w:rsidR="004F0958" w:rsidRPr="007F42DB" w:rsidRDefault="004F0958" w:rsidP="00DE171C">
      <w:pPr>
        <w:pStyle w:val="BodyText"/>
        <w:ind w:firstLine="0"/>
        <w:rPr>
          <w:lang w:val="en-US"/>
        </w:rPr>
      </w:pPr>
      <w:r w:rsidRPr="007F42DB">
        <w:rPr>
          <w:lang w:val="en-US"/>
        </w:rPr>
        <w:t>Spatial Attention (SA):</w:t>
      </w:r>
    </w:p>
    <w:p w14:paraId="00B86137" w14:textId="656CF575" w:rsidR="004F0958" w:rsidRPr="007F42DB" w:rsidRDefault="00866596" w:rsidP="00C12550">
      <w:pPr>
        <w:pStyle w:val="BodyText"/>
        <w:ind w:left="360" w:firstLine="0"/>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 xml:space="preserve"> = </m:t>
          </m:r>
          <m:r>
            <w:rPr>
              <w:rFonts w:ascii="Cambria Math" w:hAnsi="Cambria Math"/>
              <w:lang w:val="en-US"/>
            </w:rPr>
            <m:t>σ</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7×7</m:t>
                  </m:r>
                </m:sup>
              </m:sSup>
            </m:e>
          </m:d>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AvgPool</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r>
                    <w:rPr>
                      <w:rFonts w:ascii="Cambria Math" w:hAnsi="Cambria Math"/>
                      <w:lang w:val="en-US"/>
                    </w:rPr>
                    <m:t>MaxPool</m:t>
                  </m:r>
                  <m:d>
                    <m:dPr>
                      <m:ctrlPr>
                        <w:rPr>
                          <w:rFonts w:ascii="Cambria Math" w:hAnsi="Cambria Math"/>
                          <w:i/>
                          <w:lang w:val="en-US"/>
                        </w:rPr>
                      </m:ctrlPr>
                    </m:dPr>
                    <m:e>
                      <m:r>
                        <w:rPr>
                          <w:rFonts w:ascii="Cambria Math" w:hAnsi="Cambria Math"/>
                          <w:lang w:val="en-US"/>
                        </w:rPr>
                        <m:t>F</m:t>
                      </m:r>
                    </m:e>
                  </m:d>
                </m:e>
              </m:d>
            </m:e>
          </m:d>
        </m:oMath>
      </m:oMathPara>
    </w:p>
    <w:p w14:paraId="70345DA9" w14:textId="75CBF8EB" w:rsidR="004F0958" w:rsidRDefault="004F0958" w:rsidP="00E16BB0">
      <w:pPr>
        <w:pStyle w:val="BodyText"/>
        <w:ind w:firstLine="0"/>
        <w:jc w:val="left"/>
        <w:rPr>
          <w:lang w:val="en-US"/>
        </w:rPr>
      </w:pPr>
      <w:r w:rsidRPr="007F42DB">
        <w:rPr>
          <w:lang w:val="en-US"/>
        </w:rPr>
        <w:t xml:space="preserve">where FFF is the feature map, σ is the sigmoid activation, and </w:t>
      </w:r>
      <m:oMath>
        <m:r>
          <w:rPr>
            <w:rFonts w:ascii="Cambria Math" w:hAnsi="Cambria Math"/>
            <w:lang w:val="en-US"/>
          </w:rPr>
          <m:t>M= σ(</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7×7</m:t>
            </m:r>
          </m:sup>
        </m:sSup>
        <m:d>
          <m:dPr>
            <m:ctrlPr>
              <w:rPr>
                <w:rFonts w:ascii="Cambria Math" w:hAnsi="Cambria Math"/>
                <w:i/>
                <w:lang w:val="en-US"/>
              </w:rPr>
            </m:ctrlPr>
          </m:dPr>
          <m:e>
            <m:r>
              <w:rPr>
                <w:rFonts w:ascii="Cambria Math" w:hAnsi="Cambria Math"/>
                <w:lang w:val="en-US"/>
              </w:rPr>
              <m:t>F</m:t>
            </m:r>
          </m:e>
        </m:d>
        <m:r>
          <w:rPr>
            <w:rFonts w:ascii="Cambria Math" w:hAnsi="Cambria Math"/>
            <w:lang w:val="en-US"/>
          </w:rPr>
          <m:t>)</m:t>
        </m:r>
      </m:oMath>
      <w:r w:rsidRPr="007F42DB">
        <w:rPr>
          <w:lang w:val="en-US"/>
        </w:rPr>
        <w:t>represents a convolution with a 7</w:t>
      </w:r>
      <w:r w:rsidR="000836D4" w:rsidRPr="000836D4">
        <w:rPr>
          <w:lang w:val="en-US"/>
        </w:rPr>
        <w:t>×</w:t>
      </w:r>
      <w:r w:rsidRPr="007F42DB">
        <w:rPr>
          <w:lang w:val="en-US"/>
        </w:rPr>
        <w:t>7 kernel. These attention mechanisms allow the A-CNN to focus on salient features while ignoring redundant or noisy information.</w:t>
      </w:r>
    </w:p>
    <w:p w14:paraId="5B6B6C94" w14:textId="77777777" w:rsidR="005D7478" w:rsidRPr="007F42DB" w:rsidRDefault="005D7478" w:rsidP="00E16BB0">
      <w:pPr>
        <w:pStyle w:val="BodyText"/>
        <w:ind w:firstLine="0"/>
        <w:jc w:val="left"/>
        <w:rPr>
          <w:lang w:val="en-US"/>
        </w:rPr>
      </w:pPr>
    </w:p>
    <w:p w14:paraId="4DE5A2CB" w14:textId="6877B53D" w:rsidR="004F0958" w:rsidRPr="005B0A5F" w:rsidRDefault="004F0958" w:rsidP="006F0375">
      <w:pPr>
        <w:pStyle w:val="Caption"/>
        <w:jc w:val="left"/>
        <w:rPr>
          <w:b/>
          <w:bCs/>
        </w:rPr>
      </w:pPr>
      <w:r w:rsidRPr="00FD1CC2">
        <w:rPr>
          <w:rFonts w:eastAsiaTheme="majorEastAsia"/>
          <w:noProof/>
        </w:rPr>
        <w:drawing>
          <wp:inline distT="0" distB="0" distL="0" distR="0" wp14:anchorId="300860E5" wp14:editId="57795AC2">
            <wp:extent cx="3089686" cy="4371340"/>
            <wp:effectExtent l="0" t="0" r="0" b="0"/>
            <wp:docPr id="453762644"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62644" name="Picture 1" descr="A diagram of a process&#10;&#10;AI-generated content may be incorrect."/>
                    <pic:cNvPicPr/>
                  </pic:nvPicPr>
                  <pic:blipFill rotWithShape="1">
                    <a:blip r:embed="rId11"/>
                    <a:srcRect t="2382"/>
                    <a:stretch>
                      <a:fillRect/>
                    </a:stretch>
                  </pic:blipFill>
                  <pic:spPr bwMode="auto">
                    <a:xfrm>
                      <a:off x="0" y="0"/>
                      <a:ext cx="3089910" cy="4371656"/>
                    </a:xfrm>
                    <a:prstGeom prst="rect">
                      <a:avLst/>
                    </a:prstGeom>
                    <a:ln>
                      <a:noFill/>
                    </a:ln>
                    <a:extLst>
                      <a:ext uri="{53640926-AAD7-44D8-BBD7-CCE9431645EC}">
                        <a14:shadowObscured xmlns:a14="http://schemas.microsoft.com/office/drawing/2010/main"/>
                      </a:ext>
                    </a:extLst>
                  </pic:spPr>
                </pic:pic>
              </a:graphicData>
            </a:graphic>
          </wp:inline>
        </w:drawing>
      </w:r>
      <w:bookmarkStart w:id="1" w:name="_Hlk203267400"/>
      <w:r w:rsidRPr="00B70450">
        <w:rPr>
          <w:i w:val="0"/>
          <w:iCs w:val="0"/>
          <w:noProof/>
          <w:color w:val="auto"/>
          <w:sz w:val="16"/>
          <w:szCs w:val="16"/>
        </w:rPr>
        <w:t xml:space="preserve">Fig. </w:t>
      </w:r>
      <w:r w:rsidR="00EA732B">
        <w:rPr>
          <w:i w:val="0"/>
          <w:iCs w:val="0"/>
          <w:noProof/>
          <w:color w:val="auto"/>
          <w:sz w:val="16"/>
          <w:szCs w:val="16"/>
        </w:rPr>
        <w:t>4</w:t>
      </w:r>
      <w:r w:rsidRPr="00B70450">
        <w:rPr>
          <w:i w:val="0"/>
          <w:iCs w:val="0"/>
          <w:noProof/>
          <w:color w:val="auto"/>
          <w:sz w:val="16"/>
          <w:szCs w:val="16"/>
        </w:rPr>
        <w:t>. A-CNN Architecture Diagram</w:t>
      </w:r>
      <w:bookmarkEnd w:id="1"/>
    </w:p>
    <w:p w14:paraId="2255D0E2" w14:textId="77777777" w:rsidR="004F0958" w:rsidRDefault="004F0958" w:rsidP="004F0958">
      <w:pPr>
        <w:pStyle w:val="BodyText"/>
        <w:ind w:left="360" w:firstLine="0"/>
        <w:rPr>
          <w:b/>
          <w:bCs/>
          <w:lang w:val="en-US"/>
        </w:rPr>
      </w:pPr>
    </w:p>
    <w:p w14:paraId="7DA322A7" w14:textId="33265822" w:rsidR="004F0958" w:rsidRDefault="004F0958" w:rsidP="00D910AF">
      <w:pPr>
        <w:pStyle w:val="Heading2"/>
      </w:pPr>
      <w:r w:rsidRPr="004F0958">
        <w:t>Classification Layer</w:t>
      </w:r>
    </w:p>
    <w:p w14:paraId="05A9C5FE" w14:textId="77777777" w:rsidR="005C497B" w:rsidRDefault="004F0958" w:rsidP="00D910AF">
      <w:pPr>
        <w:pStyle w:val="BodyText"/>
        <w:tabs>
          <w:tab w:val="clear" w:pos="288"/>
          <w:tab w:val="left" w:pos="709"/>
        </w:tabs>
        <w:ind w:firstLine="0"/>
        <w:rPr>
          <w:lang w:val="en-US"/>
        </w:rPr>
      </w:pPr>
      <w:r>
        <w:rPr>
          <w:noProof/>
        </w:rPr>
        <w:drawing>
          <wp:inline distT="0" distB="0" distL="0" distR="0" wp14:anchorId="22154C7F" wp14:editId="242A2083">
            <wp:extent cx="3089910" cy="1516753"/>
            <wp:effectExtent l="0" t="0" r="0" b="7620"/>
            <wp:docPr id="171944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43077" name=""/>
                    <pic:cNvPicPr/>
                  </pic:nvPicPr>
                  <pic:blipFill>
                    <a:blip r:embed="rId12"/>
                    <a:stretch>
                      <a:fillRect/>
                    </a:stretch>
                  </pic:blipFill>
                  <pic:spPr>
                    <a:xfrm>
                      <a:off x="0" y="0"/>
                      <a:ext cx="3089910" cy="1516753"/>
                    </a:xfrm>
                    <a:prstGeom prst="rect">
                      <a:avLst/>
                    </a:prstGeom>
                  </pic:spPr>
                </pic:pic>
              </a:graphicData>
            </a:graphic>
          </wp:inline>
        </w:drawing>
      </w:r>
    </w:p>
    <w:p w14:paraId="4A76EDD8" w14:textId="27EBEE35" w:rsidR="005C497B" w:rsidRPr="005C497B" w:rsidRDefault="005C497B" w:rsidP="001B7FA1">
      <w:pPr>
        <w:pStyle w:val="Caption"/>
        <w:jc w:val="left"/>
        <w:rPr>
          <w:b/>
          <w:bCs/>
        </w:rPr>
      </w:pPr>
      <w:r w:rsidRPr="00B70450">
        <w:rPr>
          <w:i w:val="0"/>
          <w:iCs w:val="0"/>
          <w:noProof/>
          <w:color w:val="auto"/>
          <w:sz w:val="16"/>
          <w:szCs w:val="16"/>
        </w:rPr>
        <w:t xml:space="preserve">Fig. </w:t>
      </w:r>
      <w:r w:rsidR="00EA732B">
        <w:rPr>
          <w:i w:val="0"/>
          <w:iCs w:val="0"/>
          <w:noProof/>
          <w:color w:val="auto"/>
          <w:sz w:val="16"/>
          <w:szCs w:val="16"/>
        </w:rPr>
        <w:t>5</w:t>
      </w:r>
      <w:r w:rsidRPr="00B70450">
        <w:rPr>
          <w:i w:val="0"/>
          <w:iCs w:val="0"/>
          <w:noProof/>
          <w:color w:val="auto"/>
          <w:sz w:val="16"/>
          <w:szCs w:val="16"/>
        </w:rPr>
        <w:t xml:space="preserve">. </w:t>
      </w:r>
      <w:r w:rsidR="001B7FA1" w:rsidRPr="001B7FA1">
        <w:rPr>
          <w:i w:val="0"/>
          <w:iCs w:val="0"/>
          <w:noProof/>
          <w:color w:val="auto"/>
          <w:sz w:val="16"/>
          <w:szCs w:val="16"/>
        </w:rPr>
        <w:t>CSI Time-Series Analysis with CBAM Attention: Focus on Breathing and Wa</w:t>
      </w:r>
      <w:r w:rsidR="003F7B15">
        <w:rPr>
          <w:i w:val="0"/>
          <w:iCs w:val="0"/>
          <w:noProof/>
          <w:color w:val="auto"/>
          <w:sz w:val="16"/>
          <w:szCs w:val="16"/>
        </w:rPr>
        <w:t>lk</w:t>
      </w:r>
      <w:r w:rsidR="001B7FA1" w:rsidRPr="001B7FA1">
        <w:rPr>
          <w:i w:val="0"/>
          <w:iCs w:val="0"/>
          <w:noProof/>
          <w:color w:val="auto"/>
          <w:sz w:val="16"/>
          <w:szCs w:val="16"/>
        </w:rPr>
        <w:t>ing Signals.</w:t>
      </w:r>
    </w:p>
    <w:p w14:paraId="767569DC" w14:textId="5D1D5C9D" w:rsidR="004F0958" w:rsidRPr="00D910AF" w:rsidRDefault="004F0958" w:rsidP="00143756">
      <w:pPr>
        <w:pStyle w:val="BodyText"/>
        <w:tabs>
          <w:tab w:val="clear" w:pos="288"/>
          <w:tab w:val="left" w:pos="709"/>
        </w:tabs>
        <w:ind w:firstLine="284"/>
        <w:jc w:val="lowKashida"/>
        <w:rPr>
          <w:b/>
          <w:bCs/>
          <w:lang w:val="en-US"/>
        </w:rPr>
      </w:pPr>
      <w:r w:rsidRPr="00AB353A">
        <w:rPr>
          <w:lang w:val="en-US"/>
        </w:rPr>
        <w:t xml:space="preserve">The extracted features are passed through fully connected layers with ReLU activations and dropout regularization to prevent overfitting. A final </w:t>
      </w:r>
      <w:r w:rsidR="00EF7497" w:rsidRPr="00AB353A">
        <w:rPr>
          <w:lang w:val="en-US"/>
        </w:rPr>
        <w:t>SoftMax</w:t>
      </w:r>
      <w:r w:rsidRPr="00AB353A">
        <w:rPr>
          <w:lang w:val="en-US"/>
        </w:rPr>
        <w:t xml:space="preserve"> layer outputs probability distributions across activity classes.</w:t>
      </w:r>
    </w:p>
    <w:p w14:paraId="314EE938" w14:textId="3BF1D96F" w:rsidR="000F6A11" w:rsidRPr="00D910AF" w:rsidRDefault="00167F90" w:rsidP="00D910AF">
      <w:pPr>
        <w:pStyle w:val="BodyText"/>
        <w:tabs>
          <w:tab w:val="clear" w:pos="288"/>
          <w:tab w:val="left" w:pos="426"/>
        </w:tabs>
        <w:ind w:left="360" w:firstLine="0"/>
        <w:rPr>
          <w:lang w:val="en-US"/>
        </w:rPr>
      </w:pPr>
      <m:oMathPara>
        <m:oMathParaPr>
          <m:jc m:val="left"/>
        </m:oMathParaPr>
        <m:oMath>
          <m:r>
            <w:rPr>
              <w:rFonts w:ascii="Cambria Math" w:hAnsi="Cambria Math"/>
              <w:lang w:val="en-US"/>
            </w:rPr>
            <m:t>P(y</m:t>
          </m:r>
          <m:r>
            <w:rPr>
              <w:rFonts w:ascii="Cambria Math" w:hAnsi="Cambria Math" w:cs="Cambria Math"/>
              <w:lang w:val="en-US"/>
            </w:rPr>
            <m:t>∣</m:t>
          </m:r>
          <m:r>
            <w:rPr>
              <w:rFonts w:ascii="Cambria Math" w:hAnsi="Cambria Math"/>
              <w:lang w:val="en-US"/>
            </w:rPr>
            <m:t>X) = softmax(W</m:t>
          </m:r>
          <m:r>
            <w:rPr>
              <w:rFonts w:ascii="Cambria Math" w:hAnsi="Cambria Math"/>
              <w:vertAlign w:val="subscript"/>
              <w:lang w:val="en-US"/>
            </w:rPr>
            <m:t>3</m:t>
          </m:r>
          <m:r>
            <w:rPr>
              <w:rFonts w:ascii="Cambria Math" w:hAnsi="Cambria Math"/>
              <w:lang w:val="en-US"/>
            </w:rPr>
            <m:t xml:space="preserve"> . ReLU(W</m:t>
          </m:r>
          <m:r>
            <w:rPr>
              <w:rFonts w:ascii="Cambria Math" w:hAnsi="Cambria Math"/>
              <w:vertAlign w:val="subscript"/>
              <w:lang w:val="en-US"/>
            </w:rPr>
            <m:t>2</m:t>
          </m:r>
          <m:r>
            <w:rPr>
              <w:rFonts w:ascii="Cambria Math" w:hAnsi="Cambria Math"/>
              <w:lang w:val="en-US"/>
            </w:rPr>
            <m:t xml:space="preserve"> . ReLU(W</m:t>
          </m:r>
          <m:r>
            <w:rPr>
              <w:rFonts w:ascii="Cambria Math" w:hAnsi="Cambria Math"/>
              <w:vertAlign w:val="subscript"/>
              <w:lang w:val="en-US"/>
            </w:rPr>
            <m:t>1</m:t>
          </m:r>
          <m:r>
            <w:rPr>
              <w:rFonts w:ascii="Cambria Math" w:hAnsi="Cambria Math"/>
              <w:lang w:val="en-US"/>
            </w:rPr>
            <m:t xml:space="preserve"> . F + b</m:t>
          </m:r>
          <m:r>
            <w:rPr>
              <w:rFonts w:ascii="Cambria Math" w:hAnsi="Cambria Math"/>
              <w:vertAlign w:val="subscript"/>
              <w:lang w:val="en-US"/>
            </w:rPr>
            <m:t>1</m:t>
          </m:r>
          <m:r>
            <w:rPr>
              <w:rFonts w:ascii="Cambria Math" w:hAnsi="Cambria Math"/>
              <w:lang w:val="en-US"/>
            </w:rPr>
            <m:t>) + b</m:t>
          </m:r>
          <m:r>
            <w:rPr>
              <w:rFonts w:ascii="Cambria Math" w:hAnsi="Cambria Math"/>
              <w:vertAlign w:val="subscript"/>
              <w:lang w:val="en-US"/>
            </w:rPr>
            <m:t>2</m:t>
          </m:r>
          <m:r>
            <w:rPr>
              <w:rFonts w:ascii="Cambria Math" w:hAnsi="Cambria Math"/>
              <w:lang w:val="en-US"/>
            </w:rPr>
            <m:t>) + b</m:t>
          </m:r>
          <m:r>
            <w:rPr>
              <w:rFonts w:ascii="Cambria Math" w:hAnsi="Cambria Math"/>
              <w:vertAlign w:val="subscript"/>
              <w:lang w:val="en-US"/>
            </w:rPr>
            <m:t>3</m:t>
          </m:r>
          <m:r>
            <w:rPr>
              <w:rFonts w:ascii="Cambria Math" w:hAnsi="Cambria Math"/>
              <w:lang w:val="en-US"/>
            </w:rPr>
            <m:t>)</m:t>
          </m:r>
        </m:oMath>
      </m:oMathPara>
    </w:p>
    <w:p w14:paraId="52E7C1CA" w14:textId="1386B15D" w:rsidR="004F0958" w:rsidRPr="00AB353A" w:rsidRDefault="004F0958" w:rsidP="00D910AF">
      <w:pPr>
        <w:pStyle w:val="BodyText"/>
        <w:tabs>
          <w:tab w:val="clear" w:pos="288"/>
          <w:tab w:val="left" w:pos="426"/>
        </w:tabs>
        <w:ind w:left="360" w:firstLine="0"/>
        <w:rPr>
          <w:lang w:val="en-US"/>
        </w:rPr>
      </w:pPr>
      <w:r w:rsidRPr="00AB353A">
        <w:rPr>
          <w:i/>
          <w:iCs/>
          <w:lang w:val="en-US"/>
        </w:rPr>
        <w:t>Table I: Placeholder for Hyperparameter Summary Table (filters, learning rate, batch size, etc.)</w:t>
      </w:r>
    </w:p>
    <w:p w14:paraId="367F58C9" w14:textId="12C87D1D" w:rsidR="00640BEF" w:rsidRPr="00640BEF" w:rsidRDefault="00640BEF" w:rsidP="00EF7497">
      <w:pPr>
        <w:pStyle w:val="Heading1"/>
      </w:pPr>
      <w:r w:rsidRPr="00640BEF">
        <w:t>RESULTS AND DISCUSSION</w:t>
      </w:r>
    </w:p>
    <w:p w14:paraId="4E7DF6DA" w14:textId="77777777" w:rsidR="00640BEF" w:rsidRPr="00640BEF" w:rsidRDefault="00640BEF" w:rsidP="00640BEF">
      <w:pPr>
        <w:pStyle w:val="BodyText"/>
      </w:pPr>
      <w:r w:rsidRPr="00640BEF">
        <w:t>This section presents a comprehensive evaluation of the proposed Wavelet+A-CNN framework for human activity recognition (HAR) using Wi-Fi CSI signals. We assess the system’s performance on benchmark datasets and through-wall scenarios to validate its robustness, accuracy, and computational efficiency.</w:t>
      </w:r>
    </w:p>
    <w:p w14:paraId="5173EF3F" w14:textId="26E2834F" w:rsidR="00640BEF" w:rsidRPr="00640BEF" w:rsidRDefault="00640BEF" w:rsidP="00D910AF">
      <w:pPr>
        <w:pStyle w:val="Heading2"/>
      </w:pPr>
      <w:r w:rsidRPr="00640BEF">
        <w:t>Experimental Setup</w:t>
      </w:r>
    </w:p>
    <w:p w14:paraId="67AE2CDC" w14:textId="77777777" w:rsidR="00640BEF" w:rsidRPr="00640BEF" w:rsidRDefault="00640BEF" w:rsidP="00640BEF">
      <w:pPr>
        <w:pStyle w:val="BodyText"/>
      </w:pPr>
      <w:r w:rsidRPr="00640BEF">
        <w:t>The experiments were conducted using two publicly available datasets, DeepSense and Widar, which provide CSI measurements for various human activities. For through-wall experiments, a synthetic dataset was generated by simulating Wi-Fi signal propagation through walls of varying thicknesses (drywall and concrete).</w:t>
      </w:r>
    </w:p>
    <w:p w14:paraId="1FFBE01F" w14:textId="77777777" w:rsidR="00640BEF" w:rsidRPr="00640BEF" w:rsidRDefault="00640BEF" w:rsidP="00640BEF">
      <w:pPr>
        <w:pStyle w:val="BodyText"/>
      </w:pPr>
      <w:r w:rsidRPr="00640BEF">
        <w:t>The Wavelet+A-CNN framework was trained using the Adam optimizer with a learning rate of 0.001 and a batch size of 32. A 5-fold cross-validation scheme was employed to ensure the generalizability of the results. All experiments were performed on a system equipped with an NVIDIA RTX 3080 GPU.</w:t>
      </w:r>
    </w:p>
    <w:p w14:paraId="36526931" w14:textId="5F22622D" w:rsidR="00640BEF" w:rsidRPr="00640BEF" w:rsidRDefault="00640BEF" w:rsidP="00D910AF">
      <w:pPr>
        <w:pStyle w:val="BodyText"/>
      </w:pPr>
      <w:r w:rsidRPr="00640BEF">
        <w:rPr>
          <w:i/>
          <w:iCs/>
        </w:rPr>
        <w:t>Table I. Placeholder for dataset details (number of samples, classes, and environment descriptions)</w:t>
      </w:r>
    </w:p>
    <w:p w14:paraId="129A5A17" w14:textId="40E0F349" w:rsidR="00640BEF" w:rsidRPr="00640BEF" w:rsidRDefault="00640BEF" w:rsidP="00D910AF">
      <w:pPr>
        <w:pStyle w:val="Heading2"/>
      </w:pPr>
      <w:r w:rsidRPr="00640BEF">
        <w:t>Overall Performance</w:t>
      </w:r>
    </w:p>
    <w:p w14:paraId="467EDD4D" w14:textId="3BD0A00E" w:rsidR="00640BEF" w:rsidRPr="00640BEF" w:rsidRDefault="00640BEF" w:rsidP="00640BEF">
      <w:pPr>
        <w:pStyle w:val="BodyText"/>
      </w:pPr>
      <w:r w:rsidRPr="00640BEF">
        <w:t>Table II compares the classification performance of the proposed Wavelet+A-CNN with baseline methods, including CNN-only models and state-of-the-art attention-enhanced architectures (e.g., RF-Net, Wi-SensiNet).</w:t>
      </w:r>
    </w:p>
    <w:p w14:paraId="0BFCAE9D" w14:textId="5216827A" w:rsidR="00640BEF" w:rsidRPr="00105FB2" w:rsidRDefault="00640BEF" w:rsidP="000153EB">
      <w:pPr>
        <w:pStyle w:val="tablehead"/>
        <w:tabs>
          <w:tab w:val="num" w:pos="1080"/>
        </w:tabs>
      </w:pPr>
      <w:r w:rsidRPr="00105FB2">
        <w:t xml:space="preserve">Table II. </w:t>
      </w:r>
      <w:r w:rsidR="00B52EB0">
        <w:t>P</w:t>
      </w:r>
      <w:r w:rsidRPr="00105FB2">
        <w:t>erformance comparison table (Accuracy, F1-Score, Precision, Recall)</w:t>
      </w:r>
    </w:p>
    <w:tbl>
      <w:tblPr>
        <w:tblStyle w:val="TableGrid"/>
        <w:tblW w:w="5000" w:type="pct"/>
        <w:tblLook w:val="04A0" w:firstRow="1" w:lastRow="0" w:firstColumn="1" w:lastColumn="0" w:noHBand="0" w:noVBand="1"/>
      </w:tblPr>
      <w:tblGrid>
        <w:gridCol w:w="762"/>
        <w:gridCol w:w="754"/>
        <w:gridCol w:w="539"/>
        <w:gridCol w:w="754"/>
        <w:gridCol w:w="754"/>
        <w:gridCol w:w="539"/>
        <w:gridCol w:w="754"/>
      </w:tblGrid>
      <w:tr w:rsidR="009B377A" w:rsidRPr="004B0404" w14:paraId="0DD3E5C1" w14:textId="77777777" w:rsidTr="002610CB">
        <w:tc>
          <w:tcPr>
            <w:tcW w:w="785" w:type="pct"/>
            <w:hideMark/>
          </w:tcPr>
          <w:p w14:paraId="3A39CA6C" w14:textId="2A5C5D9F" w:rsidR="009B377A" w:rsidRPr="00B52EB0" w:rsidRDefault="009B377A" w:rsidP="00B52EB0">
            <w:pPr>
              <w:pStyle w:val="tablecolhead"/>
            </w:pPr>
          </w:p>
        </w:tc>
        <w:tc>
          <w:tcPr>
            <w:tcW w:w="2422" w:type="pct"/>
            <w:gridSpan w:val="3"/>
            <w:hideMark/>
          </w:tcPr>
          <w:p w14:paraId="5617776F" w14:textId="77777777" w:rsidR="009B377A" w:rsidRPr="00B52EB0" w:rsidRDefault="009B377A" w:rsidP="00B52EB0">
            <w:pPr>
              <w:pStyle w:val="tablecolhead"/>
            </w:pPr>
            <w:r w:rsidRPr="00B52EB0">
              <w:t>DeepSense</w:t>
            </w:r>
          </w:p>
        </w:tc>
        <w:tc>
          <w:tcPr>
            <w:tcW w:w="1794" w:type="pct"/>
            <w:gridSpan w:val="3"/>
            <w:hideMark/>
          </w:tcPr>
          <w:p w14:paraId="5D4DD43C" w14:textId="77777777" w:rsidR="009B377A" w:rsidRPr="00B52EB0" w:rsidRDefault="009B377A" w:rsidP="00B52EB0">
            <w:pPr>
              <w:pStyle w:val="tablecolhead"/>
            </w:pPr>
            <w:r w:rsidRPr="00B52EB0">
              <w:t>Widar</w:t>
            </w:r>
          </w:p>
        </w:tc>
      </w:tr>
      <w:tr w:rsidR="002610CB" w:rsidRPr="004B0404" w14:paraId="53419CA4" w14:textId="77777777" w:rsidTr="002610CB">
        <w:tc>
          <w:tcPr>
            <w:tcW w:w="785" w:type="pct"/>
            <w:hideMark/>
          </w:tcPr>
          <w:p w14:paraId="1521DC6E" w14:textId="77777777" w:rsidR="009B377A" w:rsidRPr="002610CB" w:rsidRDefault="009B377A" w:rsidP="00B52EB0">
            <w:pPr>
              <w:pStyle w:val="tablecolhead"/>
              <w:rPr>
                <w:i/>
                <w:iCs/>
              </w:rPr>
            </w:pPr>
            <w:r w:rsidRPr="002610CB">
              <w:rPr>
                <w:i/>
                <w:iCs/>
              </w:rPr>
              <w:t xml:space="preserve">Method </w:t>
            </w:r>
          </w:p>
        </w:tc>
        <w:tc>
          <w:tcPr>
            <w:tcW w:w="776" w:type="pct"/>
            <w:hideMark/>
          </w:tcPr>
          <w:p w14:paraId="4F122E18" w14:textId="77777777" w:rsidR="009B377A" w:rsidRPr="002610CB" w:rsidRDefault="009B377A" w:rsidP="00B52EB0">
            <w:pPr>
              <w:pStyle w:val="tablecolhead"/>
              <w:rPr>
                <w:i/>
                <w:iCs/>
              </w:rPr>
            </w:pPr>
            <w:r w:rsidRPr="002610CB">
              <w:rPr>
                <w:i/>
                <w:iCs/>
              </w:rPr>
              <w:t>Accuracy (%)</w:t>
            </w:r>
          </w:p>
        </w:tc>
        <w:tc>
          <w:tcPr>
            <w:tcW w:w="555" w:type="pct"/>
            <w:hideMark/>
          </w:tcPr>
          <w:p w14:paraId="077F2929" w14:textId="77777777" w:rsidR="009B377A" w:rsidRPr="002610CB" w:rsidRDefault="009B377A" w:rsidP="00B52EB0">
            <w:pPr>
              <w:pStyle w:val="tablecolhead"/>
              <w:rPr>
                <w:i/>
                <w:iCs/>
              </w:rPr>
            </w:pPr>
            <w:r w:rsidRPr="002610CB">
              <w:rPr>
                <w:i/>
                <w:iCs/>
              </w:rPr>
              <w:t>F1-Score</w:t>
            </w:r>
          </w:p>
        </w:tc>
        <w:tc>
          <w:tcPr>
            <w:tcW w:w="1090" w:type="pct"/>
            <w:hideMark/>
          </w:tcPr>
          <w:p w14:paraId="345AC696" w14:textId="77777777" w:rsidR="009B377A" w:rsidRPr="002610CB" w:rsidRDefault="009B377A" w:rsidP="00B52EB0">
            <w:pPr>
              <w:pStyle w:val="tablecolhead"/>
              <w:rPr>
                <w:i/>
                <w:iCs/>
              </w:rPr>
            </w:pPr>
            <w:r w:rsidRPr="002610CB">
              <w:rPr>
                <w:i/>
                <w:iCs/>
              </w:rPr>
              <w:t>Precision</w:t>
            </w:r>
          </w:p>
        </w:tc>
        <w:tc>
          <w:tcPr>
            <w:tcW w:w="462" w:type="pct"/>
            <w:hideMark/>
          </w:tcPr>
          <w:p w14:paraId="19814747" w14:textId="77777777" w:rsidR="009B377A" w:rsidRPr="002610CB" w:rsidRDefault="009B377A" w:rsidP="00B52EB0">
            <w:pPr>
              <w:pStyle w:val="tablecolhead"/>
              <w:rPr>
                <w:i/>
                <w:iCs/>
              </w:rPr>
            </w:pPr>
            <w:r w:rsidRPr="002610CB">
              <w:rPr>
                <w:i/>
                <w:iCs/>
              </w:rPr>
              <w:t>Accuracy (%)</w:t>
            </w:r>
          </w:p>
        </w:tc>
        <w:tc>
          <w:tcPr>
            <w:tcW w:w="555" w:type="pct"/>
            <w:hideMark/>
          </w:tcPr>
          <w:p w14:paraId="0F984005" w14:textId="77777777" w:rsidR="009B377A" w:rsidRPr="002610CB" w:rsidRDefault="009B377A" w:rsidP="00B52EB0">
            <w:pPr>
              <w:pStyle w:val="tablecolhead"/>
              <w:rPr>
                <w:i/>
                <w:iCs/>
              </w:rPr>
            </w:pPr>
            <w:r w:rsidRPr="002610CB">
              <w:rPr>
                <w:i/>
                <w:iCs/>
              </w:rPr>
              <w:t>F1-Score</w:t>
            </w:r>
          </w:p>
        </w:tc>
        <w:tc>
          <w:tcPr>
            <w:tcW w:w="776" w:type="pct"/>
            <w:hideMark/>
          </w:tcPr>
          <w:p w14:paraId="5EDCAF65" w14:textId="77777777" w:rsidR="009B377A" w:rsidRPr="002610CB" w:rsidRDefault="009B377A" w:rsidP="00B52EB0">
            <w:pPr>
              <w:pStyle w:val="tablecolhead"/>
              <w:rPr>
                <w:i/>
                <w:iCs/>
              </w:rPr>
            </w:pPr>
            <w:r w:rsidRPr="002610CB">
              <w:rPr>
                <w:i/>
                <w:iCs/>
              </w:rPr>
              <w:t>Precision</w:t>
            </w:r>
          </w:p>
        </w:tc>
      </w:tr>
      <w:tr w:rsidR="002610CB" w:rsidRPr="004B0404" w14:paraId="0F704978" w14:textId="77777777" w:rsidTr="002610CB">
        <w:tc>
          <w:tcPr>
            <w:tcW w:w="785" w:type="pct"/>
            <w:hideMark/>
          </w:tcPr>
          <w:p w14:paraId="17232F73" w14:textId="77777777" w:rsidR="009B377A" w:rsidRPr="001E58E7" w:rsidRDefault="009B377A" w:rsidP="00B52EB0">
            <w:pPr>
              <w:pStyle w:val="tablecolhead"/>
              <w:rPr>
                <w:b w:val="0"/>
                <w:bCs w:val="0"/>
              </w:rPr>
            </w:pPr>
            <w:r w:rsidRPr="001E58E7">
              <w:rPr>
                <w:b w:val="0"/>
                <w:bCs w:val="0"/>
              </w:rPr>
              <w:t>RF-Net</w:t>
            </w:r>
          </w:p>
        </w:tc>
        <w:tc>
          <w:tcPr>
            <w:tcW w:w="776" w:type="pct"/>
            <w:hideMark/>
          </w:tcPr>
          <w:p w14:paraId="3BE00986" w14:textId="77777777" w:rsidR="009B377A" w:rsidRPr="001E58E7" w:rsidRDefault="009B377A" w:rsidP="00B52EB0">
            <w:pPr>
              <w:pStyle w:val="tablecolhead"/>
              <w:rPr>
                <w:b w:val="0"/>
                <w:bCs w:val="0"/>
              </w:rPr>
            </w:pPr>
            <w:r w:rsidRPr="001E58E7">
              <w:rPr>
                <w:b w:val="0"/>
                <w:bCs w:val="0"/>
              </w:rPr>
              <w:t>89.2</w:t>
            </w:r>
          </w:p>
        </w:tc>
        <w:tc>
          <w:tcPr>
            <w:tcW w:w="555" w:type="pct"/>
            <w:hideMark/>
          </w:tcPr>
          <w:p w14:paraId="1CDA1CBE" w14:textId="77777777" w:rsidR="009B377A" w:rsidRPr="001E58E7" w:rsidRDefault="009B377A" w:rsidP="00B52EB0">
            <w:pPr>
              <w:pStyle w:val="tablecolhead"/>
              <w:rPr>
                <w:b w:val="0"/>
                <w:bCs w:val="0"/>
              </w:rPr>
            </w:pPr>
            <w:r w:rsidRPr="001E58E7">
              <w:rPr>
                <w:b w:val="0"/>
                <w:bCs w:val="0"/>
              </w:rPr>
              <w:t>0.88</w:t>
            </w:r>
          </w:p>
        </w:tc>
        <w:tc>
          <w:tcPr>
            <w:tcW w:w="1090" w:type="pct"/>
            <w:hideMark/>
          </w:tcPr>
          <w:p w14:paraId="768D6E4D" w14:textId="77777777" w:rsidR="009B377A" w:rsidRPr="001E58E7" w:rsidRDefault="009B377A" w:rsidP="00B52EB0">
            <w:pPr>
              <w:pStyle w:val="tablecolhead"/>
              <w:rPr>
                <w:b w:val="0"/>
                <w:bCs w:val="0"/>
              </w:rPr>
            </w:pPr>
            <w:r w:rsidRPr="001E58E7">
              <w:rPr>
                <w:b w:val="0"/>
                <w:bCs w:val="0"/>
              </w:rPr>
              <w:t>0.87</w:t>
            </w:r>
          </w:p>
        </w:tc>
        <w:tc>
          <w:tcPr>
            <w:tcW w:w="462" w:type="pct"/>
            <w:hideMark/>
          </w:tcPr>
          <w:p w14:paraId="2ACD728A" w14:textId="77777777" w:rsidR="009B377A" w:rsidRPr="001E58E7" w:rsidRDefault="009B377A" w:rsidP="00B52EB0">
            <w:pPr>
              <w:pStyle w:val="tablecolhead"/>
              <w:rPr>
                <w:b w:val="0"/>
                <w:bCs w:val="0"/>
              </w:rPr>
            </w:pPr>
            <w:r w:rsidRPr="001E58E7">
              <w:rPr>
                <w:b w:val="0"/>
                <w:bCs w:val="0"/>
              </w:rPr>
              <w:t>85.5</w:t>
            </w:r>
          </w:p>
        </w:tc>
        <w:tc>
          <w:tcPr>
            <w:tcW w:w="555" w:type="pct"/>
            <w:hideMark/>
          </w:tcPr>
          <w:p w14:paraId="26AFE7A2" w14:textId="77777777" w:rsidR="009B377A" w:rsidRPr="001E58E7" w:rsidRDefault="009B377A" w:rsidP="00B52EB0">
            <w:pPr>
              <w:pStyle w:val="tablecolhead"/>
              <w:rPr>
                <w:b w:val="0"/>
                <w:bCs w:val="0"/>
              </w:rPr>
            </w:pPr>
            <w:r w:rsidRPr="001E58E7">
              <w:rPr>
                <w:b w:val="0"/>
                <w:bCs w:val="0"/>
              </w:rPr>
              <w:t>0.85</w:t>
            </w:r>
          </w:p>
        </w:tc>
        <w:tc>
          <w:tcPr>
            <w:tcW w:w="776" w:type="pct"/>
            <w:hideMark/>
          </w:tcPr>
          <w:p w14:paraId="455600FA" w14:textId="77777777" w:rsidR="009B377A" w:rsidRPr="001E58E7" w:rsidRDefault="009B377A" w:rsidP="00B52EB0">
            <w:pPr>
              <w:pStyle w:val="tablecolhead"/>
              <w:rPr>
                <w:b w:val="0"/>
                <w:bCs w:val="0"/>
              </w:rPr>
            </w:pPr>
            <w:r w:rsidRPr="001E58E7">
              <w:rPr>
                <w:b w:val="0"/>
                <w:bCs w:val="0"/>
              </w:rPr>
              <w:t>0.84</w:t>
            </w:r>
          </w:p>
        </w:tc>
      </w:tr>
      <w:tr w:rsidR="002610CB" w:rsidRPr="004B0404" w14:paraId="00EA712F" w14:textId="77777777" w:rsidTr="002610CB">
        <w:tc>
          <w:tcPr>
            <w:tcW w:w="785" w:type="pct"/>
            <w:hideMark/>
          </w:tcPr>
          <w:p w14:paraId="61BF417B" w14:textId="77777777" w:rsidR="009B377A" w:rsidRPr="001E58E7" w:rsidRDefault="009B377A" w:rsidP="00B52EB0">
            <w:pPr>
              <w:pStyle w:val="tablecolhead"/>
              <w:rPr>
                <w:b w:val="0"/>
                <w:bCs w:val="0"/>
              </w:rPr>
            </w:pPr>
            <w:r w:rsidRPr="001E58E7">
              <w:rPr>
                <w:b w:val="0"/>
                <w:bCs w:val="0"/>
              </w:rPr>
              <w:t>Wi-SensiNet</w:t>
            </w:r>
          </w:p>
        </w:tc>
        <w:tc>
          <w:tcPr>
            <w:tcW w:w="776" w:type="pct"/>
            <w:hideMark/>
          </w:tcPr>
          <w:p w14:paraId="013FF111" w14:textId="77777777" w:rsidR="009B377A" w:rsidRPr="001E58E7" w:rsidRDefault="009B377A" w:rsidP="00B52EB0">
            <w:pPr>
              <w:pStyle w:val="tablecolhead"/>
              <w:rPr>
                <w:b w:val="0"/>
                <w:bCs w:val="0"/>
              </w:rPr>
            </w:pPr>
            <w:r w:rsidRPr="001E58E7">
              <w:rPr>
                <w:b w:val="0"/>
                <w:bCs w:val="0"/>
              </w:rPr>
              <w:t>91.3</w:t>
            </w:r>
          </w:p>
        </w:tc>
        <w:tc>
          <w:tcPr>
            <w:tcW w:w="555" w:type="pct"/>
            <w:hideMark/>
          </w:tcPr>
          <w:p w14:paraId="0D0FC370" w14:textId="77777777" w:rsidR="009B377A" w:rsidRPr="001E58E7" w:rsidRDefault="009B377A" w:rsidP="00B52EB0">
            <w:pPr>
              <w:pStyle w:val="tablecolhead"/>
              <w:rPr>
                <w:b w:val="0"/>
                <w:bCs w:val="0"/>
              </w:rPr>
            </w:pPr>
            <w:r w:rsidRPr="001E58E7">
              <w:rPr>
                <w:b w:val="0"/>
                <w:bCs w:val="0"/>
              </w:rPr>
              <w:t>0.90</w:t>
            </w:r>
          </w:p>
        </w:tc>
        <w:tc>
          <w:tcPr>
            <w:tcW w:w="1090" w:type="pct"/>
            <w:hideMark/>
          </w:tcPr>
          <w:p w14:paraId="30C96440" w14:textId="77777777" w:rsidR="009B377A" w:rsidRPr="001E58E7" w:rsidRDefault="009B377A" w:rsidP="00B52EB0">
            <w:pPr>
              <w:pStyle w:val="tablecolhead"/>
              <w:rPr>
                <w:b w:val="0"/>
                <w:bCs w:val="0"/>
              </w:rPr>
            </w:pPr>
            <w:r w:rsidRPr="001E58E7">
              <w:rPr>
                <w:b w:val="0"/>
                <w:bCs w:val="0"/>
              </w:rPr>
              <w:t>0.89</w:t>
            </w:r>
          </w:p>
        </w:tc>
        <w:tc>
          <w:tcPr>
            <w:tcW w:w="462" w:type="pct"/>
            <w:hideMark/>
          </w:tcPr>
          <w:p w14:paraId="3917B1F2" w14:textId="77777777" w:rsidR="009B377A" w:rsidRPr="001E58E7" w:rsidRDefault="009B377A" w:rsidP="00B52EB0">
            <w:pPr>
              <w:pStyle w:val="tablecolhead"/>
              <w:rPr>
                <w:b w:val="0"/>
                <w:bCs w:val="0"/>
              </w:rPr>
            </w:pPr>
            <w:r w:rsidRPr="001E58E7">
              <w:rPr>
                <w:b w:val="0"/>
                <w:bCs w:val="0"/>
              </w:rPr>
              <w:t>88.4</w:t>
            </w:r>
          </w:p>
        </w:tc>
        <w:tc>
          <w:tcPr>
            <w:tcW w:w="555" w:type="pct"/>
            <w:hideMark/>
          </w:tcPr>
          <w:p w14:paraId="5D126612" w14:textId="77777777" w:rsidR="009B377A" w:rsidRPr="001E58E7" w:rsidRDefault="009B377A" w:rsidP="00B52EB0">
            <w:pPr>
              <w:pStyle w:val="tablecolhead"/>
              <w:rPr>
                <w:b w:val="0"/>
                <w:bCs w:val="0"/>
              </w:rPr>
            </w:pPr>
            <w:r w:rsidRPr="001E58E7">
              <w:rPr>
                <w:b w:val="0"/>
                <w:bCs w:val="0"/>
              </w:rPr>
              <w:t>0.87</w:t>
            </w:r>
          </w:p>
        </w:tc>
        <w:tc>
          <w:tcPr>
            <w:tcW w:w="776" w:type="pct"/>
            <w:hideMark/>
          </w:tcPr>
          <w:p w14:paraId="25E297E8" w14:textId="77777777" w:rsidR="009B377A" w:rsidRPr="001E58E7" w:rsidRDefault="009B377A" w:rsidP="00B52EB0">
            <w:pPr>
              <w:pStyle w:val="tablecolhead"/>
              <w:rPr>
                <w:b w:val="0"/>
                <w:bCs w:val="0"/>
              </w:rPr>
            </w:pPr>
            <w:r w:rsidRPr="001E58E7">
              <w:rPr>
                <w:b w:val="0"/>
                <w:bCs w:val="0"/>
              </w:rPr>
              <w:t>0.86</w:t>
            </w:r>
          </w:p>
        </w:tc>
      </w:tr>
      <w:tr w:rsidR="002610CB" w:rsidRPr="004B0404" w14:paraId="6D0E169B" w14:textId="77777777" w:rsidTr="002610CB">
        <w:tc>
          <w:tcPr>
            <w:tcW w:w="785" w:type="pct"/>
            <w:hideMark/>
          </w:tcPr>
          <w:p w14:paraId="3D04B9A5" w14:textId="77777777" w:rsidR="009B377A" w:rsidRPr="001E58E7" w:rsidRDefault="009B377A" w:rsidP="00B52EB0">
            <w:pPr>
              <w:pStyle w:val="tablecolhead"/>
              <w:rPr>
                <w:b w:val="0"/>
                <w:bCs w:val="0"/>
              </w:rPr>
            </w:pPr>
            <w:r w:rsidRPr="001E58E7">
              <w:rPr>
                <w:b w:val="0"/>
                <w:bCs w:val="0"/>
              </w:rPr>
              <w:t>CNN-Only</w:t>
            </w:r>
          </w:p>
        </w:tc>
        <w:tc>
          <w:tcPr>
            <w:tcW w:w="776" w:type="pct"/>
            <w:hideMark/>
          </w:tcPr>
          <w:p w14:paraId="7952B0CD" w14:textId="77777777" w:rsidR="009B377A" w:rsidRPr="001E58E7" w:rsidRDefault="009B377A" w:rsidP="00B52EB0">
            <w:pPr>
              <w:pStyle w:val="tablecolhead"/>
              <w:rPr>
                <w:b w:val="0"/>
                <w:bCs w:val="0"/>
              </w:rPr>
            </w:pPr>
            <w:r w:rsidRPr="001E58E7">
              <w:rPr>
                <w:b w:val="0"/>
                <w:bCs w:val="0"/>
              </w:rPr>
              <w:t>92.1</w:t>
            </w:r>
          </w:p>
        </w:tc>
        <w:tc>
          <w:tcPr>
            <w:tcW w:w="555" w:type="pct"/>
            <w:hideMark/>
          </w:tcPr>
          <w:p w14:paraId="7455A72C" w14:textId="77777777" w:rsidR="009B377A" w:rsidRPr="001E58E7" w:rsidRDefault="009B377A" w:rsidP="00B52EB0">
            <w:pPr>
              <w:pStyle w:val="tablecolhead"/>
              <w:rPr>
                <w:b w:val="0"/>
                <w:bCs w:val="0"/>
              </w:rPr>
            </w:pPr>
            <w:r w:rsidRPr="001E58E7">
              <w:rPr>
                <w:b w:val="0"/>
                <w:bCs w:val="0"/>
              </w:rPr>
              <w:t>0.91</w:t>
            </w:r>
          </w:p>
        </w:tc>
        <w:tc>
          <w:tcPr>
            <w:tcW w:w="1090" w:type="pct"/>
            <w:hideMark/>
          </w:tcPr>
          <w:p w14:paraId="14FB492F" w14:textId="77777777" w:rsidR="009B377A" w:rsidRPr="001E58E7" w:rsidRDefault="009B377A" w:rsidP="00B52EB0">
            <w:pPr>
              <w:pStyle w:val="tablecolhead"/>
              <w:rPr>
                <w:b w:val="0"/>
                <w:bCs w:val="0"/>
              </w:rPr>
            </w:pPr>
            <w:r w:rsidRPr="001E58E7">
              <w:rPr>
                <w:b w:val="0"/>
                <w:bCs w:val="0"/>
              </w:rPr>
              <w:t>0.90</w:t>
            </w:r>
          </w:p>
        </w:tc>
        <w:tc>
          <w:tcPr>
            <w:tcW w:w="462" w:type="pct"/>
            <w:hideMark/>
          </w:tcPr>
          <w:p w14:paraId="07334FD8" w14:textId="77777777" w:rsidR="009B377A" w:rsidRPr="001E58E7" w:rsidRDefault="009B377A" w:rsidP="00B52EB0">
            <w:pPr>
              <w:pStyle w:val="tablecolhead"/>
              <w:rPr>
                <w:b w:val="0"/>
                <w:bCs w:val="0"/>
              </w:rPr>
            </w:pPr>
            <w:r w:rsidRPr="001E58E7">
              <w:rPr>
                <w:b w:val="0"/>
                <w:bCs w:val="0"/>
              </w:rPr>
              <w:t>89.2</w:t>
            </w:r>
          </w:p>
        </w:tc>
        <w:tc>
          <w:tcPr>
            <w:tcW w:w="555" w:type="pct"/>
            <w:hideMark/>
          </w:tcPr>
          <w:p w14:paraId="568AB4AF" w14:textId="77777777" w:rsidR="009B377A" w:rsidRPr="001E58E7" w:rsidRDefault="009B377A" w:rsidP="00B52EB0">
            <w:pPr>
              <w:pStyle w:val="tablecolhead"/>
              <w:rPr>
                <w:b w:val="0"/>
                <w:bCs w:val="0"/>
              </w:rPr>
            </w:pPr>
            <w:r w:rsidRPr="001E58E7">
              <w:rPr>
                <w:b w:val="0"/>
                <w:bCs w:val="0"/>
              </w:rPr>
              <w:t>0.88</w:t>
            </w:r>
          </w:p>
        </w:tc>
        <w:tc>
          <w:tcPr>
            <w:tcW w:w="776" w:type="pct"/>
            <w:hideMark/>
          </w:tcPr>
          <w:p w14:paraId="224285A7" w14:textId="77777777" w:rsidR="009B377A" w:rsidRPr="001E58E7" w:rsidRDefault="009B377A" w:rsidP="00B52EB0">
            <w:pPr>
              <w:pStyle w:val="tablecolhead"/>
              <w:rPr>
                <w:b w:val="0"/>
                <w:bCs w:val="0"/>
              </w:rPr>
            </w:pPr>
            <w:r w:rsidRPr="001E58E7">
              <w:rPr>
                <w:b w:val="0"/>
                <w:bCs w:val="0"/>
              </w:rPr>
              <w:t>0.87</w:t>
            </w:r>
          </w:p>
        </w:tc>
      </w:tr>
      <w:tr w:rsidR="002610CB" w:rsidRPr="004B0404" w14:paraId="42BE15EB" w14:textId="77777777" w:rsidTr="002610CB">
        <w:tc>
          <w:tcPr>
            <w:tcW w:w="785" w:type="pct"/>
            <w:hideMark/>
          </w:tcPr>
          <w:p w14:paraId="50862853" w14:textId="77777777" w:rsidR="009B377A" w:rsidRPr="001E58E7" w:rsidRDefault="009B377A" w:rsidP="00B52EB0">
            <w:pPr>
              <w:pStyle w:val="tablecolhead"/>
              <w:rPr>
                <w:b w:val="0"/>
                <w:bCs w:val="0"/>
              </w:rPr>
            </w:pPr>
            <w:r w:rsidRPr="001E58E7">
              <w:rPr>
                <w:b w:val="0"/>
                <w:bCs w:val="0"/>
              </w:rPr>
              <w:t>A-CNN (No Denoiser)</w:t>
            </w:r>
          </w:p>
        </w:tc>
        <w:tc>
          <w:tcPr>
            <w:tcW w:w="776" w:type="pct"/>
            <w:hideMark/>
          </w:tcPr>
          <w:p w14:paraId="45C5E745" w14:textId="77777777" w:rsidR="009B377A" w:rsidRPr="001E58E7" w:rsidRDefault="009B377A" w:rsidP="00B52EB0">
            <w:pPr>
              <w:pStyle w:val="tablecolhead"/>
              <w:rPr>
                <w:b w:val="0"/>
                <w:bCs w:val="0"/>
              </w:rPr>
            </w:pPr>
            <w:r w:rsidRPr="001E58E7">
              <w:rPr>
                <w:b w:val="0"/>
                <w:bCs w:val="0"/>
              </w:rPr>
              <w:t>94.1</w:t>
            </w:r>
          </w:p>
        </w:tc>
        <w:tc>
          <w:tcPr>
            <w:tcW w:w="555" w:type="pct"/>
            <w:hideMark/>
          </w:tcPr>
          <w:p w14:paraId="54462A37" w14:textId="77777777" w:rsidR="009B377A" w:rsidRPr="001E58E7" w:rsidRDefault="009B377A" w:rsidP="00B52EB0">
            <w:pPr>
              <w:pStyle w:val="tablecolhead"/>
              <w:rPr>
                <w:b w:val="0"/>
                <w:bCs w:val="0"/>
              </w:rPr>
            </w:pPr>
            <w:r w:rsidRPr="001E58E7">
              <w:rPr>
                <w:b w:val="0"/>
                <w:bCs w:val="0"/>
              </w:rPr>
              <w:t>0.92</w:t>
            </w:r>
          </w:p>
        </w:tc>
        <w:tc>
          <w:tcPr>
            <w:tcW w:w="1090" w:type="pct"/>
            <w:hideMark/>
          </w:tcPr>
          <w:p w14:paraId="22CE6C41" w14:textId="77777777" w:rsidR="009B377A" w:rsidRPr="001E58E7" w:rsidRDefault="009B377A" w:rsidP="00B52EB0">
            <w:pPr>
              <w:pStyle w:val="tablecolhead"/>
              <w:rPr>
                <w:b w:val="0"/>
                <w:bCs w:val="0"/>
              </w:rPr>
            </w:pPr>
            <w:r w:rsidRPr="001E58E7">
              <w:rPr>
                <w:b w:val="0"/>
                <w:bCs w:val="0"/>
              </w:rPr>
              <w:t>0.91</w:t>
            </w:r>
          </w:p>
        </w:tc>
        <w:tc>
          <w:tcPr>
            <w:tcW w:w="462" w:type="pct"/>
            <w:hideMark/>
          </w:tcPr>
          <w:p w14:paraId="641BBF25" w14:textId="77777777" w:rsidR="009B377A" w:rsidRPr="001E58E7" w:rsidRDefault="009B377A" w:rsidP="00B52EB0">
            <w:pPr>
              <w:pStyle w:val="tablecolhead"/>
              <w:rPr>
                <w:b w:val="0"/>
                <w:bCs w:val="0"/>
              </w:rPr>
            </w:pPr>
            <w:r w:rsidRPr="001E58E7">
              <w:rPr>
                <w:b w:val="0"/>
                <w:bCs w:val="0"/>
              </w:rPr>
              <w:t>90.1</w:t>
            </w:r>
          </w:p>
        </w:tc>
        <w:tc>
          <w:tcPr>
            <w:tcW w:w="555" w:type="pct"/>
            <w:hideMark/>
          </w:tcPr>
          <w:p w14:paraId="1780DDDD" w14:textId="77777777" w:rsidR="009B377A" w:rsidRPr="001E58E7" w:rsidRDefault="009B377A" w:rsidP="00B52EB0">
            <w:pPr>
              <w:pStyle w:val="tablecolhead"/>
              <w:rPr>
                <w:b w:val="0"/>
                <w:bCs w:val="0"/>
              </w:rPr>
            </w:pPr>
            <w:r w:rsidRPr="001E58E7">
              <w:rPr>
                <w:b w:val="0"/>
                <w:bCs w:val="0"/>
              </w:rPr>
              <w:t>0.88</w:t>
            </w:r>
          </w:p>
        </w:tc>
        <w:tc>
          <w:tcPr>
            <w:tcW w:w="776" w:type="pct"/>
            <w:hideMark/>
          </w:tcPr>
          <w:p w14:paraId="45CC1E95" w14:textId="77777777" w:rsidR="009B377A" w:rsidRPr="001E58E7" w:rsidRDefault="009B377A" w:rsidP="00B52EB0">
            <w:pPr>
              <w:pStyle w:val="tablecolhead"/>
              <w:rPr>
                <w:b w:val="0"/>
                <w:bCs w:val="0"/>
              </w:rPr>
            </w:pPr>
            <w:r w:rsidRPr="001E58E7">
              <w:rPr>
                <w:b w:val="0"/>
                <w:bCs w:val="0"/>
              </w:rPr>
              <w:t>0.87</w:t>
            </w:r>
          </w:p>
        </w:tc>
      </w:tr>
      <w:tr w:rsidR="002610CB" w:rsidRPr="004B0404" w14:paraId="1DE08247" w14:textId="77777777" w:rsidTr="002610CB">
        <w:tc>
          <w:tcPr>
            <w:tcW w:w="785" w:type="pct"/>
            <w:hideMark/>
          </w:tcPr>
          <w:p w14:paraId="115B9F68" w14:textId="77777777" w:rsidR="009B377A" w:rsidRPr="001E58E7" w:rsidRDefault="009B377A" w:rsidP="00B52EB0">
            <w:pPr>
              <w:pStyle w:val="tablecolhead"/>
              <w:rPr>
                <w:b w:val="0"/>
                <w:bCs w:val="0"/>
              </w:rPr>
            </w:pPr>
            <w:r w:rsidRPr="001E58E7">
              <w:rPr>
                <w:b w:val="0"/>
                <w:bCs w:val="0"/>
              </w:rPr>
              <w:t>Proposed A-CNN</w:t>
            </w:r>
          </w:p>
        </w:tc>
        <w:tc>
          <w:tcPr>
            <w:tcW w:w="776" w:type="pct"/>
            <w:hideMark/>
          </w:tcPr>
          <w:p w14:paraId="02FF13C1" w14:textId="77777777" w:rsidR="009B377A" w:rsidRPr="001E58E7" w:rsidRDefault="009B377A" w:rsidP="00B52EB0">
            <w:pPr>
              <w:pStyle w:val="tablecolhead"/>
              <w:rPr>
                <w:b w:val="0"/>
                <w:bCs w:val="0"/>
              </w:rPr>
            </w:pPr>
            <w:r w:rsidRPr="001E58E7">
              <w:rPr>
                <w:b w:val="0"/>
                <w:bCs w:val="0"/>
              </w:rPr>
              <w:t>95.3</w:t>
            </w:r>
          </w:p>
        </w:tc>
        <w:tc>
          <w:tcPr>
            <w:tcW w:w="555" w:type="pct"/>
            <w:hideMark/>
          </w:tcPr>
          <w:p w14:paraId="0EA584B8" w14:textId="77777777" w:rsidR="009B377A" w:rsidRPr="001E58E7" w:rsidRDefault="009B377A" w:rsidP="00B52EB0">
            <w:pPr>
              <w:pStyle w:val="tablecolhead"/>
              <w:rPr>
                <w:b w:val="0"/>
                <w:bCs w:val="0"/>
              </w:rPr>
            </w:pPr>
            <w:r w:rsidRPr="001E58E7">
              <w:rPr>
                <w:b w:val="0"/>
                <w:bCs w:val="0"/>
              </w:rPr>
              <w:t>0.94</w:t>
            </w:r>
          </w:p>
        </w:tc>
        <w:tc>
          <w:tcPr>
            <w:tcW w:w="1090" w:type="pct"/>
            <w:hideMark/>
          </w:tcPr>
          <w:p w14:paraId="7EE143C2" w14:textId="77777777" w:rsidR="009B377A" w:rsidRPr="001E58E7" w:rsidRDefault="009B377A" w:rsidP="00B52EB0">
            <w:pPr>
              <w:pStyle w:val="tablecolhead"/>
              <w:rPr>
                <w:b w:val="0"/>
                <w:bCs w:val="0"/>
              </w:rPr>
            </w:pPr>
            <w:r w:rsidRPr="001E58E7">
              <w:rPr>
                <w:b w:val="0"/>
                <w:bCs w:val="0"/>
              </w:rPr>
              <w:t>0.93</w:t>
            </w:r>
          </w:p>
        </w:tc>
        <w:tc>
          <w:tcPr>
            <w:tcW w:w="462" w:type="pct"/>
            <w:hideMark/>
          </w:tcPr>
          <w:p w14:paraId="22F1742C" w14:textId="77777777" w:rsidR="009B377A" w:rsidRPr="001E58E7" w:rsidRDefault="009B377A" w:rsidP="00B52EB0">
            <w:pPr>
              <w:pStyle w:val="tablecolhead"/>
              <w:rPr>
                <w:b w:val="0"/>
                <w:bCs w:val="0"/>
              </w:rPr>
            </w:pPr>
            <w:r w:rsidRPr="001E58E7">
              <w:rPr>
                <w:b w:val="0"/>
                <w:bCs w:val="0"/>
              </w:rPr>
              <w:t>91.8</w:t>
            </w:r>
          </w:p>
        </w:tc>
        <w:tc>
          <w:tcPr>
            <w:tcW w:w="555" w:type="pct"/>
            <w:hideMark/>
          </w:tcPr>
          <w:p w14:paraId="240277DB" w14:textId="77777777" w:rsidR="009B377A" w:rsidRPr="001E58E7" w:rsidRDefault="009B377A" w:rsidP="00B52EB0">
            <w:pPr>
              <w:pStyle w:val="tablecolhead"/>
              <w:rPr>
                <w:b w:val="0"/>
                <w:bCs w:val="0"/>
              </w:rPr>
            </w:pPr>
            <w:r w:rsidRPr="001E58E7">
              <w:rPr>
                <w:b w:val="0"/>
                <w:bCs w:val="0"/>
              </w:rPr>
              <w:t>0.90</w:t>
            </w:r>
          </w:p>
        </w:tc>
        <w:tc>
          <w:tcPr>
            <w:tcW w:w="776" w:type="pct"/>
            <w:hideMark/>
          </w:tcPr>
          <w:p w14:paraId="0DBCC50F" w14:textId="77777777" w:rsidR="009B377A" w:rsidRPr="001E58E7" w:rsidRDefault="009B377A" w:rsidP="00B52EB0">
            <w:pPr>
              <w:pStyle w:val="tablecolhead"/>
              <w:rPr>
                <w:b w:val="0"/>
                <w:bCs w:val="0"/>
              </w:rPr>
            </w:pPr>
            <w:r w:rsidRPr="001E58E7">
              <w:rPr>
                <w:b w:val="0"/>
                <w:bCs w:val="0"/>
              </w:rPr>
              <w:t>0.89</w:t>
            </w:r>
          </w:p>
        </w:tc>
      </w:tr>
    </w:tbl>
    <w:p w14:paraId="593FFAF7" w14:textId="77777777" w:rsidR="009B377A" w:rsidRPr="00640BEF" w:rsidRDefault="009B377A" w:rsidP="00640BEF">
      <w:pPr>
        <w:pStyle w:val="BodyText"/>
      </w:pPr>
    </w:p>
    <w:p w14:paraId="6CEEAD2F" w14:textId="7FDBDEFA" w:rsidR="00640BEF" w:rsidRPr="00640BEF" w:rsidRDefault="00640BEF" w:rsidP="00DC6C3F">
      <w:pPr>
        <w:pStyle w:val="BodyText"/>
        <w:ind w:firstLine="284"/>
      </w:pPr>
      <w:r w:rsidRPr="00640BEF">
        <w:t xml:space="preserve">The results demonstrate that Wavelet+A-CNN achieves the highest accuracy on both datasets, with improvements of up to </w:t>
      </w:r>
      <w:r w:rsidRPr="00640BEF">
        <w:rPr>
          <w:b/>
          <w:bCs/>
        </w:rPr>
        <w:t>3.2% over CNN-only models</w:t>
      </w:r>
      <w:r w:rsidRPr="00640BEF">
        <w:t>.</w:t>
      </w:r>
    </w:p>
    <w:p w14:paraId="1B76DF09" w14:textId="7F6B09D6" w:rsidR="00640BEF" w:rsidRPr="00640BEF" w:rsidRDefault="00640BEF" w:rsidP="007D7155">
      <w:pPr>
        <w:pStyle w:val="Heading2"/>
      </w:pPr>
      <w:r w:rsidRPr="00640BEF">
        <w:t>Through-Wall Activity Recognition</w:t>
      </w:r>
    </w:p>
    <w:p w14:paraId="3A571298" w14:textId="77777777" w:rsidR="00640BEF" w:rsidRPr="00640BEF" w:rsidRDefault="00640BEF" w:rsidP="00640BEF">
      <w:pPr>
        <w:pStyle w:val="BodyText"/>
      </w:pPr>
      <w:r w:rsidRPr="00640BEF">
        <w:t xml:space="preserve">In challenging through-wall scenarios, the proposed framework maintains robust performance. For drywall environments, an average accuracy of </w:t>
      </w:r>
      <w:r w:rsidRPr="00640BEF">
        <w:rPr>
          <w:b/>
          <w:bCs/>
        </w:rPr>
        <w:t>92.6%</w:t>
      </w:r>
      <w:r w:rsidRPr="00640BEF">
        <w:t xml:space="preserve"> was achieved, while in concrete wall environments (20 cm thickness), the system achieved </w:t>
      </w:r>
      <w:r w:rsidRPr="00640BEF">
        <w:rPr>
          <w:b/>
          <w:bCs/>
        </w:rPr>
        <w:t>89.2% accuracy</w:t>
      </w:r>
      <w:r w:rsidRPr="00640BEF">
        <w:t>. These results highlight the effectiveness of wavelet denoising in preserving activity-relevant features even in attenuated CSI signals.</w:t>
      </w:r>
    </w:p>
    <w:p w14:paraId="30940FA0" w14:textId="233FAB5A" w:rsidR="00E81829" w:rsidRDefault="00C76FEE" w:rsidP="00B70450">
      <w:pPr>
        <w:pStyle w:val="figurecaption"/>
      </w:pPr>
      <w:r>
        <w:drawing>
          <wp:inline distT="0" distB="0" distL="0" distR="0" wp14:anchorId="5C9D50F8" wp14:editId="1892B1B7">
            <wp:extent cx="3089910" cy="1802765"/>
            <wp:effectExtent l="0" t="0" r="15240" b="6985"/>
            <wp:docPr id="8095921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3C4A4AF" w14:textId="1E80A0BE" w:rsidR="00640BEF" w:rsidRPr="00640BEF" w:rsidRDefault="00640BEF" w:rsidP="00B70450">
      <w:pPr>
        <w:pStyle w:val="figurecaption"/>
      </w:pPr>
      <w:r w:rsidRPr="00B70450">
        <w:t xml:space="preserve">Fig. </w:t>
      </w:r>
      <w:r w:rsidR="00EA732B">
        <w:t>6. C</w:t>
      </w:r>
      <w:r w:rsidRPr="00B70450">
        <w:t>omparison of accuracy across wall materials (bar chart)</w:t>
      </w:r>
    </w:p>
    <w:p w14:paraId="69EEAA09" w14:textId="6E5E6E93" w:rsidR="00640BEF" w:rsidRPr="00640BEF" w:rsidRDefault="00640BEF" w:rsidP="007D7155">
      <w:pPr>
        <w:pStyle w:val="Heading2"/>
      </w:pPr>
      <w:r w:rsidRPr="00640BEF">
        <w:t>Ablation Study</w:t>
      </w:r>
    </w:p>
    <w:p w14:paraId="5314AE67" w14:textId="77777777" w:rsidR="007D7155" w:rsidRDefault="00640BEF" w:rsidP="007D7155">
      <w:pPr>
        <w:pStyle w:val="BodyText"/>
      </w:pPr>
      <w:r w:rsidRPr="00640BEF">
        <w:t>To evaluate the contribution of each component in the framework, an ablation study was conducted:</w:t>
      </w:r>
    </w:p>
    <w:p w14:paraId="7D93910B" w14:textId="77777777" w:rsidR="007D7155" w:rsidRDefault="00640BEF" w:rsidP="007D7155">
      <w:pPr>
        <w:pStyle w:val="Heading3"/>
      </w:pPr>
      <w:r w:rsidRPr="007D7155">
        <w:t>Without Wavelet Denoising</w:t>
      </w:r>
      <w:r w:rsidRPr="00640BEF">
        <w:t xml:space="preserve">: </w:t>
      </w:r>
      <w:r w:rsidRPr="007D7155">
        <w:rPr>
          <w:i w:val="0"/>
          <w:iCs w:val="0"/>
        </w:rPr>
        <w:t xml:space="preserve">Accuracy dropped by </w:t>
      </w:r>
      <w:r w:rsidRPr="007D7155">
        <w:rPr>
          <w:b/>
          <w:bCs/>
          <w:i w:val="0"/>
          <w:iCs w:val="0"/>
        </w:rPr>
        <w:t>1.7%</w:t>
      </w:r>
      <w:r w:rsidRPr="007D7155">
        <w:rPr>
          <w:i w:val="0"/>
          <w:iCs w:val="0"/>
        </w:rPr>
        <w:t>, showing that denoising effectively suppresses environmental noise.</w:t>
      </w:r>
    </w:p>
    <w:p w14:paraId="19D4F636" w14:textId="77777777" w:rsidR="007D7155" w:rsidRDefault="00640BEF" w:rsidP="007D7155">
      <w:pPr>
        <w:pStyle w:val="Heading3"/>
      </w:pPr>
      <w:r w:rsidRPr="007D7155">
        <w:t>Without CBAM Attention:</w:t>
      </w:r>
      <w:r w:rsidRPr="00640BEF">
        <w:t xml:space="preserve"> </w:t>
      </w:r>
      <w:r w:rsidRPr="007D7155">
        <w:rPr>
          <w:i w:val="0"/>
          <w:iCs w:val="0"/>
        </w:rPr>
        <w:t xml:space="preserve">Accuracy dropped by </w:t>
      </w:r>
      <w:r w:rsidRPr="007D7155">
        <w:rPr>
          <w:b/>
          <w:bCs/>
          <w:i w:val="0"/>
          <w:iCs w:val="0"/>
        </w:rPr>
        <w:t>2.2%</w:t>
      </w:r>
      <w:r w:rsidRPr="007D7155">
        <w:rPr>
          <w:i w:val="0"/>
          <w:iCs w:val="0"/>
        </w:rPr>
        <w:t>, indicating that the attention module is critical for focusing on relevant spatial and temporal features.</w:t>
      </w:r>
    </w:p>
    <w:p w14:paraId="05A2DAD8" w14:textId="5A1EC553" w:rsidR="007D7155" w:rsidRDefault="00640BEF" w:rsidP="005D7478">
      <w:pPr>
        <w:pStyle w:val="Heading3"/>
        <w:rPr>
          <w:i w:val="0"/>
          <w:iCs w:val="0"/>
        </w:rPr>
      </w:pPr>
      <w:r w:rsidRPr="007D7155">
        <w:t>Baseline CNN vs. A-CNN</w:t>
      </w:r>
      <w:r w:rsidRPr="00640BEF">
        <w:t xml:space="preserve">: </w:t>
      </w:r>
      <w:r w:rsidRPr="007D7155">
        <w:rPr>
          <w:i w:val="0"/>
          <w:iCs w:val="0"/>
        </w:rPr>
        <w:t xml:space="preserve">The A-CNN provides a </w:t>
      </w:r>
      <w:r w:rsidRPr="007D7155">
        <w:rPr>
          <w:b/>
          <w:bCs/>
          <w:i w:val="0"/>
          <w:iCs w:val="0"/>
        </w:rPr>
        <w:t>4.1% improvement</w:t>
      </w:r>
      <w:r w:rsidRPr="007D7155">
        <w:rPr>
          <w:i w:val="0"/>
          <w:iCs w:val="0"/>
        </w:rPr>
        <w:t xml:space="preserve"> in low-SNR environments.</w:t>
      </w:r>
    </w:p>
    <w:p w14:paraId="2A0E45B9" w14:textId="77777777" w:rsidR="005D7478" w:rsidRPr="005D7478" w:rsidRDefault="005D7478" w:rsidP="005D7478"/>
    <w:p w14:paraId="7C096AF6" w14:textId="77777777" w:rsidR="009B377A" w:rsidRDefault="00640BEF" w:rsidP="009B377A">
      <w:pPr>
        <w:pStyle w:val="Caption"/>
      </w:pPr>
      <w:r>
        <w:rPr>
          <w:noProof/>
        </w:rPr>
        <w:drawing>
          <wp:inline distT="0" distB="0" distL="0" distR="0" wp14:anchorId="63B2482C" wp14:editId="6D23C073">
            <wp:extent cx="2510039" cy="1483847"/>
            <wp:effectExtent l="0" t="0" r="5080" b="2540"/>
            <wp:docPr id="188263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2818" name=""/>
                    <pic:cNvPicPr/>
                  </pic:nvPicPr>
                  <pic:blipFill>
                    <a:blip r:embed="rId14"/>
                    <a:stretch>
                      <a:fillRect/>
                    </a:stretch>
                  </pic:blipFill>
                  <pic:spPr>
                    <a:xfrm>
                      <a:off x="0" y="0"/>
                      <a:ext cx="2521200" cy="1490445"/>
                    </a:xfrm>
                    <a:prstGeom prst="rect">
                      <a:avLst/>
                    </a:prstGeom>
                  </pic:spPr>
                </pic:pic>
              </a:graphicData>
            </a:graphic>
          </wp:inline>
        </w:drawing>
      </w:r>
    </w:p>
    <w:p w14:paraId="320FC701" w14:textId="5EF9D953" w:rsidR="00640BEF" w:rsidRPr="00640BEF" w:rsidRDefault="00640BEF" w:rsidP="00B70450">
      <w:pPr>
        <w:pStyle w:val="figurecaption"/>
      </w:pPr>
      <w:r w:rsidRPr="00B70450">
        <w:t xml:space="preserve">Fig. </w:t>
      </w:r>
      <w:r w:rsidR="00EA732B">
        <w:t>7</w:t>
      </w:r>
      <w:r w:rsidRPr="00B70450">
        <w:t xml:space="preserve">. </w:t>
      </w:r>
      <w:r w:rsidR="000F5E67" w:rsidRPr="00B70450">
        <w:t>G</w:t>
      </w:r>
      <w:r w:rsidRPr="00B70450">
        <w:t>rouped bar chart showing ablation study results</w:t>
      </w:r>
      <w:r w:rsidR="00CB5A29">
        <w:t>.</w:t>
      </w:r>
    </w:p>
    <w:p w14:paraId="22524369" w14:textId="0195C714" w:rsidR="00640BEF" w:rsidRPr="00640BEF" w:rsidRDefault="00640BEF" w:rsidP="007D7155">
      <w:pPr>
        <w:pStyle w:val="Heading2"/>
      </w:pPr>
      <w:r w:rsidRPr="00640BEF">
        <w:t>Confusion Matrix Analysis</w:t>
      </w:r>
    </w:p>
    <w:p w14:paraId="52D5ED80" w14:textId="77777777" w:rsidR="00640BEF" w:rsidRDefault="00640BEF" w:rsidP="00640BEF">
      <w:pPr>
        <w:pStyle w:val="BodyText"/>
      </w:pPr>
      <w:r w:rsidRPr="00640BEF">
        <w:t>The confusion matrix for the DeepSense dataset reveals strong classification performance across all activity classes. Minimal confusion was observed between similar static activities such as “Sitting” and “Standing,” while dynamic activities like “Walking” and “Gesturing” were clearly separated.</w:t>
      </w:r>
    </w:p>
    <w:p w14:paraId="73AF0BB6" w14:textId="77777777" w:rsidR="009B377A" w:rsidRDefault="00640BEF" w:rsidP="009B377A">
      <w:pPr>
        <w:pStyle w:val="BodyText"/>
        <w:jc w:val="center"/>
        <w:rPr>
          <w:i/>
          <w:iCs/>
        </w:rPr>
      </w:pPr>
      <w:r>
        <w:br/>
      </w:r>
      <w:r>
        <w:rPr>
          <w:noProof/>
        </w:rPr>
        <w:drawing>
          <wp:inline distT="0" distB="0" distL="0" distR="0" wp14:anchorId="79F8C09C" wp14:editId="43CEC3A1">
            <wp:extent cx="2718008" cy="1882604"/>
            <wp:effectExtent l="0" t="0" r="6350" b="3810"/>
            <wp:docPr id="1722078446" name="Picture 1" descr="A blue and white graph with white and gray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78446" name="Picture 1" descr="A blue and white graph with white and gray squares&#10;&#10;AI-generated content may be incorrect."/>
                    <pic:cNvPicPr/>
                  </pic:nvPicPr>
                  <pic:blipFill>
                    <a:blip r:embed="rId15"/>
                    <a:stretch>
                      <a:fillRect/>
                    </a:stretch>
                  </pic:blipFill>
                  <pic:spPr>
                    <a:xfrm>
                      <a:off x="0" y="0"/>
                      <a:ext cx="2723285" cy="1886259"/>
                    </a:xfrm>
                    <a:prstGeom prst="rect">
                      <a:avLst/>
                    </a:prstGeom>
                  </pic:spPr>
                </pic:pic>
              </a:graphicData>
            </a:graphic>
          </wp:inline>
        </w:drawing>
      </w:r>
    </w:p>
    <w:p w14:paraId="2D4F3CFA" w14:textId="26309E90" w:rsidR="004F0958" w:rsidRPr="009B377A" w:rsidRDefault="00640BEF" w:rsidP="00B70450">
      <w:pPr>
        <w:pStyle w:val="figurecaption"/>
      </w:pPr>
      <w:r w:rsidRPr="00B70450">
        <w:t xml:space="preserve">Fig. </w:t>
      </w:r>
      <w:r w:rsidR="00EA732B">
        <w:t>8</w:t>
      </w:r>
      <w:r w:rsidRPr="00B70450">
        <w:t xml:space="preserve">. </w:t>
      </w:r>
      <w:r w:rsidR="000F5E67" w:rsidRPr="00B70450">
        <w:t>C</w:t>
      </w:r>
      <w:r w:rsidRPr="00B70450">
        <w:t>onfusion matrix (DeepSense dataset)</w:t>
      </w:r>
      <w:r w:rsidR="00CB5A29">
        <w:t>.</w:t>
      </w:r>
    </w:p>
    <w:p w14:paraId="300302AE" w14:textId="50C2F8B8" w:rsidR="004F0958" w:rsidRPr="00E50E59" w:rsidRDefault="004F0958" w:rsidP="00E50E59">
      <w:pPr>
        <w:pStyle w:val="Heading3"/>
      </w:pPr>
      <w:r w:rsidRPr="00E50E59">
        <w:t xml:space="preserve">Breathing vs. Empty Room: </w:t>
      </w:r>
      <w:r w:rsidRPr="00E50E59">
        <w:rPr>
          <w:i w:val="0"/>
          <w:iCs w:val="0"/>
        </w:rPr>
        <w:t>Excellent discrimination (97% vs. 98%) despite similar signal characteristics</w:t>
      </w:r>
    </w:p>
    <w:p w14:paraId="7E8AAAF1" w14:textId="77777777" w:rsidR="004F0958" w:rsidRPr="00E50E59" w:rsidRDefault="004F0958" w:rsidP="00E50E59">
      <w:pPr>
        <w:pStyle w:val="Heading3"/>
      </w:pPr>
      <w:r w:rsidRPr="00E50E59">
        <w:t>Postural Activities</w:t>
      </w:r>
      <w:r w:rsidRPr="00E50E59">
        <w:rPr>
          <w:i w:val="0"/>
          <w:iCs w:val="0"/>
        </w:rPr>
        <w:t>: Sitting, Standing, and Lying show minimal confusion (94-96% accuracy)</w:t>
      </w:r>
    </w:p>
    <w:p w14:paraId="28CCE8AC" w14:textId="77777777" w:rsidR="004F0958" w:rsidRPr="00E50E59" w:rsidRDefault="004F0958" w:rsidP="00E50E59">
      <w:pPr>
        <w:pStyle w:val="Heading3"/>
      </w:pPr>
      <w:r w:rsidRPr="00E50E59">
        <w:t xml:space="preserve">Dynamic vs. Static: </w:t>
      </w:r>
      <w:r w:rsidRPr="00E50E59">
        <w:rPr>
          <w:i w:val="0"/>
          <w:iCs w:val="0"/>
        </w:rPr>
        <w:t>Clear separation between walking (95%) and static activities</w:t>
      </w:r>
    </w:p>
    <w:p w14:paraId="5806D18B" w14:textId="77777777" w:rsidR="004F0958" w:rsidRDefault="004F0958" w:rsidP="00E50E59">
      <w:pPr>
        <w:pStyle w:val="Heading3"/>
        <w:rPr>
          <w:i w:val="0"/>
          <w:iCs w:val="0"/>
        </w:rPr>
      </w:pPr>
      <w:r w:rsidRPr="00E50E59">
        <w:t xml:space="preserve">Cross-Activity Confusion: </w:t>
      </w:r>
      <w:r w:rsidRPr="00E50E59">
        <w:rPr>
          <w:i w:val="0"/>
          <w:iCs w:val="0"/>
        </w:rPr>
        <w:t>Maximum confusion of 2% between similar activities (e.g., Sitting-Standing)</w:t>
      </w:r>
    </w:p>
    <w:p w14:paraId="5125010E" w14:textId="77777777" w:rsidR="00E50E59" w:rsidRPr="00E50E59" w:rsidRDefault="00E50E59" w:rsidP="00E50E59"/>
    <w:p w14:paraId="6164BE87" w14:textId="2CD5FEA1" w:rsidR="00640BEF" w:rsidRPr="00E50E59" w:rsidRDefault="004F0958" w:rsidP="00D54614">
      <w:pPr>
        <w:ind w:firstLine="284"/>
        <w:jc w:val="lowKashida"/>
      </w:pPr>
      <w:r w:rsidRPr="00E50E59">
        <w:t>The results validate the effectiveness of our attention mechanism in focusing on discriminative features while the wavelet denoising ensures robust performance across different environmental conditions.</w:t>
      </w:r>
    </w:p>
    <w:p w14:paraId="70EE21C6" w14:textId="4DACD240" w:rsidR="00640BEF" w:rsidRPr="00640BEF" w:rsidRDefault="00640BEF" w:rsidP="007D7155">
      <w:pPr>
        <w:pStyle w:val="Heading2"/>
      </w:pPr>
      <w:r w:rsidRPr="00640BEF">
        <w:t>Computational Efficiency</w:t>
      </w:r>
    </w:p>
    <w:p w14:paraId="780DB8D0" w14:textId="41C3D4A8" w:rsidR="001431F4" w:rsidRDefault="00640BEF" w:rsidP="005D7478">
      <w:pPr>
        <w:pStyle w:val="BodyText"/>
      </w:pPr>
      <w:r w:rsidRPr="00640BEF">
        <w:t xml:space="preserve">The proposed Wavelet+A-CNN framework is computationally efficient, with an inference time of </w:t>
      </w:r>
      <w:r w:rsidRPr="00640BEF">
        <w:rPr>
          <w:b/>
          <w:bCs/>
        </w:rPr>
        <w:t>12.3 m</w:t>
      </w:r>
      <w:r w:rsidR="00E50E59">
        <w:rPr>
          <w:b/>
          <w:bCs/>
        </w:rPr>
        <w:t>illisecond</w:t>
      </w:r>
      <w:r w:rsidRPr="00640BEF">
        <w:rPr>
          <w:b/>
          <w:bCs/>
        </w:rPr>
        <w:t xml:space="preserve"> per sample</w:t>
      </w:r>
      <w:r w:rsidRPr="00640BEF">
        <w:t>, enabling real-time HAR applications on modern embedded devices.</w:t>
      </w:r>
    </w:p>
    <w:p w14:paraId="7E548138" w14:textId="77777777" w:rsidR="005D7478" w:rsidRDefault="005D7478" w:rsidP="005D7478">
      <w:pPr>
        <w:pStyle w:val="BodyText"/>
      </w:pPr>
    </w:p>
    <w:p w14:paraId="17410E03" w14:textId="35C348A1" w:rsidR="00640BEF" w:rsidRPr="00640BEF" w:rsidRDefault="00640BEF" w:rsidP="001431F4">
      <w:pPr>
        <w:pStyle w:val="BodyText"/>
        <w:ind w:firstLine="0"/>
        <w:jc w:val="center"/>
      </w:pPr>
      <w:r>
        <w:rPr>
          <w:noProof/>
        </w:rPr>
        <w:drawing>
          <wp:inline distT="0" distB="0" distL="0" distR="0" wp14:anchorId="1FC62387" wp14:editId="454F2F86">
            <wp:extent cx="3032760" cy="1805214"/>
            <wp:effectExtent l="0" t="0" r="0" b="5080"/>
            <wp:docPr id="1051712563"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12563" name="Picture 1" descr="A graph of a bar chart&#10;&#10;AI-generated content may be incorrect."/>
                    <pic:cNvPicPr/>
                  </pic:nvPicPr>
                  <pic:blipFill>
                    <a:blip r:embed="rId16"/>
                    <a:stretch>
                      <a:fillRect/>
                    </a:stretch>
                  </pic:blipFill>
                  <pic:spPr>
                    <a:xfrm>
                      <a:off x="0" y="0"/>
                      <a:ext cx="3041487" cy="1810409"/>
                    </a:xfrm>
                    <a:prstGeom prst="rect">
                      <a:avLst/>
                    </a:prstGeom>
                  </pic:spPr>
                </pic:pic>
              </a:graphicData>
            </a:graphic>
          </wp:inline>
        </w:drawing>
      </w:r>
    </w:p>
    <w:p w14:paraId="0534A268" w14:textId="53818772" w:rsidR="005B0D39" w:rsidRPr="005B0D39" w:rsidRDefault="00640BEF" w:rsidP="006F0375">
      <w:pPr>
        <w:pStyle w:val="Caption"/>
        <w:jc w:val="left"/>
      </w:pPr>
      <w:r w:rsidRPr="00B70450">
        <w:rPr>
          <w:i w:val="0"/>
          <w:iCs w:val="0"/>
          <w:noProof/>
          <w:color w:val="auto"/>
          <w:sz w:val="16"/>
          <w:szCs w:val="16"/>
        </w:rPr>
        <w:t xml:space="preserve">Fig. </w:t>
      </w:r>
      <w:r w:rsidR="00EA732B">
        <w:rPr>
          <w:i w:val="0"/>
          <w:iCs w:val="0"/>
          <w:noProof/>
          <w:color w:val="auto"/>
          <w:sz w:val="16"/>
          <w:szCs w:val="16"/>
        </w:rPr>
        <w:t>9</w:t>
      </w:r>
      <w:r w:rsidRPr="00B70450">
        <w:rPr>
          <w:i w:val="0"/>
          <w:iCs w:val="0"/>
          <w:noProof/>
          <w:color w:val="auto"/>
          <w:sz w:val="16"/>
          <w:szCs w:val="16"/>
        </w:rPr>
        <w:t xml:space="preserve">. Placeholder for bar chart comparing inference time and FLOPs across </w:t>
      </w:r>
      <w:r w:rsidR="00BC6AD7" w:rsidRPr="00B70450">
        <w:rPr>
          <w:i w:val="0"/>
          <w:iCs w:val="0"/>
          <w:noProof/>
          <w:color w:val="auto"/>
          <w:sz w:val="16"/>
          <w:szCs w:val="16"/>
        </w:rPr>
        <w:t>models</w:t>
      </w:r>
      <w:r w:rsidR="00CB5A29">
        <w:t>.</w:t>
      </w:r>
    </w:p>
    <w:p w14:paraId="4F471432" w14:textId="2EF0C007" w:rsidR="0080791D" w:rsidRDefault="005713D3" w:rsidP="005713D3">
      <w:pPr>
        <w:pStyle w:val="Heading1"/>
      </w:pPr>
      <w:r w:rsidRPr="00D910AF">
        <w:t xml:space="preserve"> </w:t>
      </w:r>
      <w:r w:rsidR="005B0D39" w:rsidRPr="00D910AF">
        <w:t>Conclusion and future</w:t>
      </w:r>
      <w:r w:rsidR="005B0D39">
        <w:t xml:space="preserve"> work</w:t>
      </w:r>
    </w:p>
    <w:p w14:paraId="1CABD1AC" w14:textId="57880305" w:rsidR="005B0D39" w:rsidRDefault="005B0D39" w:rsidP="00D910AF">
      <w:pPr>
        <w:spacing w:after="120"/>
        <w:ind w:firstLine="284"/>
        <w:jc w:val="lowKashida"/>
        <w:rPr>
          <w:rFonts w:eastAsia="Times New Roman"/>
          <w:lang w:val="en-AE" w:eastAsia="en-AE"/>
        </w:rPr>
      </w:pPr>
      <w:r w:rsidRPr="005B0D39">
        <w:rPr>
          <w:rFonts w:eastAsia="Times New Roman"/>
          <w:lang w:val="en-AE" w:eastAsia="en-AE"/>
        </w:rPr>
        <w:t xml:space="preserve">By combining cutting-edge machine learning techniques with conventional electromagnetic simulation methods, this study offers a thorough framework for the classification of accidental electromagnetic interference (EMI) in university office settings. </w:t>
      </w:r>
      <w:r w:rsidR="000F5E67" w:rsidRPr="005B0D39">
        <w:rPr>
          <w:rFonts w:eastAsia="Times New Roman"/>
          <w:lang w:val="en-AE" w:eastAsia="en-AE"/>
        </w:rPr>
        <w:t>To</w:t>
      </w:r>
      <w:r w:rsidRPr="005B0D39">
        <w:rPr>
          <w:rFonts w:eastAsia="Times New Roman"/>
          <w:lang w:val="en-AE" w:eastAsia="en-AE"/>
        </w:rPr>
        <w:t xml:space="preserve"> replicate radio frequency propagation and interference behaviour, we first created a realistic office setting using the CloudRF Phase Tracing engine. In a variety of operating conditions and device densities, this enabled us to create artificial electromagnetic interference (EMI) signals from everyday sources such Wi-Fi routers, Bluetooth devices, electrical peripherals, and background noise.</w:t>
      </w:r>
    </w:p>
    <w:p w14:paraId="7D8E8C69" w14:textId="7BA54C61" w:rsidR="005B0D39" w:rsidRDefault="005B0D39" w:rsidP="00D910AF">
      <w:pPr>
        <w:spacing w:after="120"/>
        <w:ind w:firstLine="284"/>
        <w:jc w:val="lowKashida"/>
        <w:rPr>
          <w:rFonts w:eastAsia="Times New Roman"/>
          <w:lang w:val="en-AE" w:eastAsia="en-AE"/>
        </w:rPr>
      </w:pPr>
      <w:r w:rsidRPr="005B0D39">
        <w:rPr>
          <w:rFonts w:eastAsia="Times New Roman"/>
          <w:lang w:val="en-AE" w:eastAsia="en-AE"/>
        </w:rPr>
        <w:t>Three important statistical variables that accurately depicted the spectral and temporal properties of various EMI sources were recovered from these simulated signals: spectrum symmetry, impulsiveness ratio, and envelope variance. The k-nearest neighbour (k-NN) classifier, a straightforward yet effective machine learning technique that works well with low-dimensional, non-parametric classification tasks, used these features as inputs.</w:t>
      </w:r>
    </w:p>
    <w:p w14:paraId="7C6A3AB7" w14:textId="306073FE" w:rsidR="005B0D39" w:rsidRDefault="005B0D39" w:rsidP="00D910AF">
      <w:pPr>
        <w:spacing w:after="120"/>
        <w:ind w:firstLine="284"/>
        <w:jc w:val="lowKashida"/>
        <w:rPr>
          <w:rFonts w:eastAsia="Times New Roman"/>
          <w:lang w:val="en-AE" w:eastAsia="en-AE"/>
        </w:rPr>
      </w:pPr>
      <w:r w:rsidRPr="005B0D39">
        <w:rPr>
          <w:rFonts w:eastAsia="Times New Roman"/>
          <w:lang w:val="en-AE" w:eastAsia="en-AE"/>
        </w:rPr>
        <w:t xml:space="preserve">A labelled dataset of 2500 feature vectors </w:t>
      </w:r>
      <w:r w:rsidR="000F5E67" w:rsidRPr="005B0D39">
        <w:rPr>
          <w:rFonts w:eastAsia="Times New Roman"/>
          <w:lang w:val="en-AE" w:eastAsia="en-AE"/>
        </w:rPr>
        <w:t>were</w:t>
      </w:r>
      <w:r w:rsidRPr="005B0D39">
        <w:rPr>
          <w:rFonts w:eastAsia="Times New Roman"/>
          <w:lang w:val="en-AE" w:eastAsia="en-AE"/>
        </w:rPr>
        <w:t xml:space="preserve"> used to train and evaluate the classifier, which yielded an overall accuracy of 94.2%. Confusion matrices and feature scatter plots were used to further assess performance, and the results showed that the selected feature space offered strong class separability, especially for different EMI sources as Bluetooth and Wi-Fi. In simulated real-time settings, the system also showed strong classification, precisely tracking EMI source shifts with low latency.</w:t>
      </w:r>
    </w:p>
    <w:p w14:paraId="125B8A26" w14:textId="7F4E9E87" w:rsidR="005B0D39" w:rsidRDefault="005B0D39" w:rsidP="00D910AF">
      <w:pPr>
        <w:spacing w:after="120"/>
        <w:ind w:firstLine="284"/>
        <w:jc w:val="lowKashida"/>
        <w:rPr>
          <w:rFonts w:eastAsia="Times New Roman"/>
          <w:lang w:val="en-AE" w:eastAsia="en-AE"/>
        </w:rPr>
      </w:pPr>
      <w:r w:rsidRPr="005B0D39">
        <w:rPr>
          <w:rFonts w:eastAsia="Times New Roman"/>
          <w:lang w:val="en-AE" w:eastAsia="en-AE"/>
        </w:rPr>
        <w:t>This paper's two-stage method, which consists of simulation-driven data generation and AI-based categorisation, works well for EMI analysis in controlled, structured settings. However, the unpredictability and diversity of real-world conditions can only be roughly represented by simulated data. Thus, bridging the gap between synthetic and real EMI behaviour is the next natural step.</w:t>
      </w:r>
    </w:p>
    <w:p w14:paraId="23D8808D" w14:textId="7214669E" w:rsidR="005B0D39" w:rsidRDefault="005B0D39" w:rsidP="00D910AF">
      <w:pPr>
        <w:spacing w:after="120"/>
        <w:ind w:firstLine="284"/>
        <w:jc w:val="lowKashida"/>
        <w:rPr>
          <w:rFonts w:eastAsia="Times New Roman"/>
          <w:lang w:val="en-AE" w:eastAsia="en-AE"/>
        </w:rPr>
      </w:pPr>
      <w:r w:rsidRPr="005B0D39">
        <w:rPr>
          <w:rFonts w:eastAsia="Times New Roman"/>
          <w:lang w:val="en-AE" w:eastAsia="en-AE"/>
        </w:rPr>
        <w:t>In subsequent research, we suggest employing Software Defined Radios (SDRs) to gather actual electromagnetic interference (EMI) data in operational office settings. SDRs are perfect for obtaining useful EMI signals since they offer the versatility to record a broad variety of frequencies and modulation types in real-time. From simulated validation to real-world deployment, these signals can be utilised to retrain and optimise the k-NN classifier or more complex models.</w:t>
      </w:r>
    </w:p>
    <w:p w14:paraId="22026F0B" w14:textId="50A5079C" w:rsidR="00575BCA" w:rsidRPr="00D910AF" w:rsidRDefault="005B0D39" w:rsidP="00D910AF">
      <w:pPr>
        <w:spacing w:after="120"/>
        <w:ind w:firstLine="284"/>
        <w:jc w:val="lowKashida"/>
        <w:rPr>
          <w:rFonts w:eastAsia="Times New Roman"/>
          <w:lang w:val="en-AE" w:eastAsia="en-AE"/>
        </w:rPr>
      </w:pPr>
      <w:r w:rsidRPr="005B0D39">
        <w:rPr>
          <w:rFonts w:eastAsia="Times New Roman"/>
          <w:lang w:val="en-AE" w:eastAsia="en-AE"/>
        </w:rPr>
        <w:t>Our goal is to create an EMI monitoring system that is both scalable and adaptable by combining simulation-based EMI modelling with SDR-driven data gathering. In addition to enhancing classification accuracy in uncontrolled settings, such a system will facilitate proactive EMI mitigation techniques and real-time diagnostics in smart offices, industrial facilities, and other settings.</w:t>
      </w:r>
    </w:p>
    <w:p w14:paraId="7363FED3" w14:textId="2A71136A" w:rsidR="009303D9" w:rsidRPr="005B520E" w:rsidRDefault="009303D9" w:rsidP="00B10DB9">
      <w:pPr>
        <w:pStyle w:val="Heading5"/>
      </w:pPr>
      <w:r w:rsidRPr="005B520E">
        <w:t>References</w:t>
      </w:r>
    </w:p>
    <w:p w14:paraId="5D7C421E" w14:textId="49247224" w:rsidR="00345523" w:rsidRDefault="00345523" w:rsidP="00345523">
      <w:pPr>
        <w:pStyle w:val="references"/>
        <w:autoSpaceDE w:val="0"/>
        <w:autoSpaceDN w:val="0"/>
        <w:adjustRightInd w:val="0"/>
        <w:jc w:val="left"/>
      </w:pPr>
      <w:r>
        <w:t xml:space="preserve"> F. Adib and D. Katabi, "See Through Walls with WiFi!" ACM SIGCOMM Computer Communication Review, vol. 43, no. 4, pp. 75-86, 2013.</w:t>
      </w:r>
    </w:p>
    <w:p w14:paraId="0301689F" w14:textId="4C980945" w:rsidR="00345523" w:rsidRDefault="00345523" w:rsidP="00345523">
      <w:pPr>
        <w:pStyle w:val="references"/>
        <w:autoSpaceDE w:val="0"/>
        <w:autoSpaceDN w:val="0"/>
        <w:adjustRightInd w:val="0"/>
        <w:jc w:val="left"/>
      </w:pPr>
      <w:r>
        <w:t>X. Wu et al., "TW-See: Human Activity Recognition Through the Wall with Commodity Wi-Fi Devices," IEEE Transactions on Vehicular Technology, vol. 68, no. 1, pp. 306-319, 2019.</w:t>
      </w:r>
    </w:p>
    <w:p w14:paraId="68175F92" w14:textId="049830FF" w:rsidR="00345523" w:rsidRDefault="00345523" w:rsidP="00345523">
      <w:pPr>
        <w:pStyle w:val="references"/>
        <w:autoSpaceDE w:val="0"/>
        <w:autoSpaceDN w:val="0"/>
        <w:adjustRightInd w:val="0"/>
        <w:jc w:val="left"/>
      </w:pPr>
      <w:r>
        <w:t>M. Youssef and A. Agrawala, "The Horus WLAN Location Determination System," Proceedings of the 3rd International Conference on Mobile Systems, Applications, and Services, pp. 205-218, 2005.</w:t>
      </w:r>
    </w:p>
    <w:p w14:paraId="63BA4CA4" w14:textId="215540EA" w:rsidR="00345523" w:rsidRDefault="00345523" w:rsidP="00345523">
      <w:pPr>
        <w:pStyle w:val="references"/>
        <w:autoSpaceDE w:val="0"/>
        <w:autoSpaceDN w:val="0"/>
        <w:adjustRightInd w:val="0"/>
        <w:jc w:val="left"/>
      </w:pPr>
      <w:r>
        <w:t>Z. Chen et al., "WiFi CSI Based Passive Human Activity Recognition Using Attention Based BLSTM," IEEE Transactions on Mobile Computing, vol. 18, no. 11, pp. 2714-2724, 2019.</w:t>
      </w:r>
    </w:p>
    <w:p w14:paraId="7D1B0FEF" w14:textId="055151DD" w:rsidR="00345523" w:rsidRDefault="00345523" w:rsidP="00345523">
      <w:pPr>
        <w:pStyle w:val="references"/>
        <w:autoSpaceDE w:val="0"/>
        <w:autoSpaceDN w:val="0"/>
        <w:adjustRightInd w:val="0"/>
        <w:jc w:val="left"/>
      </w:pPr>
      <w:r>
        <w:t>L. Shen et al., "Attention-Enhanced Wi-Fi Sensing for Human Activity Recognition," IEEE Sensors Journal, vol. 24, no. 8, pp. 12456-12467, 2024.</w:t>
      </w:r>
    </w:p>
    <w:p w14:paraId="319460DB" w14:textId="77777777" w:rsidR="002719E2" w:rsidRDefault="002719E2" w:rsidP="00345523">
      <w:pPr>
        <w:pStyle w:val="references"/>
        <w:autoSpaceDE w:val="0"/>
        <w:autoSpaceDN w:val="0"/>
        <w:adjustRightInd w:val="0"/>
        <w:jc w:val="left"/>
        <w:sectPr w:rsidR="002719E2" w:rsidSect="003B4E04">
          <w:type w:val="continuous"/>
          <w:pgSz w:w="11906" w:h="16838" w:code="9"/>
          <w:pgMar w:top="1080" w:right="907" w:bottom="1440" w:left="907" w:header="720" w:footer="720" w:gutter="0"/>
          <w:cols w:num="2" w:space="360"/>
          <w:docGrid w:linePitch="360"/>
        </w:sectPr>
      </w:pPr>
    </w:p>
    <w:p w14:paraId="123F344B" w14:textId="596CF518" w:rsidR="00345523" w:rsidRDefault="00345523" w:rsidP="00345523">
      <w:pPr>
        <w:pStyle w:val="references"/>
        <w:autoSpaceDE w:val="0"/>
        <w:autoSpaceDN w:val="0"/>
        <w:adjustRightInd w:val="0"/>
        <w:jc w:val="left"/>
      </w:pPr>
      <w:r>
        <w:t>A. Vaswani et al., "Attention Is All You Need," Advances in Neural Information Processing Systems, vol. 30, pp. 5998-6008, 2017.</w:t>
      </w:r>
    </w:p>
    <w:p w14:paraId="105637D2" w14:textId="3C7CAD5E" w:rsidR="002719E2" w:rsidRDefault="002719E2" w:rsidP="002719E2">
      <w:pPr>
        <w:pStyle w:val="references"/>
        <w:autoSpaceDE w:val="0"/>
        <w:autoSpaceDN w:val="0"/>
        <w:adjustRightInd w:val="0"/>
        <w:jc w:val="left"/>
      </w:pPr>
      <w:r>
        <w:t>S. Woo et al., "CBAM: Convolutional Block Attention Module," Proceedings of the European Conference on Computer Vision, pp. 3-19, 2018.</w:t>
      </w:r>
    </w:p>
    <w:p w14:paraId="3C210E53" w14:textId="37152F87" w:rsidR="002719E2" w:rsidRDefault="002719E2" w:rsidP="002719E2">
      <w:pPr>
        <w:pStyle w:val="references"/>
        <w:autoSpaceDE w:val="0"/>
        <w:autoSpaceDN w:val="0"/>
        <w:adjustRightInd w:val="0"/>
        <w:jc w:val="left"/>
      </w:pPr>
      <w:r>
        <w:t>D. L. Donoho, "De-noising by Soft-thresholding," IEEE Transactions on Information Theory, vol. 41, no. 3, pp. 613-627, 1995.</w:t>
      </w:r>
      <w:r>
        <w:t>DFDS</w:t>
      </w:r>
    </w:p>
    <w:p w14:paraId="597AF023" w14:textId="1C02A28B" w:rsidR="002719E2" w:rsidRDefault="002719E2" w:rsidP="002719E2">
      <w:pPr>
        <w:pStyle w:val="references"/>
        <w:numPr>
          <w:ilvl w:val="0"/>
          <w:numId w:val="0"/>
        </w:numPr>
        <w:autoSpaceDE w:val="0"/>
        <w:autoSpaceDN w:val="0"/>
        <w:adjustRightInd w:val="0"/>
        <w:ind w:left="360"/>
        <w:jc w:val="left"/>
      </w:pPr>
    </w:p>
    <w:p w14:paraId="03DB80AE" w14:textId="77777777" w:rsidR="002719E2" w:rsidRDefault="002719E2" w:rsidP="002719E2">
      <w:pPr>
        <w:pStyle w:val="references"/>
        <w:numPr>
          <w:ilvl w:val="0"/>
          <w:numId w:val="0"/>
        </w:numPr>
        <w:autoSpaceDE w:val="0"/>
        <w:autoSpaceDN w:val="0"/>
        <w:adjustRightInd w:val="0"/>
        <w:ind w:left="360" w:hanging="360"/>
        <w:jc w:val="left"/>
      </w:pPr>
    </w:p>
    <w:p w14:paraId="4FDD0F93" w14:textId="77777777" w:rsidR="002719E2" w:rsidRDefault="002719E2" w:rsidP="002719E2">
      <w:pPr>
        <w:pStyle w:val="references"/>
        <w:numPr>
          <w:ilvl w:val="0"/>
          <w:numId w:val="0"/>
        </w:numPr>
        <w:autoSpaceDE w:val="0"/>
        <w:autoSpaceDN w:val="0"/>
        <w:adjustRightInd w:val="0"/>
        <w:ind w:left="360" w:hanging="360"/>
        <w:jc w:val="left"/>
      </w:pPr>
    </w:p>
    <w:p w14:paraId="3BE2F62E" w14:textId="77777777" w:rsidR="002719E2" w:rsidRDefault="002719E2" w:rsidP="002719E2">
      <w:pPr>
        <w:pStyle w:val="references"/>
        <w:numPr>
          <w:ilvl w:val="0"/>
          <w:numId w:val="0"/>
        </w:numPr>
        <w:autoSpaceDE w:val="0"/>
        <w:autoSpaceDN w:val="0"/>
        <w:adjustRightInd w:val="0"/>
        <w:ind w:left="360" w:hanging="360"/>
        <w:jc w:val="left"/>
      </w:pPr>
    </w:p>
    <w:p w14:paraId="7FC30E56" w14:textId="77777777" w:rsidR="002719E2" w:rsidRDefault="002719E2" w:rsidP="002719E2">
      <w:pPr>
        <w:pStyle w:val="references"/>
        <w:numPr>
          <w:ilvl w:val="0"/>
          <w:numId w:val="0"/>
        </w:numPr>
        <w:autoSpaceDE w:val="0"/>
        <w:autoSpaceDN w:val="0"/>
        <w:adjustRightInd w:val="0"/>
        <w:ind w:left="360" w:hanging="360"/>
        <w:jc w:val="left"/>
      </w:pPr>
    </w:p>
    <w:p w14:paraId="0FFA2682" w14:textId="08289013" w:rsidR="00836367" w:rsidRPr="00F96569" w:rsidRDefault="00836367" w:rsidP="00345523">
      <w:pPr>
        <w:pStyle w:val="references"/>
        <w:numPr>
          <w:ilvl w:val="0"/>
          <w:numId w:val="0"/>
        </w:numPr>
        <w:autoSpaceDE w:val="0"/>
        <w:autoSpaceDN w:val="0"/>
        <w:adjustRightInd w:val="0"/>
        <w:ind w:left="360" w:hanging="360"/>
        <w:jc w:val="left"/>
        <w:rPr>
          <w:rFonts w:eastAsia="SimSun"/>
          <w:b/>
          <w:noProof w:val="0"/>
          <w:color w:val="FF0000"/>
          <w:spacing w:val="-1"/>
          <w:sz w:val="20"/>
          <w:szCs w:val="20"/>
          <w:lang w:val="x-none" w:eastAsia="x-none"/>
        </w:rPr>
        <w:sectPr w:rsidR="00836367" w:rsidRPr="00F96569" w:rsidSect="002719E2">
          <w:type w:val="continuous"/>
          <w:pgSz w:w="11906" w:h="16838" w:code="9"/>
          <w:pgMar w:top="1080" w:right="907" w:bottom="1440" w:left="907" w:header="720" w:footer="720" w:gutter="0"/>
          <w:cols w:num="2" w:space="360"/>
          <w:docGrid w:linePitch="360"/>
        </w:sectPr>
      </w:pPr>
    </w:p>
    <w:p w14:paraId="0AA40373" w14:textId="3AF78C88"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D4DB9" w14:textId="77777777" w:rsidR="00865EB4" w:rsidRDefault="00865EB4" w:rsidP="001A3B3D">
      <w:r>
        <w:separator/>
      </w:r>
    </w:p>
  </w:endnote>
  <w:endnote w:type="continuationSeparator" w:id="0">
    <w:p w14:paraId="223ECB09" w14:textId="77777777" w:rsidR="00865EB4" w:rsidRDefault="00865EB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1C4B4" w14:textId="77777777" w:rsidR="00865EB4" w:rsidRDefault="00865EB4" w:rsidP="001A3B3D">
      <w:r>
        <w:separator/>
      </w:r>
    </w:p>
  </w:footnote>
  <w:footnote w:type="continuationSeparator" w:id="0">
    <w:p w14:paraId="19B8FD46" w14:textId="77777777" w:rsidR="00865EB4" w:rsidRDefault="00865EB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051A1F"/>
    <w:multiLevelType w:val="hybridMultilevel"/>
    <w:tmpl w:val="EB164782"/>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046252B8"/>
    <w:multiLevelType w:val="hybridMultilevel"/>
    <w:tmpl w:val="42A40B7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04B40F21"/>
    <w:multiLevelType w:val="multilevel"/>
    <w:tmpl w:val="3820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71272"/>
    <w:multiLevelType w:val="multilevel"/>
    <w:tmpl w:val="C10E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9671C0"/>
    <w:multiLevelType w:val="hybridMultilevel"/>
    <w:tmpl w:val="A9E2E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E5D6A"/>
    <w:multiLevelType w:val="hybridMultilevel"/>
    <w:tmpl w:val="F9500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7218E5"/>
    <w:multiLevelType w:val="hybridMultilevel"/>
    <w:tmpl w:val="5EECF3A4"/>
    <w:lvl w:ilvl="0" w:tplc="4C090001">
      <w:start w:val="1"/>
      <w:numFmt w:val="bullet"/>
      <w:lvlText w:val=""/>
      <w:lvlJc w:val="left"/>
      <w:pPr>
        <w:ind w:left="1008" w:hanging="360"/>
      </w:pPr>
      <w:rPr>
        <w:rFonts w:ascii="Symbol" w:hAnsi="Symbol" w:hint="default"/>
      </w:rPr>
    </w:lvl>
    <w:lvl w:ilvl="1" w:tplc="4C090003" w:tentative="1">
      <w:start w:val="1"/>
      <w:numFmt w:val="bullet"/>
      <w:lvlText w:val="o"/>
      <w:lvlJc w:val="left"/>
      <w:pPr>
        <w:ind w:left="1728" w:hanging="360"/>
      </w:pPr>
      <w:rPr>
        <w:rFonts w:ascii="Courier New" w:hAnsi="Courier New" w:cs="Courier New" w:hint="default"/>
      </w:rPr>
    </w:lvl>
    <w:lvl w:ilvl="2" w:tplc="4C090005" w:tentative="1">
      <w:start w:val="1"/>
      <w:numFmt w:val="bullet"/>
      <w:lvlText w:val=""/>
      <w:lvlJc w:val="left"/>
      <w:pPr>
        <w:ind w:left="2448" w:hanging="360"/>
      </w:pPr>
      <w:rPr>
        <w:rFonts w:ascii="Wingdings" w:hAnsi="Wingdings" w:hint="default"/>
      </w:rPr>
    </w:lvl>
    <w:lvl w:ilvl="3" w:tplc="4C090001" w:tentative="1">
      <w:start w:val="1"/>
      <w:numFmt w:val="bullet"/>
      <w:lvlText w:val=""/>
      <w:lvlJc w:val="left"/>
      <w:pPr>
        <w:ind w:left="3168" w:hanging="360"/>
      </w:pPr>
      <w:rPr>
        <w:rFonts w:ascii="Symbol" w:hAnsi="Symbol" w:hint="default"/>
      </w:rPr>
    </w:lvl>
    <w:lvl w:ilvl="4" w:tplc="4C090003" w:tentative="1">
      <w:start w:val="1"/>
      <w:numFmt w:val="bullet"/>
      <w:lvlText w:val="o"/>
      <w:lvlJc w:val="left"/>
      <w:pPr>
        <w:ind w:left="3888" w:hanging="360"/>
      </w:pPr>
      <w:rPr>
        <w:rFonts w:ascii="Courier New" w:hAnsi="Courier New" w:cs="Courier New" w:hint="default"/>
      </w:rPr>
    </w:lvl>
    <w:lvl w:ilvl="5" w:tplc="4C090005" w:tentative="1">
      <w:start w:val="1"/>
      <w:numFmt w:val="bullet"/>
      <w:lvlText w:val=""/>
      <w:lvlJc w:val="left"/>
      <w:pPr>
        <w:ind w:left="4608" w:hanging="360"/>
      </w:pPr>
      <w:rPr>
        <w:rFonts w:ascii="Wingdings" w:hAnsi="Wingdings" w:hint="default"/>
      </w:rPr>
    </w:lvl>
    <w:lvl w:ilvl="6" w:tplc="4C090001" w:tentative="1">
      <w:start w:val="1"/>
      <w:numFmt w:val="bullet"/>
      <w:lvlText w:val=""/>
      <w:lvlJc w:val="left"/>
      <w:pPr>
        <w:ind w:left="5328" w:hanging="360"/>
      </w:pPr>
      <w:rPr>
        <w:rFonts w:ascii="Symbol" w:hAnsi="Symbol" w:hint="default"/>
      </w:rPr>
    </w:lvl>
    <w:lvl w:ilvl="7" w:tplc="4C090003" w:tentative="1">
      <w:start w:val="1"/>
      <w:numFmt w:val="bullet"/>
      <w:lvlText w:val="o"/>
      <w:lvlJc w:val="left"/>
      <w:pPr>
        <w:ind w:left="6048" w:hanging="360"/>
      </w:pPr>
      <w:rPr>
        <w:rFonts w:ascii="Courier New" w:hAnsi="Courier New" w:cs="Courier New" w:hint="default"/>
      </w:rPr>
    </w:lvl>
    <w:lvl w:ilvl="8" w:tplc="4C090005" w:tentative="1">
      <w:start w:val="1"/>
      <w:numFmt w:val="bullet"/>
      <w:lvlText w:val=""/>
      <w:lvlJc w:val="left"/>
      <w:pPr>
        <w:ind w:left="6768" w:hanging="360"/>
      </w:pPr>
      <w:rPr>
        <w:rFonts w:ascii="Wingdings" w:hAnsi="Wingdings" w:hint="default"/>
      </w:rPr>
    </w:lvl>
  </w:abstractNum>
  <w:abstractNum w:abstractNumId="1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77E4DAF"/>
    <w:multiLevelType w:val="hybridMultilevel"/>
    <w:tmpl w:val="0CCEB4E2"/>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2" w15:restartNumberingAfterBreak="0">
    <w:nsid w:val="352A5A3D"/>
    <w:multiLevelType w:val="hybridMultilevel"/>
    <w:tmpl w:val="60AC45C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3" w15:restartNumberingAfterBreak="0">
    <w:nsid w:val="35716798"/>
    <w:multiLevelType w:val="multilevel"/>
    <w:tmpl w:val="1AC8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9D76B6"/>
    <w:multiLevelType w:val="multilevel"/>
    <w:tmpl w:val="CC76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263782"/>
    <w:multiLevelType w:val="hybridMultilevel"/>
    <w:tmpl w:val="5022A4C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8" w15:restartNumberingAfterBreak="0">
    <w:nsid w:val="400B1981"/>
    <w:multiLevelType w:val="multilevel"/>
    <w:tmpl w:val="2B3C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580787E"/>
    <w:multiLevelType w:val="multilevel"/>
    <w:tmpl w:val="AE28D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72728C"/>
    <w:multiLevelType w:val="multilevel"/>
    <w:tmpl w:val="81368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5875A7"/>
    <w:multiLevelType w:val="hybridMultilevel"/>
    <w:tmpl w:val="2B3E3A3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4" w15:restartNumberingAfterBreak="0">
    <w:nsid w:val="4AA43B4A"/>
    <w:multiLevelType w:val="multilevel"/>
    <w:tmpl w:val="9A14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ED3198"/>
    <w:multiLevelType w:val="hybridMultilevel"/>
    <w:tmpl w:val="CBC497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8E08F4"/>
    <w:multiLevelType w:val="hybridMultilevel"/>
    <w:tmpl w:val="5A108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816931"/>
    <w:multiLevelType w:val="hybridMultilevel"/>
    <w:tmpl w:val="BB7616E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9" w15:restartNumberingAfterBreak="0">
    <w:nsid w:val="587959CC"/>
    <w:multiLevelType w:val="multilevel"/>
    <w:tmpl w:val="6804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E632A0"/>
    <w:multiLevelType w:val="hybridMultilevel"/>
    <w:tmpl w:val="D9E0E738"/>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41" w15:restartNumberingAfterBreak="0">
    <w:nsid w:val="6AD77B7E"/>
    <w:multiLevelType w:val="multilevel"/>
    <w:tmpl w:val="D12C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402C58"/>
    <w:multiLevelType w:val="hybridMultilevel"/>
    <w:tmpl w:val="9A1CA078"/>
    <w:lvl w:ilvl="0" w:tplc="C8D6570A">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3"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4" w15:restartNumberingAfterBreak="0">
    <w:nsid w:val="725A2D7E"/>
    <w:multiLevelType w:val="multilevel"/>
    <w:tmpl w:val="EB56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D80E6A"/>
    <w:multiLevelType w:val="hybridMultilevel"/>
    <w:tmpl w:val="515E056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6" w15:restartNumberingAfterBreak="0">
    <w:nsid w:val="7F6C2FF1"/>
    <w:multiLevelType w:val="multilevel"/>
    <w:tmpl w:val="056EA1A8"/>
    <w:lvl w:ilvl="0">
      <w:start w:val="1"/>
      <w:numFmt w:val="decimal"/>
      <w:lvlText w:val="%1."/>
      <w:lvlJc w:val="left"/>
      <w:pPr>
        <w:tabs>
          <w:tab w:val="num" w:pos="720"/>
        </w:tabs>
        <w:ind w:left="720" w:hanging="360"/>
      </w:pPr>
    </w:lvl>
    <w:lvl w:ilvl="1">
      <w:start w:val="3"/>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9909383">
    <w:abstractNumId w:val="25"/>
  </w:num>
  <w:num w:numId="2" w16cid:durableId="568543031">
    <w:abstractNumId w:val="42"/>
  </w:num>
  <w:num w:numId="3" w16cid:durableId="1207790780">
    <w:abstractNumId w:val="20"/>
  </w:num>
  <w:num w:numId="4" w16cid:durableId="629168631">
    <w:abstractNumId w:val="29"/>
  </w:num>
  <w:num w:numId="5" w16cid:durableId="1032806882">
    <w:abstractNumId w:val="29"/>
  </w:num>
  <w:num w:numId="6" w16cid:durableId="1614826021">
    <w:abstractNumId w:val="29"/>
  </w:num>
  <w:num w:numId="7" w16cid:durableId="1871990542">
    <w:abstractNumId w:val="29"/>
  </w:num>
  <w:num w:numId="8" w16cid:durableId="2088458160">
    <w:abstractNumId w:val="38"/>
  </w:num>
  <w:num w:numId="9" w16cid:durableId="231694775">
    <w:abstractNumId w:val="43"/>
  </w:num>
  <w:num w:numId="10" w16cid:durableId="2126189682">
    <w:abstractNumId w:val="27"/>
  </w:num>
  <w:num w:numId="11" w16cid:durableId="771515552">
    <w:abstractNumId w:val="19"/>
  </w:num>
  <w:num w:numId="12" w16cid:durableId="1603688421">
    <w:abstractNumId w:val="18"/>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32"/>
  </w:num>
  <w:num w:numId="25" w16cid:durableId="109595345">
    <w:abstractNumId w:val="45"/>
  </w:num>
  <w:num w:numId="26" w16cid:durableId="1551187735">
    <w:abstractNumId w:val="39"/>
  </w:num>
  <w:num w:numId="27" w16cid:durableId="369183242">
    <w:abstractNumId w:val="14"/>
  </w:num>
  <w:num w:numId="28" w16cid:durableId="2035424703">
    <w:abstractNumId w:val="37"/>
  </w:num>
  <w:num w:numId="29" w16cid:durableId="420882033">
    <w:abstractNumId w:val="11"/>
  </w:num>
  <w:num w:numId="30" w16cid:durableId="1293056854">
    <w:abstractNumId w:val="40"/>
  </w:num>
  <w:num w:numId="31" w16cid:durableId="1162818230">
    <w:abstractNumId w:val="22"/>
  </w:num>
  <w:num w:numId="32" w16cid:durableId="607665596">
    <w:abstractNumId w:val="12"/>
  </w:num>
  <w:num w:numId="33" w16cid:durableId="524753522">
    <w:abstractNumId w:val="26"/>
  </w:num>
  <w:num w:numId="34" w16cid:durableId="1420250368">
    <w:abstractNumId w:val="33"/>
  </w:num>
  <w:num w:numId="35" w16cid:durableId="1626426053">
    <w:abstractNumId w:val="17"/>
  </w:num>
  <w:num w:numId="36" w16cid:durableId="1151869798">
    <w:abstractNumId w:val="24"/>
  </w:num>
  <w:num w:numId="37" w16cid:durableId="488718089">
    <w:abstractNumId w:val="31"/>
  </w:num>
  <w:num w:numId="38" w16cid:durableId="815072492">
    <w:abstractNumId w:val="46"/>
  </w:num>
  <w:num w:numId="39" w16cid:durableId="755714364">
    <w:abstractNumId w:val="44"/>
  </w:num>
  <w:num w:numId="40" w16cid:durableId="721488153">
    <w:abstractNumId w:val="13"/>
  </w:num>
  <w:num w:numId="41" w16cid:durableId="1558126173">
    <w:abstractNumId w:val="23"/>
  </w:num>
  <w:num w:numId="42" w16cid:durableId="1440837516">
    <w:abstractNumId w:val="16"/>
  </w:num>
  <w:num w:numId="43" w16cid:durableId="1213544138">
    <w:abstractNumId w:val="28"/>
  </w:num>
  <w:num w:numId="44" w16cid:durableId="2134246540">
    <w:abstractNumId w:val="21"/>
  </w:num>
  <w:num w:numId="45" w16cid:durableId="1695426756">
    <w:abstractNumId w:val="15"/>
  </w:num>
  <w:num w:numId="46" w16cid:durableId="1952201102">
    <w:abstractNumId w:val="36"/>
  </w:num>
  <w:num w:numId="47" w16cid:durableId="388503568">
    <w:abstractNumId w:val="35"/>
  </w:num>
  <w:num w:numId="48" w16cid:durableId="7967287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488094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00365334">
    <w:abstractNumId w:val="34"/>
  </w:num>
  <w:num w:numId="51" w16cid:durableId="1424112658">
    <w:abstractNumId w:val="41"/>
  </w:num>
  <w:num w:numId="52" w16cid:durableId="731387927">
    <w:abstractNumId w:val="30"/>
  </w:num>
  <w:num w:numId="53" w16cid:durableId="7705170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oNotHyphenateCaps/>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7E1"/>
    <w:rsid w:val="000153EB"/>
    <w:rsid w:val="000236A1"/>
    <w:rsid w:val="0002784A"/>
    <w:rsid w:val="0004781E"/>
    <w:rsid w:val="00082B27"/>
    <w:rsid w:val="000836D4"/>
    <w:rsid w:val="0008758A"/>
    <w:rsid w:val="000954C8"/>
    <w:rsid w:val="000A2291"/>
    <w:rsid w:val="000A7EE6"/>
    <w:rsid w:val="000C1E68"/>
    <w:rsid w:val="000D1A0F"/>
    <w:rsid w:val="000D5497"/>
    <w:rsid w:val="000E2A55"/>
    <w:rsid w:val="000F5E67"/>
    <w:rsid w:val="000F6A11"/>
    <w:rsid w:val="001059B6"/>
    <w:rsid w:val="00105FB2"/>
    <w:rsid w:val="00126D34"/>
    <w:rsid w:val="00130E51"/>
    <w:rsid w:val="001431F4"/>
    <w:rsid w:val="00143756"/>
    <w:rsid w:val="0016109F"/>
    <w:rsid w:val="0016607B"/>
    <w:rsid w:val="001676AC"/>
    <w:rsid w:val="00167F90"/>
    <w:rsid w:val="00182ABE"/>
    <w:rsid w:val="00192444"/>
    <w:rsid w:val="001A2EFD"/>
    <w:rsid w:val="001A3B3D"/>
    <w:rsid w:val="001B67DC"/>
    <w:rsid w:val="001B7FA1"/>
    <w:rsid w:val="001C5ACC"/>
    <w:rsid w:val="001E58E7"/>
    <w:rsid w:val="00211BBB"/>
    <w:rsid w:val="0022190E"/>
    <w:rsid w:val="002254A9"/>
    <w:rsid w:val="00233D97"/>
    <w:rsid w:val="002347A2"/>
    <w:rsid w:val="002610CB"/>
    <w:rsid w:val="002719E2"/>
    <w:rsid w:val="00282AD6"/>
    <w:rsid w:val="002850E3"/>
    <w:rsid w:val="00286120"/>
    <w:rsid w:val="00291FC8"/>
    <w:rsid w:val="002949B6"/>
    <w:rsid w:val="0029587F"/>
    <w:rsid w:val="002D15BB"/>
    <w:rsid w:val="002E04B6"/>
    <w:rsid w:val="00306DB7"/>
    <w:rsid w:val="00345523"/>
    <w:rsid w:val="00346A34"/>
    <w:rsid w:val="003518BC"/>
    <w:rsid w:val="00354FCF"/>
    <w:rsid w:val="003615E2"/>
    <w:rsid w:val="003745D9"/>
    <w:rsid w:val="00380092"/>
    <w:rsid w:val="00382538"/>
    <w:rsid w:val="003867AC"/>
    <w:rsid w:val="003A19E2"/>
    <w:rsid w:val="003A3794"/>
    <w:rsid w:val="003B2B40"/>
    <w:rsid w:val="003B4E04"/>
    <w:rsid w:val="003C4D9B"/>
    <w:rsid w:val="003D0D0B"/>
    <w:rsid w:val="003E64E0"/>
    <w:rsid w:val="003F504A"/>
    <w:rsid w:val="003F5A08"/>
    <w:rsid w:val="003F7B15"/>
    <w:rsid w:val="00405B15"/>
    <w:rsid w:val="00407693"/>
    <w:rsid w:val="00412EDC"/>
    <w:rsid w:val="00420716"/>
    <w:rsid w:val="00422D27"/>
    <w:rsid w:val="00425C51"/>
    <w:rsid w:val="004325FB"/>
    <w:rsid w:val="004432BA"/>
    <w:rsid w:val="0044407E"/>
    <w:rsid w:val="00447BB9"/>
    <w:rsid w:val="0046031D"/>
    <w:rsid w:val="00473AC9"/>
    <w:rsid w:val="00480B64"/>
    <w:rsid w:val="004919F9"/>
    <w:rsid w:val="004A5628"/>
    <w:rsid w:val="004C53FA"/>
    <w:rsid w:val="004C5884"/>
    <w:rsid w:val="004D72B5"/>
    <w:rsid w:val="004E3AF1"/>
    <w:rsid w:val="004F0958"/>
    <w:rsid w:val="00511B32"/>
    <w:rsid w:val="00546F76"/>
    <w:rsid w:val="0054709C"/>
    <w:rsid w:val="00551B7F"/>
    <w:rsid w:val="0056610F"/>
    <w:rsid w:val="005675DE"/>
    <w:rsid w:val="005713D3"/>
    <w:rsid w:val="00575BCA"/>
    <w:rsid w:val="00580E49"/>
    <w:rsid w:val="00585E5F"/>
    <w:rsid w:val="00597E84"/>
    <w:rsid w:val="005B0344"/>
    <w:rsid w:val="005B0A5F"/>
    <w:rsid w:val="005B0D39"/>
    <w:rsid w:val="005B520E"/>
    <w:rsid w:val="005C497B"/>
    <w:rsid w:val="005D7478"/>
    <w:rsid w:val="005E2800"/>
    <w:rsid w:val="00605825"/>
    <w:rsid w:val="00611B32"/>
    <w:rsid w:val="006130FD"/>
    <w:rsid w:val="00637E23"/>
    <w:rsid w:val="00640BEF"/>
    <w:rsid w:val="00645D22"/>
    <w:rsid w:val="00651A08"/>
    <w:rsid w:val="00654204"/>
    <w:rsid w:val="00660D59"/>
    <w:rsid w:val="00661C7B"/>
    <w:rsid w:val="00670434"/>
    <w:rsid w:val="00673D11"/>
    <w:rsid w:val="00677C6A"/>
    <w:rsid w:val="006836B8"/>
    <w:rsid w:val="006A5D82"/>
    <w:rsid w:val="006B6B66"/>
    <w:rsid w:val="006C0F42"/>
    <w:rsid w:val="006C7617"/>
    <w:rsid w:val="006D0F57"/>
    <w:rsid w:val="006D2A12"/>
    <w:rsid w:val="006E0B5B"/>
    <w:rsid w:val="006F0375"/>
    <w:rsid w:val="006F6D3D"/>
    <w:rsid w:val="0070037A"/>
    <w:rsid w:val="00715BEA"/>
    <w:rsid w:val="007202C3"/>
    <w:rsid w:val="00721041"/>
    <w:rsid w:val="00740EEA"/>
    <w:rsid w:val="00741861"/>
    <w:rsid w:val="007549AD"/>
    <w:rsid w:val="00761AA7"/>
    <w:rsid w:val="00761DE3"/>
    <w:rsid w:val="00794804"/>
    <w:rsid w:val="00794E94"/>
    <w:rsid w:val="0079675E"/>
    <w:rsid w:val="007B33F1"/>
    <w:rsid w:val="007B6DDA"/>
    <w:rsid w:val="007C0308"/>
    <w:rsid w:val="007C2FF2"/>
    <w:rsid w:val="007D6232"/>
    <w:rsid w:val="007D7155"/>
    <w:rsid w:val="007E0449"/>
    <w:rsid w:val="007F1F99"/>
    <w:rsid w:val="007F42DB"/>
    <w:rsid w:val="007F768F"/>
    <w:rsid w:val="0080791D"/>
    <w:rsid w:val="008147B5"/>
    <w:rsid w:val="00836367"/>
    <w:rsid w:val="00865EB4"/>
    <w:rsid w:val="0086691C"/>
    <w:rsid w:val="00873603"/>
    <w:rsid w:val="008A2C7D"/>
    <w:rsid w:val="008B360E"/>
    <w:rsid w:val="008B6524"/>
    <w:rsid w:val="008C4B23"/>
    <w:rsid w:val="008F6E2C"/>
    <w:rsid w:val="00907D2F"/>
    <w:rsid w:val="00911EC5"/>
    <w:rsid w:val="00915878"/>
    <w:rsid w:val="00920C5D"/>
    <w:rsid w:val="00925937"/>
    <w:rsid w:val="0092658F"/>
    <w:rsid w:val="009303D9"/>
    <w:rsid w:val="00933C64"/>
    <w:rsid w:val="00957FD4"/>
    <w:rsid w:val="00972203"/>
    <w:rsid w:val="00974F1C"/>
    <w:rsid w:val="009A48B0"/>
    <w:rsid w:val="009A522E"/>
    <w:rsid w:val="009B377A"/>
    <w:rsid w:val="009F1D79"/>
    <w:rsid w:val="00A04C39"/>
    <w:rsid w:val="00A053C3"/>
    <w:rsid w:val="00A059B3"/>
    <w:rsid w:val="00A32A66"/>
    <w:rsid w:val="00A43959"/>
    <w:rsid w:val="00A500A7"/>
    <w:rsid w:val="00AB353A"/>
    <w:rsid w:val="00AB54CC"/>
    <w:rsid w:val="00AE3409"/>
    <w:rsid w:val="00AF21C8"/>
    <w:rsid w:val="00B10DB9"/>
    <w:rsid w:val="00B117E7"/>
    <w:rsid w:val="00B11A60"/>
    <w:rsid w:val="00B20FB8"/>
    <w:rsid w:val="00B22613"/>
    <w:rsid w:val="00B44A76"/>
    <w:rsid w:val="00B52EB0"/>
    <w:rsid w:val="00B54F03"/>
    <w:rsid w:val="00B70450"/>
    <w:rsid w:val="00B761F5"/>
    <w:rsid w:val="00B7640D"/>
    <w:rsid w:val="00B768D1"/>
    <w:rsid w:val="00B82C01"/>
    <w:rsid w:val="00B9000C"/>
    <w:rsid w:val="00BA1025"/>
    <w:rsid w:val="00BA3849"/>
    <w:rsid w:val="00BB109F"/>
    <w:rsid w:val="00BB3648"/>
    <w:rsid w:val="00BB5C63"/>
    <w:rsid w:val="00BC3420"/>
    <w:rsid w:val="00BC6AD7"/>
    <w:rsid w:val="00BD03F4"/>
    <w:rsid w:val="00BD1763"/>
    <w:rsid w:val="00BD670B"/>
    <w:rsid w:val="00BE7D3C"/>
    <w:rsid w:val="00BF1235"/>
    <w:rsid w:val="00BF5BC7"/>
    <w:rsid w:val="00BF5FF6"/>
    <w:rsid w:val="00C0207F"/>
    <w:rsid w:val="00C12550"/>
    <w:rsid w:val="00C14B38"/>
    <w:rsid w:val="00C16117"/>
    <w:rsid w:val="00C25A7F"/>
    <w:rsid w:val="00C3075A"/>
    <w:rsid w:val="00C33DED"/>
    <w:rsid w:val="00C36773"/>
    <w:rsid w:val="00C76FEE"/>
    <w:rsid w:val="00C80BF1"/>
    <w:rsid w:val="00C919A4"/>
    <w:rsid w:val="00C94359"/>
    <w:rsid w:val="00CA4392"/>
    <w:rsid w:val="00CB5A29"/>
    <w:rsid w:val="00CB6646"/>
    <w:rsid w:val="00CC393F"/>
    <w:rsid w:val="00CC6647"/>
    <w:rsid w:val="00CD61E8"/>
    <w:rsid w:val="00CE3189"/>
    <w:rsid w:val="00D14050"/>
    <w:rsid w:val="00D2176E"/>
    <w:rsid w:val="00D26B1F"/>
    <w:rsid w:val="00D54614"/>
    <w:rsid w:val="00D632BE"/>
    <w:rsid w:val="00D72D06"/>
    <w:rsid w:val="00D7522C"/>
    <w:rsid w:val="00D7536F"/>
    <w:rsid w:val="00D76668"/>
    <w:rsid w:val="00D8435C"/>
    <w:rsid w:val="00D850DA"/>
    <w:rsid w:val="00D910AF"/>
    <w:rsid w:val="00DA6A8C"/>
    <w:rsid w:val="00DB254E"/>
    <w:rsid w:val="00DB420C"/>
    <w:rsid w:val="00DC3141"/>
    <w:rsid w:val="00DC6C3F"/>
    <w:rsid w:val="00DC7D52"/>
    <w:rsid w:val="00DD7F4F"/>
    <w:rsid w:val="00DE171C"/>
    <w:rsid w:val="00E065E3"/>
    <w:rsid w:val="00E07383"/>
    <w:rsid w:val="00E1376A"/>
    <w:rsid w:val="00E165BC"/>
    <w:rsid w:val="00E16BB0"/>
    <w:rsid w:val="00E411B9"/>
    <w:rsid w:val="00E50E59"/>
    <w:rsid w:val="00E544B4"/>
    <w:rsid w:val="00E61E12"/>
    <w:rsid w:val="00E65B7D"/>
    <w:rsid w:val="00E7596C"/>
    <w:rsid w:val="00E81829"/>
    <w:rsid w:val="00E878F2"/>
    <w:rsid w:val="00EA732B"/>
    <w:rsid w:val="00EC5644"/>
    <w:rsid w:val="00ED0149"/>
    <w:rsid w:val="00EE5E9F"/>
    <w:rsid w:val="00EF7497"/>
    <w:rsid w:val="00EF7DE3"/>
    <w:rsid w:val="00F00894"/>
    <w:rsid w:val="00F01ABB"/>
    <w:rsid w:val="00F03103"/>
    <w:rsid w:val="00F04EDD"/>
    <w:rsid w:val="00F271DE"/>
    <w:rsid w:val="00F34977"/>
    <w:rsid w:val="00F409A3"/>
    <w:rsid w:val="00F627DA"/>
    <w:rsid w:val="00F7288F"/>
    <w:rsid w:val="00F77BC8"/>
    <w:rsid w:val="00F847A6"/>
    <w:rsid w:val="00F9441B"/>
    <w:rsid w:val="00FA3A16"/>
    <w:rsid w:val="00FA4C32"/>
    <w:rsid w:val="00FC078E"/>
    <w:rsid w:val="00FD6B21"/>
    <w:rsid w:val="00FE7114"/>
    <w:rsid w:val="00FF47E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8ED2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EE5E9F"/>
    <w:pPr>
      <w:spacing w:before="100" w:beforeAutospacing="1" w:after="100" w:afterAutospacing="1"/>
      <w:jc w:val="left"/>
    </w:pPr>
    <w:rPr>
      <w:rFonts w:eastAsia="Times New Roman"/>
      <w:sz w:val="24"/>
      <w:szCs w:val="24"/>
      <w:lang w:val="en-AE" w:eastAsia="en-AE"/>
    </w:rPr>
  </w:style>
  <w:style w:type="character" w:styleId="PlaceholderText">
    <w:name w:val="Placeholder Text"/>
    <w:basedOn w:val="DefaultParagraphFont"/>
    <w:uiPriority w:val="99"/>
    <w:semiHidden/>
    <w:rsid w:val="004C53FA"/>
    <w:rPr>
      <w:color w:val="666666"/>
    </w:rPr>
  </w:style>
  <w:style w:type="paragraph" w:styleId="ListParagraph">
    <w:name w:val="List Paragraph"/>
    <w:basedOn w:val="Normal"/>
    <w:uiPriority w:val="34"/>
    <w:qFormat/>
    <w:rsid w:val="0086691C"/>
    <w:pPr>
      <w:ind w:left="720"/>
      <w:contextualSpacing/>
    </w:pPr>
  </w:style>
  <w:style w:type="table" w:styleId="TableGrid">
    <w:name w:val="Table Grid"/>
    <w:basedOn w:val="TableNormal"/>
    <w:uiPriority w:val="59"/>
    <w:rsid w:val="00D843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407693"/>
    <w:pPr>
      <w:spacing w:after="200"/>
    </w:pPr>
    <w:rPr>
      <w:i/>
      <w:iCs/>
      <w:color w:val="44546A" w:themeColor="text2"/>
      <w:sz w:val="18"/>
      <w:szCs w:val="18"/>
    </w:rPr>
  </w:style>
  <w:style w:type="character" w:styleId="Hyperlink">
    <w:name w:val="Hyperlink"/>
    <w:basedOn w:val="DefaultParagraphFont"/>
    <w:rsid w:val="00126D34"/>
    <w:rPr>
      <w:color w:val="0563C1" w:themeColor="hyperlink"/>
      <w:u w:val="single"/>
    </w:rPr>
  </w:style>
  <w:style w:type="character" w:styleId="UnresolvedMention">
    <w:name w:val="Unresolved Mention"/>
    <w:basedOn w:val="DefaultParagraphFont"/>
    <w:uiPriority w:val="99"/>
    <w:semiHidden/>
    <w:unhideWhenUsed/>
    <w:rsid w:val="00126D34"/>
    <w:rPr>
      <w:color w:val="605E5C"/>
      <w:shd w:val="clear" w:color="auto" w:fill="E1DFDD"/>
    </w:rPr>
  </w:style>
  <w:style w:type="character" w:styleId="Emphasis">
    <w:name w:val="Emphasis"/>
    <w:basedOn w:val="DefaultParagraphFont"/>
    <w:qFormat/>
    <w:rsid w:val="00412EDC"/>
    <w:rPr>
      <w:i/>
      <w:iCs/>
    </w:rPr>
  </w:style>
  <w:style w:type="character" w:customStyle="1" w:styleId="Heading3Char">
    <w:name w:val="Heading 3 Char"/>
    <w:basedOn w:val="DefaultParagraphFont"/>
    <w:link w:val="Heading3"/>
    <w:rsid w:val="00306DB7"/>
    <w:rPr>
      <w:i/>
      <w:iCs/>
      <w:noProof/>
    </w:rPr>
  </w:style>
  <w:style w:type="table" w:styleId="TableGridLight">
    <w:name w:val="Grid Table Light"/>
    <w:basedOn w:val="TableNormal"/>
    <w:uiPriority w:val="40"/>
    <w:rsid w:val="00D26B1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7446">
      <w:bodyDiv w:val="1"/>
      <w:marLeft w:val="0"/>
      <w:marRight w:val="0"/>
      <w:marTop w:val="0"/>
      <w:marBottom w:val="0"/>
      <w:divBdr>
        <w:top w:val="none" w:sz="0" w:space="0" w:color="auto"/>
        <w:left w:val="none" w:sz="0" w:space="0" w:color="auto"/>
        <w:bottom w:val="none" w:sz="0" w:space="0" w:color="auto"/>
        <w:right w:val="none" w:sz="0" w:space="0" w:color="auto"/>
      </w:divBdr>
    </w:div>
    <w:div w:id="13925067">
      <w:bodyDiv w:val="1"/>
      <w:marLeft w:val="0"/>
      <w:marRight w:val="0"/>
      <w:marTop w:val="0"/>
      <w:marBottom w:val="0"/>
      <w:divBdr>
        <w:top w:val="none" w:sz="0" w:space="0" w:color="auto"/>
        <w:left w:val="none" w:sz="0" w:space="0" w:color="auto"/>
        <w:bottom w:val="none" w:sz="0" w:space="0" w:color="auto"/>
        <w:right w:val="none" w:sz="0" w:space="0" w:color="auto"/>
      </w:divBdr>
    </w:div>
    <w:div w:id="14812927">
      <w:bodyDiv w:val="1"/>
      <w:marLeft w:val="0"/>
      <w:marRight w:val="0"/>
      <w:marTop w:val="0"/>
      <w:marBottom w:val="0"/>
      <w:divBdr>
        <w:top w:val="none" w:sz="0" w:space="0" w:color="auto"/>
        <w:left w:val="none" w:sz="0" w:space="0" w:color="auto"/>
        <w:bottom w:val="none" w:sz="0" w:space="0" w:color="auto"/>
        <w:right w:val="none" w:sz="0" w:space="0" w:color="auto"/>
      </w:divBdr>
    </w:div>
    <w:div w:id="31735501">
      <w:bodyDiv w:val="1"/>
      <w:marLeft w:val="0"/>
      <w:marRight w:val="0"/>
      <w:marTop w:val="0"/>
      <w:marBottom w:val="0"/>
      <w:divBdr>
        <w:top w:val="none" w:sz="0" w:space="0" w:color="auto"/>
        <w:left w:val="none" w:sz="0" w:space="0" w:color="auto"/>
        <w:bottom w:val="none" w:sz="0" w:space="0" w:color="auto"/>
        <w:right w:val="none" w:sz="0" w:space="0" w:color="auto"/>
      </w:divBdr>
    </w:div>
    <w:div w:id="48114142">
      <w:bodyDiv w:val="1"/>
      <w:marLeft w:val="0"/>
      <w:marRight w:val="0"/>
      <w:marTop w:val="0"/>
      <w:marBottom w:val="0"/>
      <w:divBdr>
        <w:top w:val="none" w:sz="0" w:space="0" w:color="auto"/>
        <w:left w:val="none" w:sz="0" w:space="0" w:color="auto"/>
        <w:bottom w:val="none" w:sz="0" w:space="0" w:color="auto"/>
        <w:right w:val="none" w:sz="0" w:space="0" w:color="auto"/>
      </w:divBdr>
      <w:divsChild>
        <w:div w:id="1376540695">
          <w:marLeft w:val="0"/>
          <w:marRight w:val="0"/>
          <w:marTop w:val="0"/>
          <w:marBottom w:val="0"/>
          <w:divBdr>
            <w:top w:val="none" w:sz="0" w:space="0" w:color="auto"/>
            <w:left w:val="none" w:sz="0" w:space="0" w:color="auto"/>
            <w:bottom w:val="none" w:sz="0" w:space="0" w:color="auto"/>
            <w:right w:val="none" w:sz="0" w:space="0" w:color="auto"/>
          </w:divBdr>
        </w:div>
      </w:divsChild>
    </w:div>
    <w:div w:id="49424837">
      <w:bodyDiv w:val="1"/>
      <w:marLeft w:val="0"/>
      <w:marRight w:val="0"/>
      <w:marTop w:val="0"/>
      <w:marBottom w:val="0"/>
      <w:divBdr>
        <w:top w:val="none" w:sz="0" w:space="0" w:color="auto"/>
        <w:left w:val="none" w:sz="0" w:space="0" w:color="auto"/>
        <w:bottom w:val="none" w:sz="0" w:space="0" w:color="auto"/>
        <w:right w:val="none" w:sz="0" w:space="0" w:color="auto"/>
      </w:divBdr>
    </w:div>
    <w:div w:id="55015731">
      <w:bodyDiv w:val="1"/>
      <w:marLeft w:val="0"/>
      <w:marRight w:val="0"/>
      <w:marTop w:val="0"/>
      <w:marBottom w:val="0"/>
      <w:divBdr>
        <w:top w:val="none" w:sz="0" w:space="0" w:color="auto"/>
        <w:left w:val="none" w:sz="0" w:space="0" w:color="auto"/>
        <w:bottom w:val="none" w:sz="0" w:space="0" w:color="auto"/>
        <w:right w:val="none" w:sz="0" w:space="0" w:color="auto"/>
      </w:divBdr>
    </w:div>
    <w:div w:id="59594470">
      <w:bodyDiv w:val="1"/>
      <w:marLeft w:val="0"/>
      <w:marRight w:val="0"/>
      <w:marTop w:val="0"/>
      <w:marBottom w:val="0"/>
      <w:divBdr>
        <w:top w:val="none" w:sz="0" w:space="0" w:color="auto"/>
        <w:left w:val="none" w:sz="0" w:space="0" w:color="auto"/>
        <w:bottom w:val="none" w:sz="0" w:space="0" w:color="auto"/>
        <w:right w:val="none" w:sz="0" w:space="0" w:color="auto"/>
      </w:divBdr>
    </w:div>
    <w:div w:id="97145707">
      <w:bodyDiv w:val="1"/>
      <w:marLeft w:val="0"/>
      <w:marRight w:val="0"/>
      <w:marTop w:val="0"/>
      <w:marBottom w:val="0"/>
      <w:divBdr>
        <w:top w:val="none" w:sz="0" w:space="0" w:color="auto"/>
        <w:left w:val="none" w:sz="0" w:space="0" w:color="auto"/>
        <w:bottom w:val="none" w:sz="0" w:space="0" w:color="auto"/>
        <w:right w:val="none" w:sz="0" w:space="0" w:color="auto"/>
      </w:divBdr>
    </w:div>
    <w:div w:id="114641976">
      <w:bodyDiv w:val="1"/>
      <w:marLeft w:val="0"/>
      <w:marRight w:val="0"/>
      <w:marTop w:val="0"/>
      <w:marBottom w:val="0"/>
      <w:divBdr>
        <w:top w:val="none" w:sz="0" w:space="0" w:color="auto"/>
        <w:left w:val="none" w:sz="0" w:space="0" w:color="auto"/>
        <w:bottom w:val="none" w:sz="0" w:space="0" w:color="auto"/>
        <w:right w:val="none" w:sz="0" w:space="0" w:color="auto"/>
      </w:divBdr>
    </w:div>
    <w:div w:id="126975772">
      <w:bodyDiv w:val="1"/>
      <w:marLeft w:val="0"/>
      <w:marRight w:val="0"/>
      <w:marTop w:val="0"/>
      <w:marBottom w:val="0"/>
      <w:divBdr>
        <w:top w:val="none" w:sz="0" w:space="0" w:color="auto"/>
        <w:left w:val="none" w:sz="0" w:space="0" w:color="auto"/>
        <w:bottom w:val="none" w:sz="0" w:space="0" w:color="auto"/>
        <w:right w:val="none" w:sz="0" w:space="0" w:color="auto"/>
      </w:divBdr>
    </w:div>
    <w:div w:id="131602054">
      <w:bodyDiv w:val="1"/>
      <w:marLeft w:val="0"/>
      <w:marRight w:val="0"/>
      <w:marTop w:val="0"/>
      <w:marBottom w:val="0"/>
      <w:divBdr>
        <w:top w:val="none" w:sz="0" w:space="0" w:color="auto"/>
        <w:left w:val="none" w:sz="0" w:space="0" w:color="auto"/>
        <w:bottom w:val="none" w:sz="0" w:space="0" w:color="auto"/>
        <w:right w:val="none" w:sz="0" w:space="0" w:color="auto"/>
      </w:divBdr>
    </w:div>
    <w:div w:id="140121197">
      <w:bodyDiv w:val="1"/>
      <w:marLeft w:val="0"/>
      <w:marRight w:val="0"/>
      <w:marTop w:val="0"/>
      <w:marBottom w:val="0"/>
      <w:divBdr>
        <w:top w:val="none" w:sz="0" w:space="0" w:color="auto"/>
        <w:left w:val="none" w:sz="0" w:space="0" w:color="auto"/>
        <w:bottom w:val="none" w:sz="0" w:space="0" w:color="auto"/>
        <w:right w:val="none" w:sz="0" w:space="0" w:color="auto"/>
      </w:divBdr>
    </w:div>
    <w:div w:id="159009568">
      <w:bodyDiv w:val="1"/>
      <w:marLeft w:val="0"/>
      <w:marRight w:val="0"/>
      <w:marTop w:val="0"/>
      <w:marBottom w:val="0"/>
      <w:divBdr>
        <w:top w:val="none" w:sz="0" w:space="0" w:color="auto"/>
        <w:left w:val="none" w:sz="0" w:space="0" w:color="auto"/>
        <w:bottom w:val="none" w:sz="0" w:space="0" w:color="auto"/>
        <w:right w:val="none" w:sz="0" w:space="0" w:color="auto"/>
      </w:divBdr>
    </w:div>
    <w:div w:id="159194907">
      <w:bodyDiv w:val="1"/>
      <w:marLeft w:val="0"/>
      <w:marRight w:val="0"/>
      <w:marTop w:val="0"/>
      <w:marBottom w:val="0"/>
      <w:divBdr>
        <w:top w:val="none" w:sz="0" w:space="0" w:color="auto"/>
        <w:left w:val="none" w:sz="0" w:space="0" w:color="auto"/>
        <w:bottom w:val="none" w:sz="0" w:space="0" w:color="auto"/>
        <w:right w:val="none" w:sz="0" w:space="0" w:color="auto"/>
      </w:divBdr>
    </w:div>
    <w:div w:id="161481177">
      <w:bodyDiv w:val="1"/>
      <w:marLeft w:val="0"/>
      <w:marRight w:val="0"/>
      <w:marTop w:val="0"/>
      <w:marBottom w:val="0"/>
      <w:divBdr>
        <w:top w:val="none" w:sz="0" w:space="0" w:color="auto"/>
        <w:left w:val="none" w:sz="0" w:space="0" w:color="auto"/>
        <w:bottom w:val="none" w:sz="0" w:space="0" w:color="auto"/>
        <w:right w:val="none" w:sz="0" w:space="0" w:color="auto"/>
      </w:divBdr>
    </w:div>
    <w:div w:id="163516497">
      <w:bodyDiv w:val="1"/>
      <w:marLeft w:val="0"/>
      <w:marRight w:val="0"/>
      <w:marTop w:val="0"/>
      <w:marBottom w:val="0"/>
      <w:divBdr>
        <w:top w:val="none" w:sz="0" w:space="0" w:color="auto"/>
        <w:left w:val="none" w:sz="0" w:space="0" w:color="auto"/>
        <w:bottom w:val="none" w:sz="0" w:space="0" w:color="auto"/>
        <w:right w:val="none" w:sz="0" w:space="0" w:color="auto"/>
      </w:divBdr>
    </w:div>
    <w:div w:id="205143639">
      <w:bodyDiv w:val="1"/>
      <w:marLeft w:val="0"/>
      <w:marRight w:val="0"/>
      <w:marTop w:val="0"/>
      <w:marBottom w:val="0"/>
      <w:divBdr>
        <w:top w:val="none" w:sz="0" w:space="0" w:color="auto"/>
        <w:left w:val="none" w:sz="0" w:space="0" w:color="auto"/>
        <w:bottom w:val="none" w:sz="0" w:space="0" w:color="auto"/>
        <w:right w:val="none" w:sz="0" w:space="0" w:color="auto"/>
      </w:divBdr>
    </w:div>
    <w:div w:id="209192224">
      <w:bodyDiv w:val="1"/>
      <w:marLeft w:val="0"/>
      <w:marRight w:val="0"/>
      <w:marTop w:val="0"/>
      <w:marBottom w:val="0"/>
      <w:divBdr>
        <w:top w:val="none" w:sz="0" w:space="0" w:color="auto"/>
        <w:left w:val="none" w:sz="0" w:space="0" w:color="auto"/>
        <w:bottom w:val="none" w:sz="0" w:space="0" w:color="auto"/>
        <w:right w:val="none" w:sz="0" w:space="0" w:color="auto"/>
      </w:divBdr>
    </w:div>
    <w:div w:id="220672170">
      <w:bodyDiv w:val="1"/>
      <w:marLeft w:val="0"/>
      <w:marRight w:val="0"/>
      <w:marTop w:val="0"/>
      <w:marBottom w:val="0"/>
      <w:divBdr>
        <w:top w:val="none" w:sz="0" w:space="0" w:color="auto"/>
        <w:left w:val="none" w:sz="0" w:space="0" w:color="auto"/>
        <w:bottom w:val="none" w:sz="0" w:space="0" w:color="auto"/>
        <w:right w:val="none" w:sz="0" w:space="0" w:color="auto"/>
      </w:divBdr>
    </w:div>
    <w:div w:id="224685774">
      <w:bodyDiv w:val="1"/>
      <w:marLeft w:val="0"/>
      <w:marRight w:val="0"/>
      <w:marTop w:val="0"/>
      <w:marBottom w:val="0"/>
      <w:divBdr>
        <w:top w:val="none" w:sz="0" w:space="0" w:color="auto"/>
        <w:left w:val="none" w:sz="0" w:space="0" w:color="auto"/>
        <w:bottom w:val="none" w:sz="0" w:space="0" w:color="auto"/>
        <w:right w:val="none" w:sz="0" w:space="0" w:color="auto"/>
      </w:divBdr>
    </w:div>
    <w:div w:id="231624376">
      <w:bodyDiv w:val="1"/>
      <w:marLeft w:val="0"/>
      <w:marRight w:val="0"/>
      <w:marTop w:val="0"/>
      <w:marBottom w:val="0"/>
      <w:divBdr>
        <w:top w:val="none" w:sz="0" w:space="0" w:color="auto"/>
        <w:left w:val="none" w:sz="0" w:space="0" w:color="auto"/>
        <w:bottom w:val="none" w:sz="0" w:space="0" w:color="auto"/>
        <w:right w:val="none" w:sz="0" w:space="0" w:color="auto"/>
      </w:divBdr>
    </w:div>
    <w:div w:id="285089377">
      <w:bodyDiv w:val="1"/>
      <w:marLeft w:val="0"/>
      <w:marRight w:val="0"/>
      <w:marTop w:val="0"/>
      <w:marBottom w:val="0"/>
      <w:divBdr>
        <w:top w:val="none" w:sz="0" w:space="0" w:color="auto"/>
        <w:left w:val="none" w:sz="0" w:space="0" w:color="auto"/>
        <w:bottom w:val="none" w:sz="0" w:space="0" w:color="auto"/>
        <w:right w:val="none" w:sz="0" w:space="0" w:color="auto"/>
      </w:divBdr>
    </w:div>
    <w:div w:id="295332562">
      <w:bodyDiv w:val="1"/>
      <w:marLeft w:val="0"/>
      <w:marRight w:val="0"/>
      <w:marTop w:val="0"/>
      <w:marBottom w:val="0"/>
      <w:divBdr>
        <w:top w:val="none" w:sz="0" w:space="0" w:color="auto"/>
        <w:left w:val="none" w:sz="0" w:space="0" w:color="auto"/>
        <w:bottom w:val="none" w:sz="0" w:space="0" w:color="auto"/>
        <w:right w:val="none" w:sz="0" w:space="0" w:color="auto"/>
      </w:divBdr>
      <w:divsChild>
        <w:div w:id="1358501383">
          <w:marLeft w:val="0"/>
          <w:marRight w:val="0"/>
          <w:marTop w:val="0"/>
          <w:marBottom w:val="0"/>
          <w:divBdr>
            <w:top w:val="none" w:sz="0" w:space="0" w:color="auto"/>
            <w:left w:val="none" w:sz="0" w:space="0" w:color="auto"/>
            <w:bottom w:val="none" w:sz="0" w:space="0" w:color="auto"/>
            <w:right w:val="none" w:sz="0" w:space="0" w:color="auto"/>
          </w:divBdr>
        </w:div>
      </w:divsChild>
    </w:div>
    <w:div w:id="323706634">
      <w:bodyDiv w:val="1"/>
      <w:marLeft w:val="0"/>
      <w:marRight w:val="0"/>
      <w:marTop w:val="0"/>
      <w:marBottom w:val="0"/>
      <w:divBdr>
        <w:top w:val="none" w:sz="0" w:space="0" w:color="auto"/>
        <w:left w:val="none" w:sz="0" w:space="0" w:color="auto"/>
        <w:bottom w:val="none" w:sz="0" w:space="0" w:color="auto"/>
        <w:right w:val="none" w:sz="0" w:space="0" w:color="auto"/>
      </w:divBdr>
    </w:div>
    <w:div w:id="345986539">
      <w:bodyDiv w:val="1"/>
      <w:marLeft w:val="0"/>
      <w:marRight w:val="0"/>
      <w:marTop w:val="0"/>
      <w:marBottom w:val="0"/>
      <w:divBdr>
        <w:top w:val="none" w:sz="0" w:space="0" w:color="auto"/>
        <w:left w:val="none" w:sz="0" w:space="0" w:color="auto"/>
        <w:bottom w:val="none" w:sz="0" w:space="0" w:color="auto"/>
        <w:right w:val="none" w:sz="0" w:space="0" w:color="auto"/>
      </w:divBdr>
    </w:div>
    <w:div w:id="353582965">
      <w:bodyDiv w:val="1"/>
      <w:marLeft w:val="0"/>
      <w:marRight w:val="0"/>
      <w:marTop w:val="0"/>
      <w:marBottom w:val="0"/>
      <w:divBdr>
        <w:top w:val="none" w:sz="0" w:space="0" w:color="auto"/>
        <w:left w:val="none" w:sz="0" w:space="0" w:color="auto"/>
        <w:bottom w:val="none" w:sz="0" w:space="0" w:color="auto"/>
        <w:right w:val="none" w:sz="0" w:space="0" w:color="auto"/>
      </w:divBdr>
    </w:div>
    <w:div w:id="370964040">
      <w:bodyDiv w:val="1"/>
      <w:marLeft w:val="0"/>
      <w:marRight w:val="0"/>
      <w:marTop w:val="0"/>
      <w:marBottom w:val="0"/>
      <w:divBdr>
        <w:top w:val="none" w:sz="0" w:space="0" w:color="auto"/>
        <w:left w:val="none" w:sz="0" w:space="0" w:color="auto"/>
        <w:bottom w:val="none" w:sz="0" w:space="0" w:color="auto"/>
        <w:right w:val="none" w:sz="0" w:space="0" w:color="auto"/>
      </w:divBdr>
    </w:div>
    <w:div w:id="380371903">
      <w:bodyDiv w:val="1"/>
      <w:marLeft w:val="0"/>
      <w:marRight w:val="0"/>
      <w:marTop w:val="0"/>
      <w:marBottom w:val="0"/>
      <w:divBdr>
        <w:top w:val="none" w:sz="0" w:space="0" w:color="auto"/>
        <w:left w:val="none" w:sz="0" w:space="0" w:color="auto"/>
        <w:bottom w:val="none" w:sz="0" w:space="0" w:color="auto"/>
        <w:right w:val="none" w:sz="0" w:space="0" w:color="auto"/>
      </w:divBdr>
    </w:div>
    <w:div w:id="385304170">
      <w:bodyDiv w:val="1"/>
      <w:marLeft w:val="0"/>
      <w:marRight w:val="0"/>
      <w:marTop w:val="0"/>
      <w:marBottom w:val="0"/>
      <w:divBdr>
        <w:top w:val="none" w:sz="0" w:space="0" w:color="auto"/>
        <w:left w:val="none" w:sz="0" w:space="0" w:color="auto"/>
        <w:bottom w:val="none" w:sz="0" w:space="0" w:color="auto"/>
        <w:right w:val="none" w:sz="0" w:space="0" w:color="auto"/>
      </w:divBdr>
    </w:div>
    <w:div w:id="390226712">
      <w:bodyDiv w:val="1"/>
      <w:marLeft w:val="0"/>
      <w:marRight w:val="0"/>
      <w:marTop w:val="0"/>
      <w:marBottom w:val="0"/>
      <w:divBdr>
        <w:top w:val="none" w:sz="0" w:space="0" w:color="auto"/>
        <w:left w:val="none" w:sz="0" w:space="0" w:color="auto"/>
        <w:bottom w:val="none" w:sz="0" w:space="0" w:color="auto"/>
        <w:right w:val="none" w:sz="0" w:space="0" w:color="auto"/>
      </w:divBdr>
    </w:div>
    <w:div w:id="391197792">
      <w:bodyDiv w:val="1"/>
      <w:marLeft w:val="0"/>
      <w:marRight w:val="0"/>
      <w:marTop w:val="0"/>
      <w:marBottom w:val="0"/>
      <w:divBdr>
        <w:top w:val="none" w:sz="0" w:space="0" w:color="auto"/>
        <w:left w:val="none" w:sz="0" w:space="0" w:color="auto"/>
        <w:bottom w:val="none" w:sz="0" w:space="0" w:color="auto"/>
        <w:right w:val="none" w:sz="0" w:space="0" w:color="auto"/>
      </w:divBdr>
    </w:div>
    <w:div w:id="427048110">
      <w:bodyDiv w:val="1"/>
      <w:marLeft w:val="0"/>
      <w:marRight w:val="0"/>
      <w:marTop w:val="0"/>
      <w:marBottom w:val="0"/>
      <w:divBdr>
        <w:top w:val="none" w:sz="0" w:space="0" w:color="auto"/>
        <w:left w:val="none" w:sz="0" w:space="0" w:color="auto"/>
        <w:bottom w:val="none" w:sz="0" w:space="0" w:color="auto"/>
        <w:right w:val="none" w:sz="0" w:space="0" w:color="auto"/>
      </w:divBdr>
    </w:div>
    <w:div w:id="434666828">
      <w:bodyDiv w:val="1"/>
      <w:marLeft w:val="0"/>
      <w:marRight w:val="0"/>
      <w:marTop w:val="0"/>
      <w:marBottom w:val="0"/>
      <w:divBdr>
        <w:top w:val="none" w:sz="0" w:space="0" w:color="auto"/>
        <w:left w:val="none" w:sz="0" w:space="0" w:color="auto"/>
        <w:bottom w:val="none" w:sz="0" w:space="0" w:color="auto"/>
        <w:right w:val="none" w:sz="0" w:space="0" w:color="auto"/>
      </w:divBdr>
    </w:div>
    <w:div w:id="435371853">
      <w:bodyDiv w:val="1"/>
      <w:marLeft w:val="0"/>
      <w:marRight w:val="0"/>
      <w:marTop w:val="0"/>
      <w:marBottom w:val="0"/>
      <w:divBdr>
        <w:top w:val="none" w:sz="0" w:space="0" w:color="auto"/>
        <w:left w:val="none" w:sz="0" w:space="0" w:color="auto"/>
        <w:bottom w:val="none" w:sz="0" w:space="0" w:color="auto"/>
        <w:right w:val="none" w:sz="0" w:space="0" w:color="auto"/>
      </w:divBdr>
    </w:div>
    <w:div w:id="479151298">
      <w:bodyDiv w:val="1"/>
      <w:marLeft w:val="0"/>
      <w:marRight w:val="0"/>
      <w:marTop w:val="0"/>
      <w:marBottom w:val="0"/>
      <w:divBdr>
        <w:top w:val="none" w:sz="0" w:space="0" w:color="auto"/>
        <w:left w:val="none" w:sz="0" w:space="0" w:color="auto"/>
        <w:bottom w:val="none" w:sz="0" w:space="0" w:color="auto"/>
        <w:right w:val="none" w:sz="0" w:space="0" w:color="auto"/>
      </w:divBdr>
    </w:div>
    <w:div w:id="479923884">
      <w:bodyDiv w:val="1"/>
      <w:marLeft w:val="0"/>
      <w:marRight w:val="0"/>
      <w:marTop w:val="0"/>
      <w:marBottom w:val="0"/>
      <w:divBdr>
        <w:top w:val="none" w:sz="0" w:space="0" w:color="auto"/>
        <w:left w:val="none" w:sz="0" w:space="0" w:color="auto"/>
        <w:bottom w:val="none" w:sz="0" w:space="0" w:color="auto"/>
        <w:right w:val="none" w:sz="0" w:space="0" w:color="auto"/>
      </w:divBdr>
    </w:div>
    <w:div w:id="491457026">
      <w:bodyDiv w:val="1"/>
      <w:marLeft w:val="0"/>
      <w:marRight w:val="0"/>
      <w:marTop w:val="0"/>
      <w:marBottom w:val="0"/>
      <w:divBdr>
        <w:top w:val="none" w:sz="0" w:space="0" w:color="auto"/>
        <w:left w:val="none" w:sz="0" w:space="0" w:color="auto"/>
        <w:bottom w:val="none" w:sz="0" w:space="0" w:color="auto"/>
        <w:right w:val="none" w:sz="0" w:space="0" w:color="auto"/>
      </w:divBdr>
    </w:div>
    <w:div w:id="517503791">
      <w:bodyDiv w:val="1"/>
      <w:marLeft w:val="0"/>
      <w:marRight w:val="0"/>
      <w:marTop w:val="0"/>
      <w:marBottom w:val="0"/>
      <w:divBdr>
        <w:top w:val="none" w:sz="0" w:space="0" w:color="auto"/>
        <w:left w:val="none" w:sz="0" w:space="0" w:color="auto"/>
        <w:bottom w:val="none" w:sz="0" w:space="0" w:color="auto"/>
        <w:right w:val="none" w:sz="0" w:space="0" w:color="auto"/>
      </w:divBdr>
    </w:div>
    <w:div w:id="545215054">
      <w:bodyDiv w:val="1"/>
      <w:marLeft w:val="0"/>
      <w:marRight w:val="0"/>
      <w:marTop w:val="0"/>
      <w:marBottom w:val="0"/>
      <w:divBdr>
        <w:top w:val="none" w:sz="0" w:space="0" w:color="auto"/>
        <w:left w:val="none" w:sz="0" w:space="0" w:color="auto"/>
        <w:bottom w:val="none" w:sz="0" w:space="0" w:color="auto"/>
        <w:right w:val="none" w:sz="0" w:space="0" w:color="auto"/>
      </w:divBdr>
    </w:div>
    <w:div w:id="552081140">
      <w:bodyDiv w:val="1"/>
      <w:marLeft w:val="0"/>
      <w:marRight w:val="0"/>
      <w:marTop w:val="0"/>
      <w:marBottom w:val="0"/>
      <w:divBdr>
        <w:top w:val="none" w:sz="0" w:space="0" w:color="auto"/>
        <w:left w:val="none" w:sz="0" w:space="0" w:color="auto"/>
        <w:bottom w:val="none" w:sz="0" w:space="0" w:color="auto"/>
        <w:right w:val="none" w:sz="0" w:space="0" w:color="auto"/>
      </w:divBdr>
    </w:div>
    <w:div w:id="583227796">
      <w:bodyDiv w:val="1"/>
      <w:marLeft w:val="0"/>
      <w:marRight w:val="0"/>
      <w:marTop w:val="0"/>
      <w:marBottom w:val="0"/>
      <w:divBdr>
        <w:top w:val="none" w:sz="0" w:space="0" w:color="auto"/>
        <w:left w:val="none" w:sz="0" w:space="0" w:color="auto"/>
        <w:bottom w:val="none" w:sz="0" w:space="0" w:color="auto"/>
        <w:right w:val="none" w:sz="0" w:space="0" w:color="auto"/>
      </w:divBdr>
    </w:div>
    <w:div w:id="625234581">
      <w:bodyDiv w:val="1"/>
      <w:marLeft w:val="0"/>
      <w:marRight w:val="0"/>
      <w:marTop w:val="0"/>
      <w:marBottom w:val="0"/>
      <w:divBdr>
        <w:top w:val="none" w:sz="0" w:space="0" w:color="auto"/>
        <w:left w:val="none" w:sz="0" w:space="0" w:color="auto"/>
        <w:bottom w:val="none" w:sz="0" w:space="0" w:color="auto"/>
        <w:right w:val="none" w:sz="0" w:space="0" w:color="auto"/>
      </w:divBdr>
      <w:divsChild>
        <w:div w:id="1219704399">
          <w:marLeft w:val="0"/>
          <w:marRight w:val="0"/>
          <w:marTop w:val="0"/>
          <w:marBottom w:val="0"/>
          <w:divBdr>
            <w:top w:val="none" w:sz="0" w:space="0" w:color="auto"/>
            <w:left w:val="none" w:sz="0" w:space="0" w:color="auto"/>
            <w:bottom w:val="none" w:sz="0" w:space="0" w:color="auto"/>
            <w:right w:val="none" w:sz="0" w:space="0" w:color="auto"/>
          </w:divBdr>
          <w:divsChild>
            <w:div w:id="6469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1053">
      <w:bodyDiv w:val="1"/>
      <w:marLeft w:val="0"/>
      <w:marRight w:val="0"/>
      <w:marTop w:val="0"/>
      <w:marBottom w:val="0"/>
      <w:divBdr>
        <w:top w:val="none" w:sz="0" w:space="0" w:color="auto"/>
        <w:left w:val="none" w:sz="0" w:space="0" w:color="auto"/>
        <w:bottom w:val="none" w:sz="0" w:space="0" w:color="auto"/>
        <w:right w:val="none" w:sz="0" w:space="0" w:color="auto"/>
      </w:divBdr>
    </w:div>
    <w:div w:id="631405181">
      <w:bodyDiv w:val="1"/>
      <w:marLeft w:val="0"/>
      <w:marRight w:val="0"/>
      <w:marTop w:val="0"/>
      <w:marBottom w:val="0"/>
      <w:divBdr>
        <w:top w:val="none" w:sz="0" w:space="0" w:color="auto"/>
        <w:left w:val="none" w:sz="0" w:space="0" w:color="auto"/>
        <w:bottom w:val="none" w:sz="0" w:space="0" w:color="auto"/>
        <w:right w:val="none" w:sz="0" w:space="0" w:color="auto"/>
      </w:divBdr>
    </w:div>
    <w:div w:id="633952134">
      <w:bodyDiv w:val="1"/>
      <w:marLeft w:val="0"/>
      <w:marRight w:val="0"/>
      <w:marTop w:val="0"/>
      <w:marBottom w:val="0"/>
      <w:divBdr>
        <w:top w:val="none" w:sz="0" w:space="0" w:color="auto"/>
        <w:left w:val="none" w:sz="0" w:space="0" w:color="auto"/>
        <w:bottom w:val="none" w:sz="0" w:space="0" w:color="auto"/>
        <w:right w:val="none" w:sz="0" w:space="0" w:color="auto"/>
      </w:divBdr>
      <w:divsChild>
        <w:div w:id="520433591">
          <w:marLeft w:val="0"/>
          <w:marRight w:val="0"/>
          <w:marTop w:val="0"/>
          <w:marBottom w:val="0"/>
          <w:divBdr>
            <w:top w:val="none" w:sz="0" w:space="0" w:color="auto"/>
            <w:left w:val="none" w:sz="0" w:space="0" w:color="auto"/>
            <w:bottom w:val="none" w:sz="0" w:space="0" w:color="auto"/>
            <w:right w:val="none" w:sz="0" w:space="0" w:color="auto"/>
          </w:divBdr>
        </w:div>
      </w:divsChild>
    </w:div>
    <w:div w:id="682172838">
      <w:bodyDiv w:val="1"/>
      <w:marLeft w:val="0"/>
      <w:marRight w:val="0"/>
      <w:marTop w:val="0"/>
      <w:marBottom w:val="0"/>
      <w:divBdr>
        <w:top w:val="none" w:sz="0" w:space="0" w:color="auto"/>
        <w:left w:val="none" w:sz="0" w:space="0" w:color="auto"/>
        <w:bottom w:val="none" w:sz="0" w:space="0" w:color="auto"/>
        <w:right w:val="none" w:sz="0" w:space="0" w:color="auto"/>
      </w:divBdr>
    </w:div>
    <w:div w:id="683898520">
      <w:bodyDiv w:val="1"/>
      <w:marLeft w:val="0"/>
      <w:marRight w:val="0"/>
      <w:marTop w:val="0"/>
      <w:marBottom w:val="0"/>
      <w:divBdr>
        <w:top w:val="none" w:sz="0" w:space="0" w:color="auto"/>
        <w:left w:val="none" w:sz="0" w:space="0" w:color="auto"/>
        <w:bottom w:val="none" w:sz="0" w:space="0" w:color="auto"/>
        <w:right w:val="none" w:sz="0" w:space="0" w:color="auto"/>
      </w:divBdr>
    </w:div>
    <w:div w:id="713390986">
      <w:bodyDiv w:val="1"/>
      <w:marLeft w:val="0"/>
      <w:marRight w:val="0"/>
      <w:marTop w:val="0"/>
      <w:marBottom w:val="0"/>
      <w:divBdr>
        <w:top w:val="none" w:sz="0" w:space="0" w:color="auto"/>
        <w:left w:val="none" w:sz="0" w:space="0" w:color="auto"/>
        <w:bottom w:val="none" w:sz="0" w:space="0" w:color="auto"/>
        <w:right w:val="none" w:sz="0" w:space="0" w:color="auto"/>
      </w:divBdr>
    </w:div>
    <w:div w:id="732385983">
      <w:bodyDiv w:val="1"/>
      <w:marLeft w:val="0"/>
      <w:marRight w:val="0"/>
      <w:marTop w:val="0"/>
      <w:marBottom w:val="0"/>
      <w:divBdr>
        <w:top w:val="none" w:sz="0" w:space="0" w:color="auto"/>
        <w:left w:val="none" w:sz="0" w:space="0" w:color="auto"/>
        <w:bottom w:val="none" w:sz="0" w:space="0" w:color="auto"/>
        <w:right w:val="none" w:sz="0" w:space="0" w:color="auto"/>
      </w:divBdr>
    </w:div>
    <w:div w:id="738672581">
      <w:bodyDiv w:val="1"/>
      <w:marLeft w:val="0"/>
      <w:marRight w:val="0"/>
      <w:marTop w:val="0"/>
      <w:marBottom w:val="0"/>
      <w:divBdr>
        <w:top w:val="none" w:sz="0" w:space="0" w:color="auto"/>
        <w:left w:val="none" w:sz="0" w:space="0" w:color="auto"/>
        <w:bottom w:val="none" w:sz="0" w:space="0" w:color="auto"/>
        <w:right w:val="none" w:sz="0" w:space="0" w:color="auto"/>
      </w:divBdr>
    </w:div>
    <w:div w:id="741681990">
      <w:bodyDiv w:val="1"/>
      <w:marLeft w:val="0"/>
      <w:marRight w:val="0"/>
      <w:marTop w:val="0"/>
      <w:marBottom w:val="0"/>
      <w:divBdr>
        <w:top w:val="none" w:sz="0" w:space="0" w:color="auto"/>
        <w:left w:val="none" w:sz="0" w:space="0" w:color="auto"/>
        <w:bottom w:val="none" w:sz="0" w:space="0" w:color="auto"/>
        <w:right w:val="none" w:sz="0" w:space="0" w:color="auto"/>
      </w:divBdr>
    </w:div>
    <w:div w:id="767432450">
      <w:bodyDiv w:val="1"/>
      <w:marLeft w:val="0"/>
      <w:marRight w:val="0"/>
      <w:marTop w:val="0"/>
      <w:marBottom w:val="0"/>
      <w:divBdr>
        <w:top w:val="none" w:sz="0" w:space="0" w:color="auto"/>
        <w:left w:val="none" w:sz="0" w:space="0" w:color="auto"/>
        <w:bottom w:val="none" w:sz="0" w:space="0" w:color="auto"/>
        <w:right w:val="none" w:sz="0" w:space="0" w:color="auto"/>
      </w:divBdr>
    </w:div>
    <w:div w:id="780341416">
      <w:bodyDiv w:val="1"/>
      <w:marLeft w:val="0"/>
      <w:marRight w:val="0"/>
      <w:marTop w:val="0"/>
      <w:marBottom w:val="0"/>
      <w:divBdr>
        <w:top w:val="none" w:sz="0" w:space="0" w:color="auto"/>
        <w:left w:val="none" w:sz="0" w:space="0" w:color="auto"/>
        <w:bottom w:val="none" w:sz="0" w:space="0" w:color="auto"/>
        <w:right w:val="none" w:sz="0" w:space="0" w:color="auto"/>
      </w:divBdr>
    </w:div>
    <w:div w:id="790827199">
      <w:bodyDiv w:val="1"/>
      <w:marLeft w:val="0"/>
      <w:marRight w:val="0"/>
      <w:marTop w:val="0"/>
      <w:marBottom w:val="0"/>
      <w:divBdr>
        <w:top w:val="none" w:sz="0" w:space="0" w:color="auto"/>
        <w:left w:val="none" w:sz="0" w:space="0" w:color="auto"/>
        <w:bottom w:val="none" w:sz="0" w:space="0" w:color="auto"/>
        <w:right w:val="none" w:sz="0" w:space="0" w:color="auto"/>
      </w:divBdr>
    </w:div>
    <w:div w:id="808596578">
      <w:bodyDiv w:val="1"/>
      <w:marLeft w:val="0"/>
      <w:marRight w:val="0"/>
      <w:marTop w:val="0"/>
      <w:marBottom w:val="0"/>
      <w:divBdr>
        <w:top w:val="none" w:sz="0" w:space="0" w:color="auto"/>
        <w:left w:val="none" w:sz="0" w:space="0" w:color="auto"/>
        <w:bottom w:val="none" w:sz="0" w:space="0" w:color="auto"/>
        <w:right w:val="none" w:sz="0" w:space="0" w:color="auto"/>
      </w:divBdr>
    </w:div>
    <w:div w:id="813720649">
      <w:bodyDiv w:val="1"/>
      <w:marLeft w:val="0"/>
      <w:marRight w:val="0"/>
      <w:marTop w:val="0"/>
      <w:marBottom w:val="0"/>
      <w:divBdr>
        <w:top w:val="none" w:sz="0" w:space="0" w:color="auto"/>
        <w:left w:val="none" w:sz="0" w:space="0" w:color="auto"/>
        <w:bottom w:val="none" w:sz="0" w:space="0" w:color="auto"/>
        <w:right w:val="none" w:sz="0" w:space="0" w:color="auto"/>
      </w:divBdr>
    </w:div>
    <w:div w:id="825323640">
      <w:bodyDiv w:val="1"/>
      <w:marLeft w:val="0"/>
      <w:marRight w:val="0"/>
      <w:marTop w:val="0"/>
      <w:marBottom w:val="0"/>
      <w:divBdr>
        <w:top w:val="none" w:sz="0" w:space="0" w:color="auto"/>
        <w:left w:val="none" w:sz="0" w:space="0" w:color="auto"/>
        <w:bottom w:val="none" w:sz="0" w:space="0" w:color="auto"/>
        <w:right w:val="none" w:sz="0" w:space="0" w:color="auto"/>
      </w:divBdr>
    </w:div>
    <w:div w:id="896820768">
      <w:bodyDiv w:val="1"/>
      <w:marLeft w:val="0"/>
      <w:marRight w:val="0"/>
      <w:marTop w:val="0"/>
      <w:marBottom w:val="0"/>
      <w:divBdr>
        <w:top w:val="none" w:sz="0" w:space="0" w:color="auto"/>
        <w:left w:val="none" w:sz="0" w:space="0" w:color="auto"/>
        <w:bottom w:val="none" w:sz="0" w:space="0" w:color="auto"/>
        <w:right w:val="none" w:sz="0" w:space="0" w:color="auto"/>
      </w:divBdr>
    </w:div>
    <w:div w:id="911618408">
      <w:bodyDiv w:val="1"/>
      <w:marLeft w:val="0"/>
      <w:marRight w:val="0"/>
      <w:marTop w:val="0"/>
      <w:marBottom w:val="0"/>
      <w:divBdr>
        <w:top w:val="none" w:sz="0" w:space="0" w:color="auto"/>
        <w:left w:val="none" w:sz="0" w:space="0" w:color="auto"/>
        <w:bottom w:val="none" w:sz="0" w:space="0" w:color="auto"/>
        <w:right w:val="none" w:sz="0" w:space="0" w:color="auto"/>
      </w:divBdr>
    </w:div>
    <w:div w:id="920262052">
      <w:bodyDiv w:val="1"/>
      <w:marLeft w:val="0"/>
      <w:marRight w:val="0"/>
      <w:marTop w:val="0"/>
      <w:marBottom w:val="0"/>
      <w:divBdr>
        <w:top w:val="none" w:sz="0" w:space="0" w:color="auto"/>
        <w:left w:val="none" w:sz="0" w:space="0" w:color="auto"/>
        <w:bottom w:val="none" w:sz="0" w:space="0" w:color="auto"/>
        <w:right w:val="none" w:sz="0" w:space="0" w:color="auto"/>
      </w:divBdr>
    </w:div>
    <w:div w:id="924731774">
      <w:bodyDiv w:val="1"/>
      <w:marLeft w:val="0"/>
      <w:marRight w:val="0"/>
      <w:marTop w:val="0"/>
      <w:marBottom w:val="0"/>
      <w:divBdr>
        <w:top w:val="none" w:sz="0" w:space="0" w:color="auto"/>
        <w:left w:val="none" w:sz="0" w:space="0" w:color="auto"/>
        <w:bottom w:val="none" w:sz="0" w:space="0" w:color="auto"/>
        <w:right w:val="none" w:sz="0" w:space="0" w:color="auto"/>
      </w:divBdr>
    </w:div>
    <w:div w:id="962537493">
      <w:bodyDiv w:val="1"/>
      <w:marLeft w:val="0"/>
      <w:marRight w:val="0"/>
      <w:marTop w:val="0"/>
      <w:marBottom w:val="0"/>
      <w:divBdr>
        <w:top w:val="none" w:sz="0" w:space="0" w:color="auto"/>
        <w:left w:val="none" w:sz="0" w:space="0" w:color="auto"/>
        <w:bottom w:val="none" w:sz="0" w:space="0" w:color="auto"/>
        <w:right w:val="none" w:sz="0" w:space="0" w:color="auto"/>
      </w:divBdr>
    </w:div>
    <w:div w:id="1037269681">
      <w:bodyDiv w:val="1"/>
      <w:marLeft w:val="0"/>
      <w:marRight w:val="0"/>
      <w:marTop w:val="0"/>
      <w:marBottom w:val="0"/>
      <w:divBdr>
        <w:top w:val="none" w:sz="0" w:space="0" w:color="auto"/>
        <w:left w:val="none" w:sz="0" w:space="0" w:color="auto"/>
        <w:bottom w:val="none" w:sz="0" w:space="0" w:color="auto"/>
        <w:right w:val="none" w:sz="0" w:space="0" w:color="auto"/>
      </w:divBdr>
    </w:div>
    <w:div w:id="1058629527">
      <w:bodyDiv w:val="1"/>
      <w:marLeft w:val="0"/>
      <w:marRight w:val="0"/>
      <w:marTop w:val="0"/>
      <w:marBottom w:val="0"/>
      <w:divBdr>
        <w:top w:val="none" w:sz="0" w:space="0" w:color="auto"/>
        <w:left w:val="none" w:sz="0" w:space="0" w:color="auto"/>
        <w:bottom w:val="none" w:sz="0" w:space="0" w:color="auto"/>
        <w:right w:val="none" w:sz="0" w:space="0" w:color="auto"/>
      </w:divBdr>
    </w:div>
    <w:div w:id="1066144690">
      <w:bodyDiv w:val="1"/>
      <w:marLeft w:val="0"/>
      <w:marRight w:val="0"/>
      <w:marTop w:val="0"/>
      <w:marBottom w:val="0"/>
      <w:divBdr>
        <w:top w:val="none" w:sz="0" w:space="0" w:color="auto"/>
        <w:left w:val="none" w:sz="0" w:space="0" w:color="auto"/>
        <w:bottom w:val="none" w:sz="0" w:space="0" w:color="auto"/>
        <w:right w:val="none" w:sz="0" w:space="0" w:color="auto"/>
      </w:divBdr>
      <w:divsChild>
        <w:div w:id="1607538175">
          <w:marLeft w:val="0"/>
          <w:marRight w:val="0"/>
          <w:marTop w:val="0"/>
          <w:marBottom w:val="0"/>
          <w:divBdr>
            <w:top w:val="none" w:sz="0" w:space="0" w:color="auto"/>
            <w:left w:val="none" w:sz="0" w:space="0" w:color="auto"/>
            <w:bottom w:val="none" w:sz="0" w:space="0" w:color="auto"/>
            <w:right w:val="none" w:sz="0" w:space="0" w:color="auto"/>
          </w:divBdr>
          <w:divsChild>
            <w:div w:id="20224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9782">
      <w:bodyDiv w:val="1"/>
      <w:marLeft w:val="0"/>
      <w:marRight w:val="0"/>
      <w:marTop w:val="0"/>
      <w:marBottom w:val="0"/>
      <w:divBdr>
        <w:top w:val="none" w:sz="0" w:space="0" w:color="auto"/>
        <w:left w:val="none" w:sz="0" w:space="0" w:color="auto"/>
        <w:bottom w:val="none" w:sz="0" w:space="0" w:color="auto"/>
        <w:right w:val="none" w:sz="0" w:space="0" w:color="auto"/>
      </w:divBdr>
    </w:div>
    <w:div w:id="1102333900">
      <w:bodyDiv w:val="1"/>
      <w:marLeft w:val="0"/>
      <w:marRight w:val="0"/>
      <w:marTop w:val="0"/>
      <w:marBottom w:val="0"/>
      <w:divBdr>
        <w:top w:val="none" w:sz="0" w:space="0" w:color="auto"/>
        <w:left w:val="none" w:sz="0" w:space="0" w:color="auto"/>
        <w:bottom w:val="none" w:sz="0" w:space="0" w:color="auto"/>
        <w:right w:val="none" w:sz="0" w:space="0" w:color="auto"/>
      </w:divBdr>
    </w:div>
    <w:div w:id="1110197511">
      <w:bodyDiv w:val="1"/>
      <w:marLeft w:val="0"/>
      <w:marRight w:val="0"/>
      <w:marTop w:val="0"/>
      <w:marBottom w:val="0"/>
      <w:divBdr>
        <w:top w:val="none" w:sz="0" w:space="0" w:color="auto"/>
        <w:left w:val="none" w:sz="0" w:space="0" w:color="auto"/>
        <w:bottom w:val="none" w:sz="0" w:space="0" w:color="auto"/>
        <w:right w:val="none" w:sz="0" w:space="0" w:color="auto"/>
      </w:divBdr>
    </w:div>
    <w:div w:id="1114206241">
      <w:bodyDiv w:val="1"/>
      <w:marLeft w:val="0"/>
      <w:marRight w:val="0"/>
      <w:marTop w:val="0"/>
      <w:marBottom w:val="0"/>
      <w:divBdr>
        <w:top w:val="none" w:sz="0" w:space="0" w:color="auto"/>
        <w:left w:val="none" w:sz="0" w:space="0" w:color="auto"/>
        <w:bottom w:val="none" w:sz="0" w:space="0" w:color="auto"/>
        <w:right w:val="none" w:sz="0" w:space="0" w:color="auto"/>
      </w:divBdr>
    </w:div>
    <w:div w:id="1152410173">
      <w:bodyDiv w:val="1"/>
      <w:marLeft w:val="0"/>
      <w:marRight w:val="0"/>
      <w:marTop w:val="0"/>
      <w:marBottom w:val="0"/>
      <w:divBdr>
        <w:top w:val="none" w:sz="0" w:space="0" w:color="auto"/>
        <w:left w:val="none" w:sz="0" w:space="0" w:color="auto"/>
        <w:bottom w:val="none" w:sz="0" w:space="0" w:color="auto"/>
        <w:right w:val="none" w:sz="0" w:space="0" w:color="auto"/>
      </w:divBdr>
    </w:div>
    <w:div w:id="1152521088">
      <w:bodyDiv w:val="1"/>
      <w:marLeft w:val="0"/>
      <w:marRight w:val="0"/>
      <w:marTop w:val="0"/>
      <w:marBottom w:val="0"/>
      <w:divBdr>
        <w:top w:val="none" w:sz="0" w:space="0" w:color="auto"/>
        <w:left w:val="none" w:sz="0" w:space="0" w:color="auto"/>
        <w:bottom w:val="none" w:sz="0" w:space="0" w:color="auto"/>
        <w:right w:val="none" w:sz="0" w:space="0" w:color="auto"/>
      </w:divBdr>
    </w:div>
    <w:div w:id="1192453658">
      <w:bodyDiv w:val="1"/>
      <w:marLeft w:val="0"/>
      <w:marRight w:val="0"/>
      <w:marTop w:val="0"/>
      <w:marBottom w:val="0"/>
      <w:divBdr>
        <w:top w:val="none" w:sz="0" w:space="0" w:color="auto"/>
        <w:left w:val="none" w:sz="0" w:space="0" w:color="auto"/>
        <w:bottom w:val="none" w:sz="0" w:space="0" w:color="auto"/>
        <w:right w:val="none" w:sz="0" w:space="0" w:color="auto"/>
      </w:divBdr>
    </w:div>
    <w:div w:id="1212378486">
      <w:bodyDiv w:val="1"/>
      <w:marLeft w:val="0"/>
      <w:marRight w:val="0"/>
      <w:marTop w:val="0"/>
      <w:marBottom w:val="0"/>
      <w:divBdr>
        <w:top w:val="none" w:sz="0" w:space="0" w:color="auto"/>
        <w:left w:val="none" w:sz="0" w:space="0" w:color="auto"/>
        <w:bottom w:val="none" w:sz="0" w:space="0" w:color="auto"/>
        <w:right w:val="none" w:sz="0" w:space="0" w:color="auto"/>
      </w:divBdr>
    </w:div>
    <w:div w:id="1259486692">
      <w:bodyDiv w:val="1"/>
      <w:marLeft w:val="0"/>
      <w:marRight w:val="0"/>
      <w:marTop w:val="0"/>
      <w:marBottom w:val="0"/>
      <w:divBdr>
        <w:top w:val="none" w:sz="0" w:space="0" w:color="auto"/>
        <w:left w:val="none" w:sz="0" w:space="0" w:color="auto"/>
        <w:bottom w:val="none" w:sz="0" w:space="0" w:color="auto"/>
        <w:right w:val="none" w:sz="0" w:space="0" w:color="auto"/>
      </w:divBdr>
    </w:div>
    <w:div w:id="1290018340">
      <w:bodyDiv w:val="1"/>
      <w:marLeft w:val="0"/>
      <w:marRight w:val="0"/>
      <w:marTop w:val="0"/>
      <w:marBottom w:val="0"/>
      <w:divBdr>
        <w:top w:val="none" w:sz="0" w:space="0" w:color="auto"/>
        <w:left w:val="none" w:sz="0" w:space="0" w:color="auto"/>
        <w:bottom w:val="none" w:sz="0" w:space="0" w:color="auto"/>
        <w:right w:val="none" w:sz="0" w:space="0" w:color="auto"/>
      </w:divBdr>
    </w:div>
    <w:div w:id="1325471502">
      <w:bodyDiv w:val="1"/>
      <w:marLeft w:val="0"/>
      <w:marRight w:val="0"/>
      <w:marTop w:val="0"/>
      <w:marBottom w:val="0"/>
      <w:divBdr>
        <w:top w:val="none" w:sz="0" w:space="0" w:color="auto"/>
        <w:left w:val="none" w:sz="0" w:space="0" w:color="auto"/>
        <w:bottom w:val="none" w:sz="0" w:space="0" w:color="auto"/>
        <w:right w:val="none" w:sz="0" w:space="0" w:color="auto"/>
      </w:divBdr>
    </w:div>
    <w:div w:id="1328290978">
      <w:bodyDiv w:val="1"/>
      <w:marLeft w:val="0"/>
      <w:marRight w:val="0"/>
      <w:marTop w:val="0"/>
      <w:marBottom w:val="0"/>
      <w:divBdr>
        <w:top w:val="none" w:sz="0" w:space="0" w:color="auto"/>
        <w:left w:val="none" w:sz="0" w:space="0" w:color="auto"/>
        <w:bottom w:val="none" w:sz="0" w:space="0" w:color="auto"/>
        <w:right w:val="none" w:sz="0" w:space="0" w:color="auto"/>
      </w:divBdr>
    </w:div>
    <w:div w:id="1393112812">
      <w:bodyDiv w:val="1"/>
      <w:marLeft w:val="0"/>
      <w:marRight w:val="0"/>
      <w:marTop w:val="0"/>
      <w:marBottom w:val="0"/>
      <w:divBdr>
        <w:top w:val="none" w:sz="0" w:space="0" w:color="auto"/>
        <w:left w:val="none" w:sz="0" w:space="0" w:color="auto"/>
        <w:bottom w:val="none" w:sz="0" w:space="0" w:color="auto"/>
        <w:right w:val="none" w:sz="0" w:space="0" w:color="auto"/>
      </w:divBdr>
    </w:div>
    <w:div w:id="1414204988">
      <w:bodyDiv w:val="1"/>
      <w:marLeft w:val="0"/>
      <w:marRight w:val="0"/>
      <w:marTop w:val="0"/>
      <w:marBottom w:val="0"/>
      <w:divBdr>
        <w:top w:val="none" w:sz="0" w:space="0" w:color="auto"/>
        <w:left w:val="none" w:sz="0" w:space="0" w:color="auto"/>
        <w:bottom w:val="none" w:sz="0" w:space="0" w:color="auto"/>
        <w:right w:val="none" w:sz="0" w:space="0" w:color="auto"/>
      </w:divBdr>
    </w:div>
    <w:div w:id="1473400728">
      <w:bodyDiv w:val="1"/>
      <w:marLeft w:val="0"/>
      <w:marRight w:val="0"/>
      <w:marTop w:val="0"/>
      <w:marBottom w:val="0"/>
      <w:divBdr>
        <w:top w:val="none" w:sz="0" w:space="0" w:color="auto"/>
        <w:left w:val="none" w:sz="0" w:space="0" w:color="auto"/>
        <w:bottom w:val="none" w:sz="0" w:space="0" w:color="auto"/>
        <w:right w:val="none" w:sz="0" w:space="0" w:color="auto"/>
      </w:divBdr>
    </w:div>
    <w:div w:id="1478842868">
      <w:bodyDiv w:val="1"/>
      <w:marLeft w:val="0"/>
      <w:marRight w:val="0"/>
      <w:marTop w:val="0"/>
      <w:marBottom w:val="0"/>
      <w:divBdr>
        <w:top w:val="none" w:sz="0" w:space="0" w:color="auto"/>
        <w:left w:val="none" w:sz="0" w:space="0" w:color="auto"/>
        <w:bottom w:val="none" w:sz="0" w:space="0" w:color="auto"/>
        <w:right w:val="none" w:sz="0" w:space="0" w:color="auto"/>
      </w:divBdr>
    </w:div>
    <w:div w:id="1479302700">
      <w:bodyDiv w:val="1"/>
      <w:marLeft w:val="0"/>
      <w:marRight w:val="0"/>
      <w:marTop w:val="0"/>
      <w:marBottom w:val="0"/>
      <w:divBdr>
        <w:top w:val="none" w:sz="0" w:space="0" w:color="auto"/>
        <w:left w:val="none" w:sz="0" w:space="0" w:color="auto"/>
        <w:bottom w:val="none" w:sz="0" w:space="0" w:color="auto"/>
        <w:right w:val="none" w:sz="0" w:space="0" w:color="auto"/>
      </w:divBdr>
    </w:div>
    <w:div w:id="1485317326">
      <w:bodyDiv w:val="1"/>
      <w:marLeft w:val="0"/>
      <w:marRight w:val="0"/>
      <w:marTop w:val="0"/>
      <w:marBottom w:val="0"/>
      <w:divBdr>
        <w:top w:val="none" w:sz="0" w:space="0" w:color="auto"/>
        <w:left w:val="none" w:sz="0" w:space="0" w:color="auto"/>
        <w:bottom w:val="none" w:sz="0" w:space="0" w:color="auto"/>
        <w:right w:val="none" w:sz="0" w:space="0" w:color="auto"/>
      </w:divBdr>
    </w:div>
    <w:div w:id="1485850050">
      <w:bodyDiv w:val="1"/>
      <w:marLeft w:val="0"/>
      <w:marRight w:val="0"/>
      <w:marTop w:val="0"/>
      <w:marBottom w:val="0"/>
      <w:divBdr>
        <w:top w:val="none" w:sz="0" w:space="0" w:color="auto"/>
        <w:left w:val="none" w:sz="0" w:space="0" w:color="auto"/>
        <w:bottom w:val="none" w:sz="0" w:space="0" w:color="auto"/>
        <w:right w:val="none" w:sz="0" w:space="0" w:color="auto"/>
      </w:divBdr>
    </w:div>
    <w:div w:id="1486315278">
      <w:bodyDiv w:val="1"/>
      <w:marLeft w:val="0"/>
      <w:marRight w:val="0"/>
      <w:marTop w:val="0"/>
      <w:marBottom w:val="0"/>
      <w:divBdr>
        <w:top w:val="none" w:sz="0" w:space="0" w:color="auto"/>
        <w:left w:val="none" w:sz="0" w:space="0" w:color="auto"/>
        <w:bottom w:val="none" w:sz="0" w:space="0" w:color="auto"/>
        <w:right w:val="none" w:sz="0" w:space="0" w:color="auto"/>
      </w:divBdr>
    </w:div>
    <w:div w:id="1506365100">
      <w:bodyDiv w:val="1"/>
      <w:marLeft w:val="0"/>
      <w:marRight w:val="0"/>
      <w:marTop w:val="0"/>
      <w:marBottom w:val="0"/>
      <w:divBdr>
        <w:top w:val="none" w:sz="0" w:space="0" w:color="auto"/>
        <w:left w:val="none" w:sz="0" w:space="0" w:color="auto"/>
        <w:bottom w:val="none" w:sz="0" w:space="0" w:color="auto"/>
        <w:right w:val="none" w:sz="0" w:space="0" w:color="auto"/>
      </w:divBdr>
    </w:div>
    <w:div w:id="1510868197">
      <w:bodyDiv w:val="1"/>
      <w:marLeft w:val="0"/>
      <w:marRight w:val="0"/>
      <w:marTop w:val="0"/>
      <w:marBottom w:val="0"/>
      <w:divBdr>
        <w:top w:val="none" w:sz="0" w:space="0" w:color="auto"/>
        <w:left w:val="none" w:sz="0" w:space="0" w:color="auto"/>
        <w:bottom w:val="none" w:sz="0" w:space="0" w:color="auto"/>
        <w:right w:val="none" w:sz="0" w:space="0" w:color="auto"/>
      </w:divBdr>
    </w:div>
    <w:div w:id="1513378942">
      <w:bodyDiv w:val="1"/>
      <w:marLeft w:val="0"/>
      <w:marRight w:val="0"/>
      <w:marTop w:val="0"/>
      <w:marBottom w:val="0"/>
      <w:divBdr>
        <w:top w:val="none" w:sz="0" w:space="0" w:color="auto"/>
        <w:left w:val="none" w:sz="0" w:space="0" w:color="auto"/>
        <w:bottom w:val="none" w:sz="0" w:space="0" w:color="auto"/>
        <w:right w:val="none" w:sz="0" w:space="0" w:color="auto"/>
      </w:divBdr>
    </w:div>
    <w:div w:id="1515337921">
      <w:bodyDiv w:val="1"/>
      <w:marLeft w:val="0"/>
      <w:marRight w:val="0"/>
      <w:marTop w:val="0"/>
      <w:marBottom w:val="0"/>
      <w:divBdr>
        <w:top w:val="none" w:sz="0" w:space="0" w:color="auto"/>
        <w:left w:val="none" w:sz="0" w:space="0" w:color="auto"/>
        <w:bottom w:val="none" w:sz="0" w:space="0" w:color="auto"/>
        <w:right w:val="none" w:sz="0" w:space="0" w:color="auto"/>
      </w:divBdr>
    </w:div>
    <w:div w:id="1533036952">
      <w:bodyDiv w:val="1"/>
      <w:marLeft w:val="0"/>
      <w:marRight w:val="0"/>
      <w:marTop w:val="0"/>
      <w:marBottom w:val="0"/>
      <w:divBdr>
        <w:top w:val="none" w:sz="0" w:space="0" w:color="auto"/>
        <w:left w:val="none" w:sz="0" w:space="0" w:color="auto"/>
        <w:bottom w:val="none" w:sz="0" w:space="0" w:color="auto"/>
        <w:right w:val="none" w:sz="0" w:space="0" w:color="auto"/>
      </w:divBdr>
    </w:div>
    <w:div w:id="1534462394">
      <w:bodyDiv w:val="1"/>
      <w:marLeft w:val="0"/>
      <w:marRight w:val="0"/>
      <w:marTop w:val="0"/>
      <w:marBottom w:val="0"/>
      <w:divBdr>
        <w:top w:val="none" w:sz="0" w:space="0" w:color="auto"/>
        <w:left w:val="none" w:sz="0" w:space="0" w:color="auto"/>
        <w:bottom w:val="none" w:sz="0" w:space="0" w:color="auto"/>
        <w:right w:val="none" w:sz="0" w:space="0" w:color="auto"/>
      </w:divBdr>
    </w:div>
    <w:div w:id="1599361846">
      <w:bodyDiv w:val="1"/>
      <w:marLeft w:val="0"/>
      <w:marRight w:val="0"/>
      <w:marTop w:val="0"/>
      <w:marBottom w:val="0"/>
      <w:divBdr>
        <w:top w:val="none" w:sz="0" w:space="0" w:color="auto"/>
        <w:left w:val="none" w:sz="0" w:space="0" w:color="auto"/>
        <w:bottom w:val="none" w:sz="0" w:space="0" w:color="auto"/>
        <w:right w:val="none" w:sz="0" w:space="0" w:color="auto"/>
      </w:divBdr>
    </w:div>
    <w:div w:id="1642686815">
      <w:bodyDiv w:val="1"/>
      <w:marLeft w:val="0"/>
      <w:marRight w:val="0"/>
      <w:marTop w:val="0"/>
      <w:marBottom w:val="0"/>
      <w:divBdr>
        <w:top w:val="none" w:sz="0" w:space="0" w:color="auto"/>
        <w:left w:val="none" w:sz="0" w:space="0" w:color="auto"/>
        <w:bottom w:val="none" w:sz="0" w:space="0" w:color="auto"/>
        <w:right w:val="none" w:sz="0" w:space="0" w:color="auto"/>
      </w:divBdr>
    </w:div>
    <w:div w:id="1683388790">
      <w:bodyDiv w:val="1"/>
      <w:marLeft w:val="0"/>
      <w:marRight w:val="0"/>
      <w:marTop w:val="0"/>
      <w:marBottom w:val="0"/>
      <w:divBdr>
        <w:top w:val="none" w:sz="0" w:space="0" w:color="auto"/>
        <w:left w:val="none" w:sz="0" w:space="0" w:color="auto"/>
        <w:bottom w:val="none" w:sz="0" w:space="0" w:color="auto"/>
        <w:right w:val="none" w:sz="0" w:space="0" w:color="auto"/>
      </w:divBdr>
      <w:divsChild>
        <w:div w:id="1355307023">
          <w:marLeft w:val="0"/>
          <w:marRight w:val="0"/>
          <w:marTop w:val="0"/>
          <w:marBottom w:val="0"/>
          <w:divBdr>
            <w:top w:val="none" w:sz="0" w:space="0" w:color="auto"/>
            <w:left w:val="none" w:sz="0" w:space="0" w:color="auto"/>
            <w:bottom w:val="none" w:sz="0" w:space="0" w:color="auto"/>
            <w:right w:val="none" w:sz="0" w:space="0" w:color="auto"/>
          </w:divBdr>
        </w:div>
      </w:divsChild>
    </w:div>
    <w:div w:id="1697149882">
      <w:bodyDiv w:val="1"/>
      <w:marLeft w:val="0"/>
      <w:marRight w:val="0"/>
      <w:marTop w:val="0"/>
      <w:marBottom w:val="0"/>
      <w:divBdr>
        <w:top w:val="none" w:sz="0" w:space="0" w:color="auto"/>
        <w:left w:val="none" w:sz="0" w:space="0" w:color="auto"/>
        <w:bottom w:val="none" w:sz="0" w:space="0" w:color="auto"/>
        <w:right w:val="none" w:sz="0" w:space="0" w:color="auto"/>
      </w:divBdr>
      <w:divsChild>
        <w:div w:id="871958701">
          <w:marLeft w:val="0"/>
          <w:marRight w:val="0"/>
          <w:marTop w:val="0"/>
          <w:marBottom w:val="0"/>
          <w:divBdr>
            <w:top w:val="none" w:sz="0" w:space="0" w:color="auto"/>
            <w:left w:val="none" w:sz="0" w:space="0" w:color="auto"/>
            <w:bottom w:val="none" w:sz="0" w:space="0" w:color="auto"/>
            <w:right w:val="none" w:sz="0" w:space="0" w:color="auto"/>
          </w:divBdr>
        </w:div>
      </w:divsChild>
    </w:div>
    <w:div w:id="1722944185">
      <w:bodyDiv w:val="1"/>
      <w:marLeft w:val="0"/>
      <w:marRight w:val="0"/>
      <w:marTop w:val="0"/>
      <w:marBottom w:val="0"/>
      <w:divBdr>
        <w:top w:val="none" w:sz="0" w:space="0" w:color="auto"/>
        <w:left w:val="none" w:sz="0" w:space="0" w:color="auto"/>
        <w:bottom w:val="none" w:sz="0" w:space="0" w:color="auto"/>
        <w:right w:val="none" w:sz="0" w:space="0" w:color="auto"/>
      </w:divBdr>
    </w:div>
    <w:div w:id="1757285599">
      <w:bodyDiv w:val="1"/>
      <w:marLeft w:val="0"/>
      <w:marRight w:val="0"/>
      <w:marTop w:val="0"/>
      <w:marBottom w:val="0"/>
      <w:divBdr>
        <w:top w:val="none" w:sz="0" w:space="0" w:color="auto"/>
        <w:left w:val="none" w:sz="0" w:space="0" w:color="auto"/>
        <w:bottom w:val="none" w:sz="0" w:space="0" w:color="auto"/>
        <w:right w:val="none" w:sz="0" w:space="0" w:color="auto"/>
      </w:divBdr>
    </w:div>
    <w:div w:id="1785729733">
      <w:bodyDiv w:val="1"/>
      <w:marLeft w:val="0"/>
      <w:marRight w:val="0"/>
      <w:marTop w:val="0"/>
      <w:marBottom w:val="0"/>
      <w:divBdr>
        <w:top w:val="none" w:sz="0" w:space="0" w:color="auto"/>
        <w:left w:val="none" w:sz="0" w:space="0" w:color="auto"/>
        <w:bottom w:val="none" w:sz="0" w:space="0" w:color="auto"/>
        <w:right w:val="none" w:sz="0" w:space="0" w:color="auto"/>
      </w:divBdr>
    </w:div>
    <w:div w:id="1788503568">
      <w:bodyDiv w:val="1"/>
      <w:marLeft w:val="0"/>
      <w:marRight w:val="0"/>
      <w:marTop w:val="0"/>
      <w:marBottom w:val="0"/>
      <w:divBdr>
        <w:top w:val="none" w:sz="0" w:space="0" w:color="auto"/>
        <w:left w:val="none" w:sz="0" w:space="0" w:color="auto"/>
        <w:bottom w:val="none" w:sz="0" w:space="0" w:color="auto"/>
        <w:right w:val="none" w:sz="0" w:space="0" w:color="auto"/>
      </w:divBdr>
    </w:div>
    <w:div w:id="1808427046">
      <w:bodyDiv w:val="1"/>
      <w:marLeft w:val="0"/>
      <w:marRight w:val="0"/>
      <w:marTop w:val="0"/>
      <w:marBottom w:val="0"/>
      <w:divBdr>
        <w:top w:val="none" w:sz="0" w:space="0" w:color="auto"/>
        <w:left w:val="none" w:sz="0" w:space="0" w:color="auto"/>
        <w:bottom w:val="none" w:sz="0" w:space="0" w:color="auto"/>
        <w:right w:val="none" w:sz="0" w:space="0" w:color="auto"/>
      </w:divBdr>
    </w:div>
    <w:div w:id="1823427155">
      <w:bodyDiv w:val="1"/>
      <w:marLeft w:val="0"/>
      <w:marRight w:val="0"/>
      <w:marTop w:val="0"/>
      <w:marBottom w:val="0"/>
      <w:divBdr>
        <w:top w:val="none" w:sz="0" w:space="0" w:color="auto"/>
        <w:left w:val="none" w:sz="0" w:space="0" w:color="auto"/>
        <w:bottom w:val="none" w:sz="0" w:space="0" w:color="auto"/>
        <w:right w:val="none" w:sz="0" w:space="0" w:color="auto"/>
      </w:divBdr>
    </w:div>
    <w:div w:id="1848978124">
      <w:bodyDiv w:val="1"/>
      <w:marLeft w:val="0"/>
      <w:marRight w:val="0"/>
      <w:marTop w:val="0"/>
      <w:marBottom w:val="0"/>
      <w:divBdr>
        <w:top w:val="none" w:sz="0" w:space="0" w:color="auto"/>
        <w:left w:val="none" w:sz="0" w:space="0" w:color="auto"/>
        <w:bottom w:val="none" w:sz="0" w:space="0" w:color="auto"/>
        <w:right w:val="none" w:sz="0" w:space="0" w:color="auto"/>
      </w:divBdr>
    </w:div>
    <w:div w:id="1850945511">
      <w:bodyDiv w:val="1"/>
      <w:marLeft w:val="0"/>
      <w:marRight w:val="0"/>
      <w:marTop w:val="0"/>
      <w:marBottom w:val="0"/>
      <w:divBdr>
        <w:top w:val="none" w:sz="0" w:space="0" w:color="auto"/>
        <w:left w:val="none" w:sz="0" w:space="0" w:color="auto"/>
        <w:bottom w:val="none" w:sz="0" w:space="0" w:color="auto"/>
        <w:right w:val="none" w:sz="0" w:space="0" w:color="auto"/>
      </w:divBdr>
    </w:div>
    <w:div w:id="1886214812">
      <w:bodyDiv w:val="1"/>
      <w:marLeft w:val="0"/>
      <w:marRight w:val="0"/>
      <w:marTop w:val="0"/>
      <w:marBottom w:val="0"/>
      <w:divBdr>
        <w:top w:val="none" w:sz="0" w:space="0" w:color="auto"/>
        <w:left w:val="none" w:sz="0" w:space="0" w:color="auto"/>
        <w:bottom w:val="none" w:sz="0" w:space="0" w:color="auto"/>
        <w:right w:val="none" w:sz="0" w:space="0" w:color="auto"/>
      </w:divBdr>
      <w:divsChild>
        <w:div w:id="2144231000">
          <w:marLeft w:val="0"/>
          <w:marRight w:val="0"/>
          <w:marTop w:val="0"/>
          <w:marBottom w:val="0"/>
          <w:divBdr>
            <w:top w:val="none" w:sz="0" w:space="0" w:color="auto"/>
            <w:left w:val="none" w:sz="0" w:space="0" w:color="auto"/>
            <w:bottom w:val="none" w:sz="0" w:space="0" w:color="auto"/>
            <w:right w:val="none" w:sz="0" w:space="0" w:color="auto"/>
          </w:divBdr>
        </w:div>
      </w:divsChild>
    </w:div>
    <w:div w:id="1894999866">
      <w:bodyDiv w:val="1"/>
      <w:marLeft w:val="0"/>
      <w:marRight w:val="0"/>
      <w:marTop w:val="0"/>
      <w:marBottom w:val="0"/>
      <w:divBdr>
        <w:top w:val="none" w:sz="0" w:space="0" w:color="auto"/>
        <w:left w:val="none" w:sz="0" w:space="0" w:color="auto"/>
        <w:bottom w:val="none" w:sz="0" w:space="0" w:color="auto"/>
        <w:right w:val="none" w:sz="0" w:space="0" w:color="auto"/>
      </w:divBdr>
    </w:div>
    <w:div w:id="1925918350">
      <w:bodyDiv w:val="1"/>
      <w:marLeft w:val="0"/>
      <w:marRight w:val="0"/>
      <w:marTop w:val="0"/>
      <w:marBottom w:val="0"/>
      <w:divBdr>
        <w:top w:val="none" w:sz="0" w:space="0" w:color="auto"/>
        <w:left w:val="none" w:sz="0" w:space="0" w:color="auto"/>
        <w:bottom w:val="none" w:sz="0" w:space="0" w:color="auto"/>
        <w:right w:val="none" w:sz="0" w:space="0" w:color="auto"/>
      </w:divBdr>
    </w:div>
    <w:div w:id="1949115364">
      <w:bodyDiv w:val="1"/>
      <w:marLeft w:val="0"/>
      <w:marRight w:val="0"/>
      <w:marTop w:val="0"/>
      <w:marBottom w:val="0"/>
      <w:divBdr>
        <w:top w:val="none" w:sz="0" w:space="0" w:color="auto"/>
        <w:left w:val="none" w:sz="0" w:space="0" w:color="auto"/>
        <w:bottom w:val="none" w:sz="0" w:space="0" w:color="auto"/>
        <w:right w:val="none" w:sz="0" w:space="0" w:color="auto"/>
      </w:divBdr>
    </w:div>
    <w:div w:id="1977681446">
      <w:bodyDiv w:val="1"/>
      <w:marLeft w:val="0"/>
      <w:marRight w:val="0"/>
      <w:marTop w:val="0"/>
      <w:marBottom w:val="0"/>
      <w:divBdr>
        <w:top w:val="none" w:sz="0" w:space="0" w:color="auto"/>
        <w:left w:val="none" w:sz="0" w:space="0" w:color="auto"/>
        <w:bottom w:val="none" w:sz="0" w:space="0" w:color="auto"/>
        <w:right w:val="none" w:sz="0" w:space="0" w:color="auto"/>
      </w:divBdr>
    </w:div>
    <w:div w:id="2032565728">
      <w:bodyDiv w:val="1"/>
      <w:marLeft w:val="0"/>
      <w:marRight w:val="0"/>
      <w:marTop w:val="0"/>
      <w:marBottom w:val="0"/>
      <w:divBdr>
        <w:top w:val="none" w:sz="0" w:space="0" w:color="auto"/>
        <w:left w:val="none" w:sz="0" w:space="0" w:color="auto"/>
        <w:bottom w:val="none" w:sz="0" w:space="0" w:color="auto"/>
        <w:right w:val="none" w:sz="0" w:space="0" w:color="auto"/>
      </w:divBdr>
    </w:div>
    <w:div w:id="2034185931">
      <w:bodyDiv w:val="1"/>
      <w:marLeft w:val="0"/>
      <w:marRight w:val="0"/>
      <w:marTop w:val="0"/>
      <w:marBottom w:val="0"/>
      <w:divBdr>
        <w:top w:val="none" w:sz="0" w:space="0" w:color="auto"/>
        <w:left w:val="none" w:sz="0" w:space="0" w:color="auto"/>
        <w:bottom w:val="none" w:sz="0" w:space="0" w:color="auto"/>
        <w:right w:val="none" w:sz="0" w:space="0" w:color="auto"/>
      </w:divBdr>
    </w:div>
    <w:div w:id="2057312994">
      <w:bodyDiv w:val="1"/>
      <w:marLeft w:val="0"/>
      <w:marRight w:val="0"/>
      <w:marTop w:val="0"/>
      <w:marBottom w:val="0"/>
      <w:divBdr>
        <w:top w:val="none" w:sz="0" w:space="0" w:color="auto"/>
        <w:left w:val="none" w:sz="0" w:space="0" w:color="auto"/>
        <w:bottom w:val="none" w:sz="0" w:space="0" w:color="auto"/>
        <w:right w:val="none" w:sz="0" w:space="0" w:color="auto"/>
      </w:divBdr>
    </w:div>
    <w:div w:id="2088457707">
      <w:bodyDiv w:val="1"/>
      <w:marLeft w:val="0"/>
      <w:marRight w:val="0"/>
      <w:marTop w:val="0"/>
      <w:marBottom w:val="0"/>
      <w:divBdr>
        <w:top w:val="none" w:sz="0" w:space="0" w:color="auto"/>
        <w:left w:val="none" w:sz="0" w:space="0" w:color="auto"/>
        <w:bottom w:val="none" w:sz="0" w:space="0" w:color="auto"/>
        <w:right w:val="none" w:sz="0" w:space="0" w:color="auto"/>
      </w:divBdr>
    </w:div>
    <w:div w:id="2125079700">
      <w:bodyDiv w:val="1"/>
      <w:marLeft w:val="0"/>
      <w:marRight w:val="0"/>
      <w:marTop w:val="0"/>
      <w:marBottom w:val="0"/>
      <w:divBdr>
        <w:top w:val="none" w:sz="0" w:space="0" w:color="auto"/>
        <w:left w:val="none" w:sz="0" w:space="0" w:color="auto"/>
        <w:bottom w:val="none" w:sz="0" w:space="0" w:color="auto"/>
        <w:right w:val="none" w:sz="0" w:space="0" w:color="auto"/>
      </w:divBdr>
    </w:div>
    <w:div w:id="2130931937">
      <w:bodyDiv w:val="1"/>
      <w:marLeft w:val="0"/>
      <w:marRight w:val="0"/>
      <w:marTop w:val="0"/>
      <w:marBottom w:val="0"/>
      <w:divBdr>
        <w:top w:val="none" w:sz="0" w:space="0" w:color="auto"/>
        <w:left w:val="none" w:sz="0" w:space="0" w:color="auto"/>
        <w:bottom w:val="none" w:sz="0" w:space="0" w:color="auto"/>
        <w:right w:val="none" w:sz="0" w:space="0" w:color="auto"/>
      </w:divBdr>
    </w:div>
    <w:div w:id="213105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Comparison of different materials for through-wall</a:t>
            </a:r>
            <a:r>
              <a:rPr lang="en-US" sz="1200" baseline="0"/>
              <a:t> recognition</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Comparison of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Drywall</c:v>
                </c:pt>
                <c:pt idx="1">
                  <c:v>Concrete (20 cm)</c:v>
                </c:pt>
              </c:strCache>
            </c:strRef>
          </c:cat>
          <c:val>
            <c:numRef>
              <c:f>Sheet1!$B$2:$B$3</c:f>
              <c:numCache>
                <c:formatCode>General</c:formatCode>
                <c:ptCount val="2"/>
                <c:pt idx="0">
                  <c:v>89.2</c:v>
                </c:pt>
                <c:pt idx="1">
                  <c:v>92.6</c:v>
                </c:pt>
              </c:numCache>
            </c:numRef>
          </c:val>
          <c:extLst>
            <c:ext xmlns:c16="http://schemas.microsoft.com/office/drawing/2014/chart" uri="{C3380CC4-5D6E-409C-BE32-E72D297353CC}">
              <c16:uniqueId val="{00000000-371F-4A44-A179-870E6AF6C137}"/>
            </c:ext>
          </c:extLst>
        </c:ser>
        <c:dLbls>
          <c:showLegendKey val="0"/>
          <c:showVal val="0"/>
          <c:showCatName val="0"/>
          <c:showSerName val="0"/>
          <c:showPercent val="0"/>
          <c:showBubbleSize val="0"/>
        </c:dLbls>
        <c:gapWidth val="219"/>
        <c:overlap val="-27"/>
        <c:axId val="817736976"/>
        <c:axId val="817738896"/>
      </c:barChart>
      <c:catAx>
        <c:axId val="817736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738896"/>
        <c:crosses val="autoZero"/>
        <c:auto val="1"/>
        <c:lblAlgn val="ctr"/>
        <c:lblOffset val="100"/>
        <c:noMultiLvlLbl val="0"/>
      </c:catAx>
      <c:valAx>
        <c:axId val="817738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736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Pages>
  <Words>2662</Words>
  <Characters>17345</Characters>
  <Application>Microsoft Office Word</Application>
  <DocSecurity>0</DocSecurity>
  <Lines>144</Lines>
  <Paragraphs>39</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Paper Title (use style: paper title)</vt:lpstr>
      <vt:lpstr>Introduction </vt:lpstr>
      <vt:lpstr>        Environmental Noise: CSI signals are inherently noisy due to multipath propagati</vt:lpstr>
      <vt:lpstr>        Through-Wall Attenuation: Walls and barriers cause signal attenuation and scatte</vt:lpstr>
      <vt:lpstr>        Feature Extraction Limitations: Conventional deep learning models often struggle</vt:lpstr>
      <vt:lpstr>    Motivation and Contribution</vt:lpstr>
      <vt:lpstr>        Wavelet Denoising: By decomposing CSI signals into multiple frequency bands usin</vt:lpstr>
      <vt:lpstr>        Attention-Enhanced Learning: The proposed A-CNN embeds Convolutional Block Atten</vt:lpstr>
      <vt:lpstr>        .</vt:lpstr>
      <vt:lpstr>    Summary of Contributions</vt:lpstr>
      <vt:lpstr>        Wavelet+A-CNN Pipeline: A four-stage processing pipeline combining wavelet-based</vt:lpstr>
      <vt:lpstr>        Through-Wall HAR: Comprehensive evaluation of the system’s ability to detect hum</vt:lpstr>
      <vt:lpstr>        Performance Benchmarking: Demonstration of superior performance compared to base</vt:lpstr>
      <vt:lpstr>        Scalable Design: Analysis of computational efficiency, showing real-time capabil</vt:lpstr>
      <vt:lpstr>RELATED WORK</vt:lpstr>
      <vt:lpstr>    Evolution of WiFi Sensing</vt:lpstr>
      <vt:lpstr>        First Generation - RSSI-based Systems: Early systems relied on Received Signal S</vt:lpstr>
      <vt:lpstr>        Second Generation - CSI-based Approaches: The introduction of CSI measurements m</vt:lpstr>
      <vt:lpstr>        Third Generation - Deep Learning Integration: Recent approaches have incorporate</vt:lpstr>
      <vt:lpstr>    Attention Mechanisms in Wireless Sensing</vt:lpstr>
      <vt:lpstr>    Denoising in Signal Processing</vt:lpstr>
      <vt:lpstr>SYSTEM OVERVIEW</vt:lpstr>
      <vt:lpstr>    Problem Formulation</vt:lpstr>
      <vt:lpstr>    Architecture Overview</vt:lpstr>
      <vt:lpstr>        Wavelet Denoising Module: Removes environmental noise while preserving activity</vt:lpstr>
      <vt:lpstr>        Feature Extraction Layer: Convolutional layers extract spatial-temporal features</vt:lpstr>
      <vt:lpstr>        Attention Enhancement: CBAM modules focus on relevant features across different </vt:lpstr>
      <vt:lpstr>        Classification Head: Multi-class classifier for activity recognition</vt:lpstr>
      <vt:lpstr>METHODOLOGY</vt:lpstr>
      <vt:lpstr>    Wavelet-Based Denoising</vt:lpstr>
      <vt:lpstr>    Convolutional Feature Extraction with A-CNN</vt:lpstr>
      <vt:lpstr>    Classification Layer</vt:lpstr>
      <vt:lpstr>RESULTS AND DISCUSSION</vt:lpstr>
      <vt:lpstr>    Experimental Setup</vt:lpstr>
      <vt:lpstr>    Overall Performance</vt:lpstr>
      <vt:lpstr>    Through-Wall Activity Recognition</vt:lpstr>
      <vt:lpstr>    Ablation Study</vt:lpstr>
      <vt:lpstr>        Without Wavelet Denoising: Accuracy dropped by 1.7%, showing that denoising effe</vt:lpstr>
      <vt:lpstr>        Without CBAM Attention: Accuracy dropped by 2.2%, indicating that the attention </vt:lpstr>
      <vt:lpstr>        Baseline CNN vs. A-CNN: The A-CNN provides a 4.1% improvement in low-SNR environ</vt:lpstr>
      <vt:lpstr>    Confusion Matrix Analysis</vt:lpstr>
      <vt:lpstr>        Breathing vs. Empty Room: Excellent discrimination (97% vs. 98%) despite similar</vt:lpstr>
      <vt:lpstr>        Postural Activities: Sitting, Standing, and Lying show minimal confusion (94-96%</vt:lpstr>
      <vt:lpstr>        Dynamic vs. Static: Clear separation between walking (95%) and static activities</vt:lpstr>
      <vt:lpstr>        Cross-Activity Confusion: Maximum confusion of 2% between similar activities (e.</vt:lpstr>
      <vt:lpstr>    Computational Efficiency</vt:lpstr>
      <vt:lpstr>Conclusion and future work</vt:lpstr>
    </vt:vector>
  </TitlesOfParts>
  <Company>IEEE</Company>
  <LinksUpToDate>false</LinksUpToDate>
  <CharactersWithSpaces>19968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Nuaim Mohammed</cp:lastModifiedBy>
  <cp:revision>110</cp:revision>
  <dcterms:created xsi:type="dcterms:W3CDTF">2025-07-12T19:12:00Z</dcterms:created>
  <dcterms:modified xsi:type="dcterms:W3CDTF">2025-07-13T00:31:00Z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f1522514-18ea-4852-90e4-fd985897d87e</vt:lpwstr>
  </property>
</Properties>
</file>