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b/>
          <w:color w:val="C8102E"/>
          <w:sz w:val="56"/>
        </w:rPr>
        <w:t>Plattenwechsler</w:t>
      </w:r>
    </w:p>
    <w:p>
      <w:pPr>
        <w:spacing w:after="40"/>
      </w:pPr>
      <w:r>
        <w:rPr>
          <w:color w:val="1F2024"/>
          <w:sz w:val="32"/>
        </w:rPr>
        <w:t>MQTT-Schnittstelle — Benutzeranleitung</w:t>
      </w:r>
    </w:p>
    <w:p>
      <w:pPr>
        <w:spacing w:after="800"/>
      </w:pPr>
      <w:r>
        <w:rPr>
          <w:color w:val="9A9CA0"/>
          <w:sz w:val="20"/>
        </w:rPr>
        <w:t>G6-TWIE23A · DHBW Stuttgart · Stand: Mai 2026</w:t>
      </w:r>
    </w:p>
    <w:p>
      <w:pPr>
        <w:spacing w:before="120" w:after="120"/>
        <w:pBdr>
          <w:bottom w:val="single" w:sz="4" w:space="1" w:color="C8102E"/>
        </w:pBdr>
      </w:pPr>
    </w:p>
    <w:p>
      <w:pPr>
        <w:pStyle w:val="Heading1"/>
      </w:pPr>
      <w:r>
        <w:rPr>
          <w:color w:val="C8102E"/>
        </w:rPr>
        <w:t>1  Überblick</w:t>
      </w:r>
    </w:p>
    <w:p>
      <w:pPr>
        <w:spacing w:before="0" w:after="120"/>
      </w:pPr>
      <w:r>
        <w:rPr>
          <w:b w:val="0"/>
          <w:sz w:val="20"/>
        </w:rPr>
        <w:t>Der Plattenwechsler stellt eine vollständige MQTT-Schnittstelle bereit. Über jede MQTT-fähige App (z. B. MQTT Client Lite, MQTT Explorer, IoT MQTT Panel) können Plattenwechsel ausgelöst, Fehler quittiert und Systemzustände in Echtzeit abgelesen werden. Eine eigene Web-Oberfläche ist nicht erforderlich.</w:t>
      </w:r>
    </w:p>
    <w:p>
      <w:pPr>
        <w:spacing w:before="0" w:after="120"/>
      </w:pPr>
      <w:r>
        <w:rPr>
          <w:b w:val="0"/>
          <w:sz w:val="20"/>
        </w:rPr>
        <w:t>Die Kommunikation läuft über einen Mosquitto-Broker, der direkt auf dem Raspberry Pi des Plattenwechslers läuft. Das Gerät und das Steuergerät (Smartphone, Tablet, PC) müssen sich im selben Netzwerk befinden.</w:t>
      </w:r>
    </w:p>
    <w:p>
      <w:pPr>
        <w:pStyle w:val="Heading1"/>
      </w:pPr>
      <w:r>
        <w:rPr>
          <w:color w:val="C8102E"/>
        </w:rPr>
        <w:t>2  Verbindungseinstellungen</w:t>
      </w:r>
    </w:p>
    <w:p>
      <w:pPr>
        <w:spacing w:before="0" w:after="80"/>
      </w:pPr>
      <w:r>
        <w:rPr>
          <w:b w:val="0"/>
          <w:sz w:val="20"/>
        </w:rPr>
        <w:t>Folgende Parameter in der MQTT-App eintragen: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F5F5F5"/>
          </w:tcPr>
          <w:p>
            <w:r>
              <w:rPr>
                <w:b/>
                <w:sz w:val="18"/>
              </w:rPr>
              <w:t>Broker-Adresse (Host)</w:t>
            </w:r>
          </w:p>
        </w:tc>
        <w:tc>
          <w:tcPr>
            <w:tcW w:type="dxa" w:w="7087"/>
            <w:shd w:val="clear" w:color="auto" w:fill="F5F5F5"/>
          </w:tcPr>
          <w:p>
            <w:r>
              <w:rPr>
                <w:rFonts w:ascii="Courier New" w:hAnsi="Courier New"/>
                <w:sz w:val="18"/>
              </w:rPr>
              <w:t>IP-Adresse des Raspberry Pi, z. B.  192.168.1.100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1883  (Standard, kein TLS)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b/>
                <w:sz w:val="18"/>
              </w:rPr>
              <w:t>Client-ID</w:t>
            </w:r>
          </w:p>
        </w:tc>
        <w:tc>
          <w:tcPr>
            <w:tcW w:type="dxa" w:w="7087"/>
            <w:shd w:val="clear" w:color="auto" w:fill="F5F5F5"/>
          </w:tcPr>
          <w:p>
            <w:r>
              <w:rPr>
                <w:rFonts w:ascii="Courier New" w:hAnsi="Courier New"/>
                <w:sz w:val="18"/>
              </w:rPr>
              <w:t>Beliebig, z. B.  mein-handy  (muss pro Gerät eindeutig sein)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b/>
                <w:sz w:val="18"/>
              </w:rPr>
              <w:t>Benutzername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Leer lassen (sofern in config.yaml nicht gesetzt)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b/>
                <w:sz w:val="18"/>
              </w:rPr>
              <w:t>Passwort</w:t>
            </w:r>
          </w:p>
        </w:tc>
        <w:tc>
          <w:tcPr>
            <w:tcW w:type="dxa" w:w="7087"/>
            <w:shd w:val="clear" w:color="auto" w:fill="F5F5F5"/>
          </w:tcPr>
          <w:p>
            <w:r>
              <w:rPr>
                <w:rFonts w:ascii="Courier New" w:hAnsi="Courier New"/>
                <w:sz w:val="18"/>
              </w:rPr>
              <w:t>Leer lassen (sofern in config.yaml nicht gesetzt)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b/>
                <w:sz w:val="18"/>
              </w:rPr>
              <w:t>QoS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1  (mindestens einmal, empfohlen)</w:t>
            </w:r>
          </w:p>
        </w:tc>
      </w:tr>
    </w:tbl>
    <w:p>
      <w:pPr>
        <w:spacing w:before="0" w:after="80"/>
      </w:pPr>
    </w:p>
    <w:p>
      <w:pPr>
        <w:spacing w:before="40" w:after="120"/>
        <w:ind w:left="283"/>
      </w:pPr>
      <w:r>
        <w:rPr>
          <w:i/>
          <w:color w:val="3478F6"/>
          <w:sz w:val="18"/>
        </w:rPr>
        <w:t>ℹ  Die IP-Adresse des Pi kann im Router-Interface oder per "hostname -I" im Terminal nachgeschlagen werden.</w:t>
      </w:r>
    </w:p>
    <w:p>
      <w:pPr>
        <w:pStyle w:val="Heading1"/>
      </w:pPr>
      <w:r>
        <w:rPr>
          <w:color w:val="C8102E"/>
        </w:rPr>
        <w:t>3  App-Einrichtung (MQTT Client Lite)</w:t>
      </w:r>
    </w:p>
    <w:p>
      <w:pPr>
        <w:spacing w:before="0" w:after="120"/>
      </w:pPr>
      <w:r>
        <w:rPr>
          <w:b w:val="0"/>
          <w:sz w:val="20"/>
        </w:rPr>
        <w:t>MQTT Client Lite (iOS/Android) erlaubt das Abonnieren von Topics (Empfangen) und das manuelle Senden von Nachrichten (Publizieren). Folgende Schritte sind einmalig nötig:</w:t>
      </w:r>
    </w:p>
    <w:p>
      <w:pPr>
        <w:pStyle w:val="ListNumber"/>
        <w:spacing w:after="80"/>
      </w:pPr>
      <w:r>
        <w:rPr>
          <w:b/>
          <w:sz w:val="20"/>
        </w:rPr>
        <w:t xml:space="preserve">Broker verbinden: </w:t>
      </w:r>
      <w:r>
        <w:rPr>
          <w:sz w:val="20"/>
        </w:rPr>
        <w:t>In der App unter "Connections" → "Add" die Verbindungsdaten aus Kapitel 2 eingeben und speichern.</w:t>
      </w:r>
    </w:p>
    <w:p>
      <w:pPr>
        <w:pStyle w:val="ListNumber"/>
        <w:spacing w:after="80"/>
      </w:pPr>
      <w:r>
        <w:rPr>
          <w:b/>
          <w:sz w:val="20"/>
        </w:rPr>
        <w:t xml:space="preserve">Status abonnieren: </w:t>
      </w:r>
      <w:r>
        <w:rPr>
          <w:sz w:val="20"/>
        </w:rPr>
        <w:t>Unter "Subscriptions" → "Add" das Topic  plattenwechsler/#  eintragen. Das Rauten-Zeichen (Wildcard) empfängt alle Nachrichten des Systems auf einen Schlag.</w:t>
      </w:r>
    </w:p>
    <w:p>
      <w:pPr>
        <w:pStyle w:val="ListNumber"/>
        <w:spacing w:after="80"/>
      </w:pPr>
      <w:r>
        <w:rPr>
          <w:b/>
          <w:sz w:val="20"/>
        </w:rPr>
        <w:t xml:space="preserve">Befehle senden: </w:t>
      </w:r>
      <w:r>
        <w:rPr>
          <w:sz w:val="20"/>
        </w:rPr>
        <w:t>Über "Publish" das gewünschte Topic und den Payload eingeben (→ Kapitel 5). QoS auf 1 setzen.</w:t>
      </w:r>
    </w:p>
    <w:p>
      <w:pPr>
        <w:pStyle w:val="ListNumber"/>
        <w:spacing w:after="80"/>
      </w:pPr>
      <w:r>
        <w:rPr>
          <w:b/>
          <w:sz w:val="20"/>
        </w:rPr>
        <w:t xml:space="preserve">Antworten lesen: </w:t>
      </w:r>
      <w:r>
        <w:rPr>
          <w:sz w:val="20"/>
        </w:rPr>
        <w:t>Nach jedem gesendeten Befehl erscheint innerhalb weniger Millisekunden eine Antwort auf  plattenwechsler/response.</w:t>
      </w:r>
    </w:p>
    <w:p>
      <w:pPr>
        <w:pStyle w:val="Heading1"/>
      </w:pPr>
      <w:r>
        <w:rPr>
          <w:color w:val="C8102E"/>
        </w:rPr>
        <w:t>4  Status-Topics  (Empfangen / Abonnieren)</w:t>
      </w:r>
    </w:p>
    <w:p>
      <w:pPr>
        <w:spacing w:before="0" w:after="120"/>
      </w:pPr>
      <w:r>
        <w:rPr>
          <w:b w:val="0"/>
          <w:sz w:val="20"/>
        </w:rPr>
        <w:t>Diese Topics veröffentlicht der Plattenwechsler selbständig. Status-Topics werden alle 2 Sekunden aktualisiert und als "retained" gespeichert — d. h. beim Verbinden empfängt die App sofort den letzten Wert.</w:t>
      </w:r>
    </w:p>
    <w:p>
      <w:pPr>
        <w:spacing w:before="280" w:after="40"/>
      </w:pPr>
      <w:r>
        <w:rPr>
          <w:b/>
          <w:color w:val="9A9CA0"/>
          <w:sz w:val="16"/>
        </w:rPr>
        <w:t>VERBINDUNG &amp; SYSTEMSTATUS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252"/>
            <w:shd w:val="clear" w:color="auto" w:fill="1F2024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1417"/>
            <w:shd w:val="clear" w:color="auto" w:fill="1F2024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4252"/>
            <w:shd w:val="clear" w:color="auto" w:fill="1F2024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plattenwechsler/status/online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4252"/>
            <w:shd w:val="clear" w:color="auto" w:fill="F5F5F5"/>
          </w:tcPr>
          <w:p>
            <w:r>
              <w:rPr>
                <w:b w:val="0"/>
                <w:sz w:val="18"/>
              </w:rPr>
              <w:t>"online" wenn Pi verbunden, "offline" nach Trennung (Last Will)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plattenwechsler/status/system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b w:val="0"/>
                <w:sz w:val="18"/>
              </w:rPr>
              <w:t>Vollständiger System-Snapshot (→ Kapitel 6.1)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plattenwechsler/status/esp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4252"/>
            <w:shd w:val="clear" w:color="auto" w:fill="F5F5F5"/>
          </w:tcPr>
          <w:p>
            <w:r>
              <w:rPr>
                <w:b w:val="0"/>
                <w:sz w:val="18"/>
              </w:rPr>
              <w:t>ESP-Zustand: Position, Sensoren, Referenzierung (→ Kapitel 6.2)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plattenwechsler/status/drucker/1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b w:val="0"/>
                <w:sz w:val="18"/>
              </w:rPr>
              <w:t>Status Drucker 1: {"drucker_id": 1, "status": "bereit"}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plattenwechsler/status/drucker/2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4252"/>
            <w:shd w:val="clear" w:color="auto" w:fill="F5F5F5"/>
          </w:tcPr>
          <w:p>
            <w:r>
              <w:rPr>
                <w:b w:val="0"/>
                <w:sz w:val="18"/>
              </w:rPr>
              <w:t>Status Drucker 2 (analog für alle konfigurierten Drucker)</w:t>
            </w:r>
          </w:p>
        </w:tc>
      </w:tr>
    </w:tbl>
    <w:p>
      <w:pPr>
        <w:spacing w:before="280" w:after="40"/>
      </w:pPr>
      <w:r>
        <w:rPr>
          <w:b/>
          <w:color w:val="9A9CA0"/>
          <w:sz w:val="16"/>
        </w:rPr>
        <w:t>EREIGNISSE (NICHT RETAINED)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252"/>
            <w:shd w:val="clear" w:color="auto" w:fill="1F2024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1417"/>
            <w:shd w:val="clear" w:color="auto" w:fill="1F2024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4252"/>
            <w:shd w:val="clear" w:color="auto" w:fill="1F2024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plattenwechsler/error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4252"/>
            <w:shd w:val="clear" w:color="auto" w:fill="F5F5F5"/>
          </w:tcPr>
          <w:p>
            <w:r>
              <w:rPr>
                <w:b w:val="0"/>
                <w:sz w:val="18"/>
              </w:rPr>
              <w:t>Wird bei jedem neuen Fehler veröffentlicht (→ Kapitel 6.3)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plattenwechsler/event/auftrag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b w:val="0"/>
                <w:sz w:val="18"/>
              </w:rPr>
              <w:t>Wird nach erfolgreichem Plattenwechsel veröffentlicht (→ Kapitel 6.4)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plattenwechsler/response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4252"/>
            <w:shd w:val="clear" w:color="auto" w:fill="F5F5F5"/>
          </w:tcPr>
          <w:p>
            <w:r>
              <w:rPr>
                <w:b w:val="0"/>
                <w:sz w:val="18"/>
              </w:rPr>
              <w:t>Antwort auf jeden gesendeten Befehl (→ Kapitel 6.5)</w:t>
            </w:r>
          </w:p>
        </w:tc>
      </w:tr>
    </w:tbl>
    <w:p>
      <w:pPr>
        <w:spacing w:before="40" w:after="120"/>
        <w:ind w:left="283"/>
      </w:pPr>
      <w:r>
        <w:rPr>
          <w:i/>
          <w:color w:val="9A9CA0"/>
          <w:sz w:val="18"/>
        </w:rPr>
        <w:t>ℹ  Für den einfachsten Einstieg genügt das Abonnieren von  plattenwechsler/#  — damit empfängt man alle oben genannten Topics gleichzeitig.</w:t>
      </w:r>
    </w:p>
    <w:p>
      <w:pPr>
        <w:pStyle w:val="Heading1"/>
      </w:pPr>
      <w:r>
        <w:rPr>
          <w:color w:val="C8102E"/>
        </w:rPr>
        <w:t>5  Befehls-Topics  (Senden / Publizieren)</w:t>
      </w:r>
    </w:p>
    <w:p>
      <w:pPr>
        <w:spacing w:before="0" w:after="120"/>
      </w:pPr>
      <w:r>
        <w:rPr>
          <w:b w:val="0"/>
          <w:sz w:val="20"/>
        </w:rPr>
        <w:t>Befehle werden an das System gesendet, indem man auf das entsprechende Topic publiziert. Der Payload ist immer UTF-8-kodiertes JSON. Für Befehle ohne Parameter kann ein leerer String oder  {}  gesendet werden. Retain beim Senden auf  false  lassen.</w:t>
      </w:r>
    </w:p>
    <w:p>
      <w:pPr>
        <w:spacing w:before="280" w:after="40"/>
      </w:pPr>
      <w:r>
        <w:rPr>
          <w:b/>
          <w:color w:val="9A9CA0"/>
          <w:sz w:val="16"/>
        </w:rPr>
        <w:t>ALLGEMEINE BEFEHLE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2835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Payload</w:t>
            </w:r>
          </w:p>
        </w:tc>
        <w:tc>
          <w:tcPr>
            <w:tcW w:type="dxa" w:w="3118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plattenwechsler/cmd/auftrag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7"/>
              </w:rPr>
              <w:t>{"drucker_id": 2}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b w:val="0"/>
                <w:sz w:val="18"/>
              </w:rPr>
              <w:t>Plattenwechsel für Drucker 2 anfordern. Wird in die Warteschlange eingereiht.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plattenwechsler/cmd/quittieren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7"/>
              </w:rPr>
              <w:t>{}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b w:val="0"/>
                <w:sz w:val="18"/>
              </w:rPr>
              <w:t>Aktiven Fehler quittieren und System in Bereitschaft zurücksetzen.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plattenwechsler/cmd/stop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7"/>
              </w:rPr>
              <w:t>{}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b w:val="0"/>
                <w:sz w:val="18"/>
              </w:rPr>
              <w:t>Motoren sofort stoppen (Not-Halt). System wechselt in Fehlerzustand.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plattenwechsler/cmd/referenzfahrt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7"/>
              </w:rPr>
              <w:t>{}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b w:val="0"/>
                <w:sz w:val="18"/>
              </w:rPr>
              <w:t>Manuelle Referenzfahrt starten (Endschalter anfahren, Position nullen).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plattenwechsler/cmd/status_request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7"/>
              </w:rPr>
              <w:t>{}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b w:val="0"/>
                <w:sz w:val="18"/>
              </w:rPr>
              <w:t>Sofortige Veröffentlichung des aktuellen Systemstatus erzwingen (ohne 2-Sek.-Verzögerung).</w:t>
            </w:r>
          </w:p>
        </w:tc>
      </w:tr>
    </w:tbl>
    <w:p>
      <w:pPr>
        <w:spacing w:before="280" w:after="40"/>
      </w:pPr>
      <w:r>
        <w:rPr>
          <w:b/>
          <w:color w:val="9A9CA0"/>
          <w:sz w:val="16"/>
        </w:rPr>
        <w:t>SERVICE-BEFEHLE</w:t>
      </w:r>
    </w:p>
    <w:p>
      <w:pPr>
        <w:spacing w:before="0" w:after="80"/>
      </w:pPr>
      <w:r>
        <w:rPr>
          <w:b w:val="0"/>
          <w:sz w:val="18"/>
        </w:rPr>
        <w:t>Service-Befehle erlauben manuelle Schlittenbewegungen. Der Service-Modus muss zuerst aktiviert werden. Während des Service-Modus werden keine automatischen Plattenwechsel durchgeführt.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2835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Payload</w:t>
            </w:r>
          </w:p>
        </w:tc>
        <w:tc>
          <w:tcPr>
            <w:tcW w:type="dxa" w:w="3118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plattenwechsler/cmd/service/modus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7"/>
              </w:rPr>
              <w:t>{"aktiv": true}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b w:val="0"/>
                <w:sz w:val="18"/>
              </w:rPr>
              <w:t>Service-Modus aktivieren. {"aktiv": false} zum Beenden.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plattenwechsler/cmd/service/fahre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7"/>
              </w:rPr>
              <w:t>{"ziel": "ablage"}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b w:val="0"/>
                <w:sz w:val="18"/>
              </w:rPr>
              <w:t>Schlitten zu Sonderposition fahren. Werte: "home", "ablage", "magazin".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plattenwechsler/cmd/service/drucker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7"/>
              </w:rPr>
              <w:t>{"drucker_id": 1}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b w:val="0"/>
                <w:sz w:val="18"/>
              </w:rPr>
              <w:t>Schlitten zur X-Position von Drucker 1 fahren.</w:t>
            </w:r>
          </w:p>
        </w:tc>
      </w:tr>
    </w:tbl>
    <w:p>
      <w:pPr>
        <w:spacing w:before="280" w:after="40"/>
      </w:pPr>
      <w:r>
        <w:rPr>
          <w:b/>
          <w:color w:val="9A9CA0"/>
          <w:sz w:val="16"/>
        </w:rPr>
        <w:t>DRUCKER-KONFIGURATIONSBEFEHLE</w:t>
      </w:r>
    </w:p>
    <w:p>
      <w:pPr>
        <w:spacing w:before="0" w:after="80"/>
      </w:pPr>
      <w:r>
        <w:rPr>
          <w:b w:val="0"/>
          <w:sz w:val="18"/>
        </w:rPr>
        <w:t>Diese Befehle ändern die Konfiguration dauerhaft (config.yaml wird aktualisiert). Kein Neustart nötig.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2835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Payload</w:t>
            </w:r>
          </w:p>
        </w:tc>
        <w:tc>
          <w:tcPr>
            <w:tcW w:type="dxa" w:w="3118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plattenwechsler/cmd/drucker/setzen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7"/>
              </w:rPr>
              <w:t>{"id": 1, "name": "Drucker 1", "pos_x": 100, ...}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b w:val="0"/>
                <w:sz w:val="18"/>
              </w:rPr>
              <w:t>Drucker anlegen oder aktualisieren. Alle Felder → Kapitel 6.6.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plattenwechsler/cmd/drucker/entfernen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7"/>
              </w:rPr>
              <w:t>{"id": 3}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b w:val="0"/>
                <w:sz w:val="18"/>
              </w:rPr>
              <w:t>Drucker mit der angegebenen ID aus der Konfiguration entfernen.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C8102E"/>
        </w:rPr>
        <w:t>6  JSON-Formate der Status-Topics</w:t>
      </w:r>
    </w:p>
    <w:p>
      <w:pPr>
        <w:pStyle w:val="Heading2"/>
      </w:pPr>
      <w:r>
        <w:t>6.1  plattenwechsler/status/system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417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5953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system_state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INIT | REFERENZFAHRT | BEREITSCHAFT | PLATTENWECHSEL | SERVICE | FEHLER | NOT_AUS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queue_length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Anzahl Aufträge in der Warteschlange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queue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Array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[{"id":1, "drucker":2, "quelle":"MQTT", "ts":1234567890.0}]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aktiver_drucker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ID des aktuell gewechselten Druckers, sonst null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drucker_status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Object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{"1": "bereit", "2": "druckt"}  — Werte: bereit | druckt | in_queue | aktiv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drucker_config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Array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Liste aller konfigurierten Drucker (→ 6.6)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fehler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Object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null  oder Fehler-Objekt (→ 6.3)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esp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Object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ESP-Snapshot (→ 6.2)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stats.erfolg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Anzahl erfolgreich abgeschlossener Plattenwechsel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stats.abgelehnt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Anzahl abgelehnter Aufträge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stats.fehler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Gesamtanzahl aufgetretener Fehler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stats.letzter_dauer_s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Dauer des letzten Plattenwechsels in Sekunden</w:t>
            </w:r>
          </w:p>
        </w:tc>
      </w:tr>
    </w:tbl>
    <w:p>
      <w:pPr>
        <w:pStyle w:val="Heading2"/>
      </w:pPr>
      <w:r>
        <w:t>6.2  plattenwechsler/status/esp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417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5953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connected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Bool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true wenn ESP über Seriell verbunden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state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NOT_REFERENCED | READY | BUSY_HOMING | BUSY_MOVING | BUSY_PICKUP | BUSY_DEPOSIT | STOPPED | ERROR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referenced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Bool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true nach erfolgreicher Referenzfahrt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x_mm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Aktuelle X-Position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z_mm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Aktuelle Z-Position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busy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Bool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true während einer laufenden Bewegung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has_plate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Bool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true wenn Platte auf der Gabel liegt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door_open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Bool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true wenn Druckertür offen (VL53L0X-Sensor)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door_dist_mm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Rohwert Türsensor in mm (Debug)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obstacle_ok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Bool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true = kein Hindernis, false = Hindernis erkannt (TF-Luna)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error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Letzter ESP-Fehlercode, z. B. "OBSTACLE", sonst "NONE"</w:t>
            </w:r>
          </w:p>
        </w:tc>
      </w:tr>
    </w:tbl>
    <w:p>
      <w:pPr>
        <w:pStyle w:val="Heading2"/>
      </w:pPr>
      <w:r>
        <w:t>6.3  plattenwechsler/error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417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5953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klasse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Kommunikationsfehler | Fahrfehler | Hindernis | Sensorfehler | Tuerfehler | Entnahmefehler | Not-Aus | Interner Fehler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nachricht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Menschenlesbare Fehlerbeschreibung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esp_code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ESP-interner Fehlercode oder null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ts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Unix-Timestamp des Fehlerzeitpunkts</w:t>
            </w:r>
          </w:p>
        </w:tc>
      </w:tr>
    </w:tbl>
    <w:p>
      <w:pPr>
        <w:pStyle w:val="Heading2"/>
      </w:pPr>
      <w:r>
        <w:t>6.4  plattenwechsler/event/auftrag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417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5953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auftrag_id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Eindeutige Auftrags-ID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drucker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Drucker-ID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quelle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Druckerstatus | Touchdisplay | MQTT | Telegram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ts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Unix-Timestamp Abschluss</w:t>
            </w:r>
          </w:p>
        </w:tc>
      </w:tr>
    </w:tbl>
    <w:p>
      <w:pPr>
        <w:pStyle w:val="Heading2"/>
      </w:pPr>
      <w:r>
        <w:t>6.5  plattenwechsler/response</w:t>
      </w:r>
    </w:p>
    <w:p>
      <w:pPr>
        <w:spacing w:before="0" w:after="80"/>
      </w:pPr>
      <w:r>
        <w:rPr>
          <w:b w:val="0"/>
          <w:sz w:val="20"/>
        </w:rPr>
        <w:t>Wird nach jedem empfangenen Befehl veröffentlicht. Dient zur Bestätigung, ob der Befehl angenommen wurde.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417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5953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cmd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Name des Befehls, z. B. "auftrag", "stop", "service/modus"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ok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Bool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true = Befehl angenommen, false = Fehler oder ungültige Parameter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msg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Kurze Statusmeldung, z. B. "Drucker 2 in Queue"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ts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Unix-Timestamp der Antwort</w:t>
            </w:r>
          </w:p>
        </w:tc>
      </w:tr>
    </w:tbl>
    <w:p>
      <w:pPr>
        <w:pStyle w:val="Heading2"/>
      </w:pPr>
      <w:r>
        <w:t>6.6  DruckerConfig  (für cmd/drucker/setzen)</w:t>
      </w:r>
    </w:p>
    <w:p>
      <w:pPr>
        <w:spacing w:before="0" w:after="80"/>
      </w:pPr>
      <w:r>
        <w:rPr>
          <w:b w:val="0"/>
          <w:sz w:val="20"/>
        </w:rPr>
        <w:t>Alle Felder für das Anlegen oder Ändern eines Druckers. Wird "id" weggelassen, vergibt das System die nächste freie ID.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417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5953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id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Drucker-ID (1–99). Weglassen → nächste freie ID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name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Anzeigename, z. B. "Drucker 1"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pin_fertig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GPIO-BCM-Pin des Druckfertig-Signals, z. B. 17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pos_x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X-Position des Druckers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pos_z_anfahr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Z-Position Anfahrt (sicherer Abstand)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pos_z_tuer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Z-Position Türarm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pos_z_druckbett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Z-Position Druckbett (Gabel-Bereitschaft)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door_arm_hub_mm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Hubbewegung des Türarms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gripper_depth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Greifertiefe für PICKUP/DEPOSIT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lift_offset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Integer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Hub-Offset beim Greifer in mm</w:t>
            </w:r>
          </w:p>
        </w:tc>
      </w:tr>
    </w:tbl>
    <w:p>
      <w:pPr>
        <w:spacing w:before="120" w:after="80"/>
      </w:pPr>
      <w:r>
        <w:rPr>
          <w:rFonts w:ascii="Courier New" w:hAnsi="Courier New"/>
          <w:color w:val="2A2C32"/>
          <w:sz w:val="18"/>
        </w:rPr>
        <w:t>Beispiel:</w:t>
        <w:br/>
        <w:t>{</w:t>
        <w:br/>
        <w:t xml:space="preserve">  "id": 3,</w:t>
        <w:br/>
        <w:t xml:space="preserve">  "name": "Drucker 3",</w:t>
        <w:br/>
        <w:t xml:space="preserve">  "pin_fertig": 22,</w:t>
        <w:br/>
        <w:t xml:space="preserve">  "pos_x": 300,</w:t>
        <w:br/>
        <w:t xml:space="preserve">  "pos_z_anfahr": 200,</w:t>
        <w:br/>
        <w:t xml:space="preserve">  "pos_z_tuer": 220,</w:t>
        <w:br/>
        <w:t xml:space="preserve">  "pos_z_druckbett": 50,</w:t>
        <w:br/>
        <w:t xml:space="preserve">  "door_arm_hub_mm": 50,</w:t>
        <w:br/>
        <w:t xml:space="preserve">  "gripper_depth": 120,</w:t>
        <w:br/>
        <w:t xml:space="preserve">  "lift_offset": 8</w:t>
        <w:br/>
        <w:t>}</w:t>
      </w:r>
    </w:p>
    <w:p>
      <w:pPr>
        <w:pStyle w:val="Heading1"/>
      </w:pPr>
      <w:r>
        <w:rPr>
          <w:color w:val="C8102E"/>
        </w:rPr>
        <w:t>7  Beispiel-Ablauf: Plattenwechsel auslösen</w:t>
      </w:r>
    </w:p>
    <w:p>
      <w:pPr>
        <w:spacing w:before="0" w:after="120"/>
      </w:pPr>
      <w:r>
        <w:rPr>
          <w:b w:val="0"/>
          <w:sz w:val="20"/>
        </w:rPr>
        <w:t>Der folgende Ablauf zeigt, wie ein Plattenwechsel für Drucker 2 über die App angefordert und verfolgt wird:</w:t>
      </w:r>
    </w:p>
    <w:p>
      <w:pPr>
        <w:pStyle w:val="ListNumber"/>
        <w:spacing w:after="100"/>
      </w:pPr>
      <w:r>
        <w:rPr>
          <w:b/>
          <w:sz w:val="20"/>
        </w:rPr>
        <w:t xml:space="preserve">Verbinden:  </w:t>
      </w:r>
      <w:r>
        <w:rPr>
          <w:sz w:val="20"/>
        </w:rPr>
        <w:t>App mit Broker verbinden (Kapitel 2). Status sollte auf  plattenwechsler/status/system  system_state = "BEREITSCHAFT"  zeigen.</w:t>
      </w:r>
    </w:p>
    <w:p>
      <w:pPr>
        <w:pStyle w:val="ListNumber"/>
        <w:spacing w:after="100"/>
      </w:pPr>
      <w:r>
        <w:rPr>
          <w:b/>
          <w:sz w:val="20"/>
        </w:rPr>
        <w:t xml:space="preserve">Abonnieren:  </w:t>
      </w:r>
      <w:r>
        <w:rPr>
          <w:sz w:val="20"/>
        </w:rPr>
        <w:t>Topic  plattenwechsler/#  abonnieren, um alle Antworten zu sehen.</w:t>
      </w:r>
    </w:p>
    <w:p>
      <w:pPr>
        <w:pStyle w:val="ListNumber"/>
        <w:spacing w:after="100"/>
      </w:pPr>
      <w:r>
        <w:rPr>
          <w:b/>
          <w:sz w:val="20"/>
        </w:rPr>
        <w:t xml:space="preserve">Auftrag senden:  </w:t>
      </w:r>
      <w:r>
        <w:rPr>
          <w:sz w:val="20"/>
        </w:rPr>
        <w:t>Auf  plattenwechsler/cmd/auftrag  publizieren:</w:t>
        <w:br/>
        <w:t>{"drucker_id": 2}</w:t>
      </w:r>
    </w:p>
    <w:p>
      <w:pPr>
        <w:pStyle w:val="ListNumber"/>
        <w:spacing w:after="100"/>
      </w:pPr>
      <w:r>
        <w:rPr>
          <w:b/>
          <w:sz w:val="20"/>
        </w:rPr>
        <w:t xml:space="preserve">Antwort prüfen:  </w:t>
      </w:r>
      <w:r>
        <w:rPr>
          <w:sz w:val="20"/>
        </w:rPr>
        <w:t>Auf  plattenwechsler/response  erscheint:</w:t>
        <w:br/>
        <w:t>{"cmd": "auftrag", "ok": true, "msg": "Drucker 2 in Queue", "ts": ...}</w:t>
      </w:r>
    </w:p>
    <w:p>
      <w:pPr>
        <w:pStyle w:val="ListNumber"/>
        <w:spacing w:after="100"/>
      </w:pPr>
      <w:r>
        <w:rPr>
          <w:b/>
          <w:sz w:val="20"/>
        </w:rPr>
        <w:t xml:space="preserve">Fortschritt beobachten:  </w:t>
      </w:r>
      <w:r>
        <w:rPr>
          <w:sz w:val="20"/>
        </w:rPr>
        <w:t>system_state wechselt zu "PLATTENWECHSEL". drucker_status["2"] wechselt zu "aktiv".</w:t>
      </w:r>
    </w:p>
    <w:p>
      <w:pPr>
        <w:pStyle w:val="ListNumber"/>
        <w:spacing w:after="100"/>
      </w:pPr>
      <w:r>
        <w:rPr>
          <w:b/>
          <w:sz w:val="20"/>
        </w:rPr>
        <w:t xml:space="preserve">Abschluss:  </w:t>
      </w:r>
      <w:r>
        <w:rPr>
          <w:sz w:val="20"/>
        </w:rPr>
        <w:t>Nach erfolgreichem Wechsel erscheint auf  plattenwechsler/event/auftrag  ein Ereignis, system_state geht zurück auf "BEREITSCHAFT".</w:t>
      </w:r>
    </w:p>
    <w:p>
      <w:pPr>
        <w:pStyle w:val="Heading1"/>
      </w:pPr>
      <w:r>
        <w:rPr>
          <w:color w:val="C8102E"/>
        </w:rPr>
        <w:t>8  Fehlerbehandlung</w:t>
      </w:r>
    </w:p>
    <w:p>
      <w:pPr>
        <w:spacing w:before="0" w:after="120"/>
      </w:pPr>
      <w:r>
        <w:rPr>
          <w:b w:val="0"/>
          <w:sz w:val="20"/>
        </w:rPr>
        <w:t>Tritt ein Fehler auf, wechselt system_state zu "FEHLER" und auf plattenwechsler/error wird ein Ereignis veröffentlicht. Der Plattenwechsel wird abgebrochen. Vorgehen:</w:t>
      </w:r>
    </w:p>
    <w:p>
      <w:pPr>
        <w:pStyle w:val="ListNumber"/>
        <w:spacing w:after="100"/>
      </w:pPr>
      <w:r>
        <w:rPr>
          <w:b/>
          <w:sz w:val="20"/>
        </w:rPr>
        <w:t xml:space="preserve">Fehler lesen:  </w:t>
      </w:r>
      <w:r>
        <w:rPr>
          <w:sz w:val="20"/>
        </w:rPr>
        <w:t>plattenwechsler/error  oder  plattenwechsler/status/system → fehler  auswerten.</w:t>
      </w:r>
    </w:p>
    <w:p>
      <w:pPr>
        <w:pStyle w:val="ListNumber"/>
        <w:spacing w:after="100"/>
      </w:pPr>
      <w:r>
        <w:rPr>
          <w:b/>
          <w:sz w:val="20"/>
        </w:rPr>
        <w:t xml:space="preserve">Ursache beheben:  </w:t>
      </w:r>
      <w:r>
        <w:rPr>
          <w:sz w:val="20"/>
        </w:rPr>
        <w:t>Hindernis entfernen, Sensor prüfen, Tür schließen o. Ä.</w:t>
      </w:r>
    </w:p>
    <w:p>
      <w:pPr>
        <w:pStyle w:val="ListNumber"/>
        <w:spacing w:after="100"/>
      </w:pPr>
      <w:r>
        <w:rPr>
          <w:b/>
          <w:sz w:val="20"/>
        </w:rPr>
        <w:t xml:space="preserve">Quittieren:  </w:t>
      </w:r>
      <w:r>
        <w:rPr>
          <w:sz w:val="20"/>
        </w:rPr>
        <w:t>Auf  plattenwechsler/cmd/quittieren  publizieren:  {}</w:t>
      </w:r>
    </w:p>
    <w:p>
      <w:pPr>
        <w:pStyle w:val="ListNumber"/>
        <w:spacing w:after="100"/>
      </w:pPr>
      <w:r>
        <w:rPr>
          <w:b/>
          <w:sz w:val="20"/>
        </w:rPr>
        <w:t xml:space="preserve">Bestätigung:  </w:t>
      </w:r>
      <w:r>
        <w:rPr>
          <w:sz w:val="20"/>
        </w:rPr>
        <w:t>plattenwechsler/response  zeigt  {"ok": true, "msg": "Fehler quittiert"}, system_state kehrt zu "BEREITSCHAFT" zurück.</w:t>
      </w:r>
    </w:p>
    <w:p>
      <w:pPr>
        <w:spacing w:before="280" w:after="40"/>
      </w:pPr>
      <w:r>
        <w:rPr>
          <w:b/>
          <w:color w:val="9A9CA0"/>
          <w:sz w:val="16"/>
        </w:rPr>
        <w:t>FEHLERCODES (ESP)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417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5953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OBSTACLE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Hindernis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Hindernis im Fahrweg erkannt (TF-Luna-Sensor)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MOVE_TIMEOUT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Fahrfehler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Schlitten hat Zielposition nicht rechtzeitig erreicht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HOMING_TIMEOUT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Fahrfehler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Referenzfahrt hat Zeitlimit überschritten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DOOR_NOT_OPEN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Türfehler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Tür hat sich nicht geöffnet (VL53L0X-Sensor)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PLATE_NOT_DETECTED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Entnahmefehler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Platte nach PICKUP nicht auf Gabel erkannt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SENSOR_FAULT_OBSTACLE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Sensorfehler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TF-Luna-Hindernissensor antwortet nicht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SENSOR_FAULT_GRIPPER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Sensorfehler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Greifer-Sensor antwortet nicht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NOT_REFERENCED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Fahrfehler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Bewegungsbefehl ohne vorherige Referenzfahrt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b/>
                <w:sz w:val="17"/>
              </w:rPr>
              <w:t>DRIVER_FAULT</w:t>
            </w:r>
          </w:p>
        </w:tc>
        <w:tc>
          <w:tcPr>
            <w:tcW w:type="dxa" w:w="1417"/>
            <w:shd w:val="clear" w:color="auto" w:fill="F5F5F5"/>
          </w:tcPr>
          <w:p>
            <w:r>
              <w:rPr>
                <w:b w:val="0"/>
                <w:sz w:val="17"/>
              </w:rPr>
              <w:t>Fahrfehler</w:t>
            </w:r>
          </w:p>
        </w:tc>
        <w:tc>
          <w:tcPr>
            <w:tcW w:type="dxa" w:w="5953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Motortreiber-Fehler (Übertemperatur, Überstrom)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b/>
                <w:sz w:val="17"/>
              </w:rPr>
              <w:t>BUSY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b w:val="0"/>
                <w:sz w:val="17"/>
              </w:rPr>
              <w:t>Kommunikation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Courier New" w:hAnsi="Courier New"/>
                <w:b w:val="0"/>
                <w:sz w:val="16"/>
              </w:rPr>
              <w:t>ESP ist beschäftigt, Befehl wurde abgelehnt</w:t>
            </w:r>
          </w:p>
        </w:tc>
      </w:tr>
    </w:tbl>
    <w:p>
      <w:pPr>
        <w:spacing w:before="120" w:after="120"/>
        <w:pBdr>
          <w:bottom w:val="single" w:sz="4" w:space="1" w:color="C8102E"/>
        </w:pBdr>
      </w:pPr>
    </w:p>
    <w:p>
      <w:pPr>
        <w:spacing w:before="80"/>
      </w:pPr>
      <w:r>
        <w:rPr>
          <w:i/>
          <w:color w:val="9A9CA0"/>
          <w:sz w:val="16"/>
        </w:rPr>
        <w:t>Plattenwechsler · G6-TWIE23A · DHBW Stuttgart · MQTT-Schnittstelle v1.0 · Mai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