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102E"/>
          <w:sz w:val="56"/>
        </w:rPr>
        <w:t>PLATTENWECHSLER</w:t>
      </w:r>
    </w:p>
    <w:p/>
    <w:p/>
    <w:p>
      <w:pPr>
        <w:jc w:val="center"/>
      </w:pPr>
      <w:r>
        <w:rPr>
          <w:color w:val="34363C"/>
          <w:sz w:val="36"/>
        </w:rPr>
        <w:t>Display-Bedienungsanleitung</w:t>
      </w:r>
    </w:p>
    <w:p/>
    <w:p>
      <w:pPr>
        <w:jc w:val="center"/>
      </w:pPr>
      <w:r>
        <w:t>DHBW Stuttgart · Projekt G6-TWIE23A</w:t>
        <w:br/>
        <w:t>Stand: 22.05.2026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C8102E"/>
        </w:rPr>
        <w:t>1  Überblick</w:t>
      </w:r>
    </w:p>
    <w:p>
      <w:pPr>
        <w:spacing w:after="120"/>
      </w:pPr>
      <w:r>
        <w:t>Der Plattenwechsler ist ein automatisiertes System für den Druckplatten-Austausch an mehreren 3D-Druckern. Die Bedienoberfläche (HMI) läuft auf einem Raspberry Pi 4 mit dem Raspberry-Pi-Touch-Display 2 (7 Zoll, 1280 × 720 Pixel, Touchscreen) und ist gleichzeitig über einen Webbrowser erreichbar.</w:t>
      </w:r>
    </w:p>
    <w:p>
      <w:pPr>
        <w:pStyle w:val="Heading2"/>
        <w:jc w:val="left"/>
      </w:pPr>
      <w:r>
        <w:rPr>
          <w:b/>
          <w:color w:val="000000"/>
        </w:rPr>
        <w:t>1.1  Display-Hardware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Eigenschaft</w:t>
            </w:r>
          </w:p>
        </w:tc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Wert</w:t>
            </w:r>
          </w:p>
        </w:tc>
      </w:tr>
      <w:tr>
        <w:tc>
          <w:tcPr>
            <w:tcW w:type="dxa" w:w="4561"/>
          </w:tcPr>
          <w:p>
            <w:r>
              <w:t>Gerät</w:t>
            </w:r>
          </w:p>
        </w:tc>
        <w:tc>
          <w:tcPr>
            <w:tcW w:type="dxa" w:w="4561"/>
          </w:tcPr>
          <w:p>
            <w:r>
              <w:t>Raspberry Pi Touch Display 2</w:t>
            </w:r>
          </w:p>
        </w:tc>
      </w:tr>
      <w:tr>
        <w:tc>
          <w:tcPr>
            <w:tcW w:type="dxa" w:w="4561"/>
          </w:tcPr>
          <w:p>
            <w:r>
              <w:t>Größe</w:t>
            </w:r>
          </w:p>
        </w:tc>
        <w:tc>
          <w:tcPr>
            <w:tcW w:type="dxa" w:w="4561"/>
          </w:tcPr>
          <w:p>
            <w:r>
              <w:t>7 Zoll</w:t>
            </w:r>
          </w:p>
        </w:tc>
      </w:tr>
      <w:tr>
        <w:tc>
          <w:tcPr>
            <w:tcW w:type="dxa" w:w="4561"/>
          </w:tcPr>
          <w:p>
            <w:r>
              <w:t>Auflösung</w:t>
            </w:r>
          </w:p>
        </w:tc>
        <w:tc>
          <w:tcPr>
            <w:tcW w:type="dxa" w:w="4561"/>
          </w:tcPr>
          <w:p>
            <w:r>
              <w:t>1280 × 720 Pixel</w:t>
            </w:r>
          </w:p>
        </w:tc>
      </w:tr>
      <w:tr>
        <w:tc>
          <w:tcPr>
            <w:tcW w:type="dxa" w:w="4561"/>
          </w:tcPr>
          <w:p>
            <w:r>
              <w:t>Eingabe</w:t>
            </w:r>
          </w:p>
        </w:tc>
        <w:tc>
          <w:tcPr>
            <w:tcW w:type="dxa" w:w="4561"/>
          </w:tcPr>
          <w:p>
            <w:r>
              <w:t>Touchscreen (kapazitiv)</w:t>
            </w:r>
          </w:p>
        </w:tc>
      </w:tr>
      <w:tr>
        <w:tc>
          <w:tcPr>
            <w:tcW w:type="dxa" w:w="4561"/>
          </w:tcPr>
          <w:p>
            <w:r>
              <w:t>Display-Server</w:t>
            </w:r>
          </w:p>
        </w:tc>
        <w:tc>
          <w:tcPr>
            <w:tcW w:type="dxa" w:w="4561"/>
          </w:tcPr>
          <w:p>
            <w:r>
              <w:t>Wayland / labwc</w:t>
            </w:r>
          </w:p>
        </w:tc>
      </w:tr>
      <w:tr>
        <w:tc>
          <w:tcPr>
            <w:tcW w:type="dxa" w:w="4561"/>
          </w:tcPr>
          <w:p>
            <w:r>
              <w:t>Ausrichtung</w:t>
            </w:r>
          </w:p>
        </w:tc>
        <w:tc>
          <w:tcPr>
            <w:tcW w:type="dxa" w:w="4561"/>
          </w:tcPr>
          <w:p>
            <w:r>
              <w:t>90° gedreht (Hochformat)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1.2  Software-Oberfläche</w:t>
      </w:r>
    </w:p>
    <w:p>
      <w:pPr>
        <w:spacing w:after="120"/>
      </w:pPr>
      <w:r>
        <w:t>Die Anwendung basiert auf PyQt5 und wird vollbildschirmig gestartet. Alle Daten werden alle 250 ms automatisch aktualisiert (4 Hz). Eine identische Web-Oberfläche ist unter http://&lt;Pi-IP&gt;:5000 erreichbar.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C8102E"/>
        </w:rPr>
        <w:t>2  Bildschirmaufbau</w:t>
      </w:r>
    </w:p>
    <w:p>
      <w:pPr>
        <w:spacing w:after="120"/>
      </w:pPr>
      <w:r>
        <w:t>Das Display ist in drei Bereiche aufgeteilt: Kopfzeile (oben), Navigationsleiste (links) und Inhaltsbereich (rechts).</w:t>
      </w:r>
    </w:p>
    <w:p>
      <w:pPr>
        <w:pStyle w:val="Heading2"/>
        <w:jc w:val="left"/>
      </w:pPr>
      <w:r>
        <w:rPr>
          <w:b/>
          <w:color w:val="000000"/>
        </w:rPr>
        <w:t>2.1  Kopfzeile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Bedeutung</w:t>
            </w:r>
          </w:p>
        </w:tc>
      </w:tr>
      <w:tr>
        <w:tc>
          <w:tcPr>
            <w:tcW w:type="dxa" w:w="4561"/>
          </w:tcPr>
          <w:p>
            <w:r>
              <w:t>Logo «P»</w:t>
            </w:r>
          </w:p>
        </w:tc>
        <w:tc>
          <w:tcPr>
            <w:tcW w:type="dxa" w:w="4561"/>
          </w:tcPr>
          <w:p>
            <w:r>
              <w:t>DHBW-Rot – identifiziert die Anlage</w:t>
            </w:r>
          </w:p>
        </w:tc>
      </w:tr>
      <w:tr>
        <w:tc>
          <w:tcPr>
            <w:tcW w:type="dxa" w:w="4561"/>
          </w:tcPr>
          <w:p>
            <w:r>
              <w:t>Titel &amp; Projekt-ID</w:t>
            </w:r>
          </w:p>
        </w:tc>
        <w:tc>
          <w:tcPr>
            <w:tcW w:type="dxa" w:w="4561"/>
          </w:tcPr>
          <w:p>
            <w:r>
              <w:t>«Plattenwechsler · G6-TWIE23A»</w:t>
            </w:r>
          </w:p>
        </w:tc>
      </w:tr>
      <w:tr>
        <w:tc>
          <w:tcPr>
            <w:tcW w:type="dxa" w:w="4561"/>
          </w:tcPr>
          <w:p>
            <w:r>
              <w:t>ESP-Verbindungsanzeige</w:t>
            </w:r>
          </w:p>
        </w:tc>
        <w:tc>
          <w:tcPr>
            <w:tcW w:type="dxa" w:w="4561"/>
          </w:tcPr>
          <w:p>
            <w:r>
              <w:t>Farbiger Punkt: grün = verbunden, rot = getrennt</w:t>
            </w:r>
          </w:p>
        </w:tc>
      </w:tr>
      <w:tr>
        <w:tc>
          <w:tcPr>
            <w:tcW w:type="dxa" w:w="4561"/>
          </w:tcPr>
          <w:p>
            <w:r>
              <w:t>Uhrzeit</w:t>
            </w:r>
          </w:p>
        </w:tc>
        <w:tc>
          <w:tcPr>
            <w:tcW w:type="dxa" w:w="4561"/>
          </w:tcPr>
          <w:p>
            <w:r>
              <w:t>Aktuelle Systemzeit (HH:MM:SS), automatisch aktualisiert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2.2  Navigationsleiste (Sidebar)</w:t>
      </w:r>
    </w:p>
    <w:p>
      <w:pPr>
        <w:spacing w:after="120"/>
      </w:pPr>
      <w:r>
        <w:t>Die Sidebar enthält sechs Tabs und den Not-Halt-Knopf: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Tab / Schaltfläche</w:t>
            </w:r>
          </w:p>
        </w:tc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Funktion</w:t>
            </w:r>
          </w:p>
        </w:tc>
      </w:tr>
      <w:tr>
        <w:tc>
          <w:tcPr>
            <w:tcW w:type="dxa" w:w="4561"/>
          </w:tcPr>
          <w:p>
            <w:r>
              <w:t>Status</w:t>
            </w:r>
          </w:p>
        </w:tc>
        <w:tc>
          <w:tcPr>
            <w:tcW w:type="dxa" w:w="4561"/>
          </w:tcPr>
          <w:p>
            <w:r>
              <w:t>Systemübersicht – Standardansicht beim Start</w:t>
            </w:r>
          </w:p>
        </w:tc>
      </w:tr>
      <w:tr>
        <w:tc>
          <w:tcPr>
            <w:tcW w:type="dxa" w:w="4561"/>
          </w:tcPr>
          <w:p>
            <w:r>
              <w:t>Manuell</w:t>
            </w:r>
          </w:p>
        </w:tc>
        <w:tc>
          <w:tcPr>
            <w:tcW w:type="dxa" w:w="4561"/>
          </w:tcPr>
          <w:p>
            <w:r>
              <w:t>Manuellen Plattenwechsel für einen Drucker auslösen</w:t>
            </w:r>
          </w:p>
        </w:tc>
      </w:tr>
      <w:tr>
        <w:tc>
          <w:tcPr>
            <w:tcW w:type="dxa" w:w="4561"/>
          </w:tcPr>
          <w:p>
            <w:r>
              <w:t>Service</w:t>
            </w:r>
          </w:p>
        </w:tc>
        <w:tc>
          <w:tcPr>
            <w:tcW w:type="dxa" w:w="4561"/>
          </w:tcPr>
          <w:p>
            <w:r>
              <w:t>Wartung, Diagnose und manuelle Positionierung</w:t>
            </w:r>
          </w:p>
        </w:tc>
      </w:tr>
      <w:tr>
        <w:tc>
          <w:tcPr>
            <w:tcW w:type="dxa" w:w="4561"/>
          </w:tcPr>
          <w:p>
            <w:r>
              <w:t>Drucker</w:t>
            </w:r>
          </w:p>
        </w:tc>
        <w:tc>
          <w:tcPr>
            <w:tcW w:type="dxa" w:w="4561"/>
          </w:tcPr>
          <w:p>
            <w:r>
              <w:t>Drucker-Konfiguration anzeigen und bearbeiten</w:t>
            </w:r>
          </w:p>
        </w:tc>
      </w:tr>
      <w:tr>
        <w:tc>
          <w:tcPr>
            <w:tcW w:type="dxa" w:w="4561"/>
          </w:tcPr>
          <w:p>
            <w:r>
              <w:t>Lager</w:t>
            </w:r>
          </w:p>
        </w:tc>
        <w:tc>
          <w:tcPr>
            <w:tcW w:type="dxa" w:w="4561"/>
          </w:tcPr>
          <w:p>
            <w:r>
              <w:t>Magazin- und Ablageverwaltung</w:t>
            </w:r>
          </w:p>
        </w:tc>
      </w:tr>
      <w:tr>
        <w:tc>
          <w:tcPr>
            <w:tcW w:type="dxa" w:w="4561"/>
          </w:tcPr>
          <w:p>
            <w:r>
              <w:t>Fehler</w:t>
            </w:r>
          </w:p>
        </w:tc>
        <w:tc>
          <w:tcPr>
            <w:tcW w:type="dxa" w:w="4561"/>
          </w:tcPr>
          <w:p>
            <w:r>
              <w:t>Fehlermeldungen und Fehlerhistorie</w:t>
            </w:r>
          </w:p>
        </w:tc>
      </w:tr>
      <w:tr>
        <w:tc>
          <w:tcPr>
            <w:tcW w:type="dxa" w:w="4561"/>
          </w:tcPr>
          <w:p>
            <w:r>
              <w:t>STOP</w:t>
            </w:r>
          </w:p>
        </w:tc>
        <w:tc>
          <w:tcPr>
            <w:tcW w:type="dxa" w:w="4561"/>
          </w:tcPr>
          <w:p>
            <w:r>
              <w:t>Not-Halt – stoppt alle Motoren sofort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C8102E"/>
        </w:rPr>
        <w:t>3  Tab-Beschreibungen</w:t>
      </w:r>
    </w:p>
    <w:p>
      <w:pPr>
        <w:pStyle w:val="Heading2"/>
        <w:jc w:val="left"/>
      </w:pPr>
      <w:r>
        <w:rPr>
          <w:b/>
          <w:color w:val="000000"/>
        </w:rPr>
        <w:t>3.1  Tab «Status» – Systemübersicht</w:t>
      </w:r>
    </w:p>
    <w:p>
      <w:pPr>
        <w:spacing w:after="120"/>
      </w:pPr>
      <w:r>
        <w:t>Dieser Tab ist die Hauptansicht und zeigt den aktuellen Zustand des gesamten Systems.</w:t>
      </w:r>
    </w:p>
    <w:p>
      <w:pPr>
        <w:pStyle w:val="Heading3"/>
        <w:jc w:val="left"/>
      </w:pPr>
      <w:r>
        <w:rPr>
          <w:b/>
          <w:color w:val="000000"/>
        </w:rPr>
        <w:t>3.1.1  Systemzustands-Banner</w:t>
      </w:r>
    </w:p>
    <w:p>
      <w:pPr>
        <w:spacing w:after="120"/>
      </w:pPr>
      <w:r>
        <w:t>Ein farbiges Banner am oberen Rand zeigt den aktuellen Betriebsmodus: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Zustand</w:t>
            </w:r>
          </w:p>
        </w:tc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Farbe / Bedeutung</w:t>
            </w:r>
          </w:p>
        </w:tc>
      </w:tr>
      <w:tr>
        <w:tc>
          <w:tcPr>
            <w:tcW w:type="dxa" w:w="4561"/>
          </w:tcPr>
          <w:p>
            <w:r>
              <w:t>INITIALISIERUNG</w:t>
            </w:r>
          </w:p>
        </w:tc>
        <w:tc>
          <w:tcPr>
            <w:tcW w:type="dxa" w:w="4561"/>
          </w:tcPr>
          <w:p>
            <w:r>
              <w:t>Blau   – System startet</w:t>
            </w:r>
          </w:p>
        </w:tc>
      </w:tr>
      <w:tr>
        <w:tc>
          <w:tcPr>
            <w:tcW w:type="dxa" w:w="4561"/>
          </w:tcPr>
          <w:p>
            <w:r>
              <w:t>REFERENZFAHRT</w:t>
            </w:r>
          </w:p>
        </w:tc>
        <w:tc>
          <w:tcPr>
            <w:tcW w:type="dxa" w:w="4561"/>
          </w:tcPr>
          <w:p>
            <w:r>
              <w:t>Gelb   – Schlitten fährt auf Referenzpunkte</w:t>
            </w:r>
          </w:p>
        </w:tc>
      </w:tr>
      <w:tr>
        <w:tc>
          <w:tcPr>
            <w:tcW w:type="dxa" w:w="4561"/>
          </w:tcPr>
          <w:p>
            <w:r>
              <w:t>BEREITSCHAFT</w:t>
            </w:r>
          </w:p>
        </w:tc>
        <w:tc>
          <w:tcPr>
            <w:tcW w:type="dxa" w:w="4561"/>
          </w:tcPr>
          <w:p>
            <w:r>
              <w:t>Grün   – System betriebsbereit</w:t>
            </w:r>
          </w:p>
        </w:tc>
      </w:tr>
      <w:tr>
        <w:tc>
          <w:tcPr>
            <w:tcW w:type="dxa" w:w="4561"/>
          </w:tcPr>
          <w:p>
            <w:r>
              <w:t>PLATTENWECHSEL</w:t>
            </w:r>
          </w:p>
        </w:tc>
        <w:tc>
          <w:tcPr>
            <w:tcW w:type="dxa" w:w="4561"/>
          </w:tcPr>
          <w:p>
            <w:r>
              <w:t>Blau   – Wechselvorgang läuft</w:t>
            </w:r>
          </w:p>
        </w:tc>
      </w:tr>
      <w:tr>
        <w:tc>
          <w:tcPr>
            <w:tcW w:type="dxa" w:w="4561"/>
          </w:tcPr>
          <w:p>
            <w:r>
              <w:t>FEHLER</w:t>
            </w:r>
          </w:p>
        </w:tc>
        <w:tc>
          <w:tcPr>
            <w:tcW w:type="dxa" w:w="4561"/>
          </w:tcPr>
          <w:p>
            <w:r>
              <w:t>Rot    – Ein Fehler ist aufgetreten</w:t>
            </w:r>
          </w:p>
        </w:tc>
      </w:tr>
      <w:tr>
        <w:tc>
          <w:tcPr>
            <w:tcW w:type="dxa" w:w="4561"/>
          </w:tcPr>
          <w:p>
            <w:r>
              <w:t>NOT-AUS AKTIV</w:t>
            </w:r>
          </w:p>
        </w:tc>
        <w:tc>
          <w:tcPr>
            <w:tcW w:type="dxa" w:w="4561"/>
          </w:tcPr>
          <w:p>
            <w:r>
              <w:t>Rot    – Not-Halt wurde ausgelöst</w:t>
            </w:r>
          </w:p>
        </w:tc>
      </w:tr>
    </w:tbl>
    <w:p/>
    <w:p>
      <w:pPr>
        <w:pStyle w:val="Heading3"/>
        <w:jc w:val="left"/>
      </w:pPr>
      <w:r>
        <w:rPr>
          <w:b/>
          <w:color w:val="000000"/>
        </w:rPr>
        <w:t>3.1.2  Schlitten-Position (Karte)</w:t>
      </w:r>
    </w:p>
    <w:p>
      <w:pPr>
        <w:spacing w:after="120"/>
      </w:pPr>
      <w:r>
        <w:t>Zeigt die aktuelle Position des Schlittens:</w:t>
      </w:r>
    </w:p>
    <w:p>
      <w:pPr>
        <w:pStyle w:val="ListBullet"/>
        <w:ind w:left="283"/>
      </w:pPr>
      <w:r>
        <w:t>X-Position in mm (große Anzeige)</w:t>
      </w:r>
    </w:p>
    <w:p>
      <w:pPr>
        <w:pStyle w:val="ListBullet"/>
        <w:ind w:left="283"/>
      </w:pPr>
      <w:r>
        <w:t>Z-Position in mm</w:t>
      </w:r>
    </w:p>
    <w:p>
      <w:pPr>
        <w:pStyle w:val="ListBullet"/>
        <w:ind w:left="283"/>
      </w:pPr>
      <w:r>
        <w:t>Referenziert: Ja / Nein</w:t>
      </w:r>
    </w:p>
    <w:p>
      <w:pPr>
        <w:pStyle w:val="ListBullet"/>
        <w:ind w:left="283"/>
      </w:pPr>
      <w:r>
        <w:t>Platte auf Greifer: Ja / Nein</w:t>
      </w:r>
    </w:p>
    <w:p>
      <w:pPr>
        <w:pStyle w:val="ListBullet"/>
        <w:ind w:left="283"/>
      </w:pPr>
      <w:r>
        <w:t>Status des Hindernissensors</w:t>
      </w:r>
    </w:p>
    <w:p>
      <w:pPr>
        <w:pStyle w:val="Heading3"/>
        <w:jc w:val="left"/>
      </w:pPr>
      <w:r>
        <w:rPr>
          <w:b/>
          <w:color w:val="000000"/>
        </w:rPr>
        <w:t>3.1.3  Drucker-Status (Karte)</w:t>
      </w:r>
    </w:p>
    <w:p>
      <w:pPr>
        <w:spacing w:after="120"/>
      </w:pPr>
      <w:r>
        <w:t>Liste aller konfigurierten Drucker mit farbigen Status-Badges: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Badge</w:t>
            </w:r>
          </w:p>
        </w:tc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Bedeutung</w:t>
            </w:r>
          </w:p>
        </w:tc>
      </w:tr>
      <w:tr>
        <w:tc>
          <w:tcPr>
            <w:tcW w:type="dxa" w:w="4561"/>
          </w:tcPr>
          <w:p>
            <w:r>
              <w:t>BEREIT</w:t>
            </w:r>
          </w:p>
        </w:tc>
        <w:tc>
          <w:tcPr>
            <w:tcW w:type="dxa" w:w="4561"/>
          </w:tcPr>
          <w:p>
            <w:r>
              <w:t>Grün  – Drucker wartet auf Auftrag</w:t>
            </w:r>
          </w:p>
        </w:tc>
      </w:tr>
      <w:tr>
        <w:tc>
          <w:tcPr>
            <w:tcW w:type="dxa" w:w="4561"/>
          </w:tcPr>
          <w:p>
            <w:r>
              <w:t>DRUCKT</w:t>
            </w:r>
          </w:p>
        </w:tc>
        <w:tc>
          <w:tcPr>
            <w:tcW w:type="dxa" w:w="4561"/>
          </w:tcPr>
          <w:p>
            <w:r>
              <w:t>Gelb  – Drucker ist aktiv</w:t>
            </w:r>
          </w:p>
        </w:tc>
      </w:tr>
      <w:tr>
        <w:tc>
          <w:tcPr>
            <w:tcW w:type="dxa" w:w="4561"/>
          </w:tcPr>
          <w:p>
            <w:r>
              <w:t>WARTET</w:t>
            </w:r>
          </w:p>
        </w:tc>
        <w:tc>
          <w:tcPr>
            <w:tcW w:type="dxa" w:w="4561"/>
          </w:tcPr>
          <w:p>
            <w:r>
              <w:t>Gelb  – Auftrag in der Warteschlange</w:t>
            </w:r>
          </w:p>
        </w:tc>
      </w:tr>
      <w:tr>
        <w:tc>
          <w:tcPr>
            <w:tcW w:type="dxa" w:w="4561"/>
          </w:tcPr>
          <w:p>
            <w:r>
              <w:t>AKTIV</w:t>
            </w:r>
          </w:p>
        </w:tc>
        <w:tc>
          <w:tcPr>
            <w:tcW w:type="dxa" w:w="4561"/>
          </w:tcPr>
          <w:p>
            <w:r>
              <w:t>Blau  – Plattenwechsel läuft für diesen Drucker</w:t>
            </w:r>
          </w:p>
        </w:tc>
      </w:tr>
    </w:tbl>
    <w:p/>
    <w:p>
      <w:pPr>
        <w:pStyle w:val="Heading3"/>
        <w:jc w:val="left"/>
      </w:pPr>
      <w:r>
        <w:rPr>
          <w:b/>
          <w:color w:val="000000"/>
        </w:rPr>
        <w:t>3.1.4  Auftrags-Warteschlange (Karte)</w:t>
      </w:r>
    </w:p>
    <w:p>
      <w:pPr>
        <w:spacing w:after="120"/>
      </w:pPr>
      <w:r>
        <w:t>Zeigt alle ausstehenden Wechselaufträge mit Drucker-Name, Zeitstempel und Auftragsquelle (UI / MQTT / Telegram).</w:t>
      </w:r>
    </w:p>
    <w:p>
      <w:pPr>
        <w:pStyle w:val="Heading2"/>
        <w:jc w:val="left"/>
      </w:pPr>
      <w:r>
        <w:rPr>
          <w:b/>
          <w:color w:val="000000"/>
        </w:rPr>
        <w:t>3.2  Tab «Manuell» – Manueller Plattenwechsel</w:t>
      </w:r>
    </w:p>
    <w:p>
      <w:pPr>
        <w:spacing w:after="120"/>
      </w:pPr>
      <w:r>
        <w:t>Dieser Tab erlaubt es, für jeden Drucker manuell einen Plattenwechsel auszulösen.</w:t>
      </w:r>
    </w:p>
    <w:p>
      <w:pPr>
        <w:spacing w:after="120"/>
      </w:pPr>
      <w:r>
        <w:t>Pro konfiguriertem Drucker wird eine Kachel angezeigt mit:</w:t>
      </w:r>
    </w:p>
    <w:p>
      <w:pPr>
        <w:pStyle w:val="ListBullet"/>
        <w:ind w:left="283"/>
      </w:pPr>
      <w:r>
        <w:t>Drucker-Name</w:t>
      </w:r>
    </w:p>
    <w:p>
      <w:pPr>
        <w:pStyle w:val="ListBullet"/>
        <w:ind w:left="283"/>
      </w:pPr>
      <w:r>
        <w:t>Aktuellem Status-Badge (farbcodiert, s. Tabelle oben)</w:t>
      </w:r>
    </w:p>
    <w:p>
      <w:pPr>
        <w:pStyle w:val="ListBullet"/>
        <w:ind w:left="283"/>
      </w:pPr>
      <w:r>
        <w:t>Status-Text (z. B. «bereit für Auftrag», «druckt», «wird gewechselt»)</w:t>
      </w:r>
    </w:p>
    <w:p>
      <w:pPr>
        <w:pStyle w:val="ListBullet"/>
        <w:ind w:left="283"/>
      </w:pPr>
      <w:r>
        <w:t>Schaltfläche «Plattenwechsel starten»</w:t>
      </w:r>
    </w:p>
    <w:p>
      <w:pPr>
        <w:ind w:left="283" w:right="283"/>
      </w:pPr>
      <w:r>
        <w:rPr>
          <w:b/>
          <w:color w:val="C8102E"/>
        </w:rPr>
        <w:t xml:space="preserve">Hinweis: </w:t>
      </w:r>
      <w:r>
        <w:rPr>
          <w:i/>
        </w:rPr>
        <w:t>Die Schaltfläche ist deaktiviert, wenn das System nicht bereit ist oder für diesen Drucker bereits ein Auftrag läuft.</w:t>
      </w:r>
    </w:p>
    <w:p>
      <w:pPr>
        <w:pStyle w:val="Heading2"/>
        <w:jc w:val="left"/>
      </w:pPr>
      <w:r>
        <w:rPr>
          <w:b/>
          <w:color w:val="000000"/>
        </w:rPr>
        <w:t>3.3  Tab «Service» – Wartung &amp; Diagnose</w:t>
      </w:r>
    </w:p>
    <w:p>
      <w:pPr>
        <w:spacing w:after="120"/>
      </w:pPr>
      <w:r>
        <w:t>Der Service-Tab wird für Wartungsarbeiten, Diagnose und manuelle Positionierung des Schlittens verwendet. Er aktiviert automatisch den Service-Modus.</w:t>
      </w:r>
    </w:p>
    <w:p>
      <w:pPr>
        <w:ind w:left="283" w:right="283"/>
      </w:pPr>
      <w:r>
        <w:rPr>
          <w:b/>
          <w:color w:val="C8102E"/>
        </w:rPr>
        <w:t xml:space="preserve">Hinweis: </w:t>
      </w:r>
      <w:r>
        <w:rPr>
          <w:i/>
        </w:rPr>
        <w:t>Während ein Verfahrbefehl ausgeführt wird, kann der Tab nicht verlassen werden.</w:t>
      </w:r>
    </w:p>
    <w:p>
      <w:pPr>
        <w:pStyle w:val="Heading3"/>
        <w:jc w:val="left"/>
      </w:pPr>
      <w:r>
        <w:rPr>
          <w:b/>
          <w:color w:val="000000"/>
        </w:rPr>
        <w:t>3.3.1  Positions-Anzeige</w:t>
      </w:r>
    </w:p>
    <w:p>
      <w:pPr>
        <w:spacing w:after="120"/>
      </w:pPr>
      <w:r>
        <w:t>Am oberen Rand werden X- und Z-Koordinaten in mm in großer Schrift angezeigt und in Echtzeit aktualisiert.</w:t>
      </w:r>
    </w:p>
    <w:p>
      <w:pPr>
        <w:pStyle w:val="Heading3"/>
        <w:jc w:val="left"/>
      </w:pPr>
      <w:r>
        <w:rPr>
          <w:b/>
          <w:color w:val="000000"/>
        </w:rPr>
        <w:t>3.3.2  Unterreiter «Übersicht»</w:t>
      </w:r>
    </w:p>
    <w:p>
      <w:pPr>
        <w:spacing w:after="120"/>
      </w:pPr>
      <w:r>
        <w:t>Schnellzugriff auf vordefinierte Positionen:</w:t>
      </w:r>
    </w:p>
    <w:p>
      <w:pPr>
        <w:pStyle w:val="ListBullet"/>
        <w:ind w:left="283"/>
      </w:pPr>
      <w:r>
        <w:t>Schaltflächen für jeden Drucker → Schlitten fährt direkt zur Drucker-Position</w:t>
      </w:r>
    </w:p>
    <w:p>
      <w:pPr>
        <w:pStyle w:val="ListBullet"/>
        <w:ind w:left="283"/>
      </w:pPr>
      <w:r>
        <w:t>Schaltflächen für jede Ablage / jedes Magazin → Schlitten fährt zur Lager-Position</w:t>
      </w:r>
    </w:p>
    <w:p>
      <w:pPr>
        <w:pStyle w:val="ListBullet"/>
        <w:ind w:left="283"/>
      </w:pPr>
      <w:r>
        <w:t>Schaltfläche «Referenzfahrt durchführen» → Schlitten fährt auf Endschalter</w:t>
      </w:r>
    </w:p>
    <w:p>
      <w:pPr>
        <w:pStyle w:val="Heading3"/>
        <w:jc w:val="left"/>
      </w:pPr>
      <w:r>
        <w:rPr>
          <w:b/>
          <w:color w:val="000000"/>
        </w:rPr>
        <w:t>3.3.3  Unterreiter «Manuelle Fahrt»</w:t>
      </w:r>
    </w:p>
    <w:p>
      <w:pPr>
        <w:spacing w:after="120"/>
      </w:pPr>
      <w:r>
        <w:t>Freie Positionierung des Schlittens: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Funktion</w:t>
            </w:r>
          </w:p>
        </w:tc>
      </w:tr>
      <w:tr>
        <w:tc>
          <w:tcPr>
            <w:tcW w:type="dxa" w:w="4561"/>
          </w:tcPr>
          <w:p>
            <w:r>
              <w:t>Achsenauswahl X / Z</w:t>
            </w:r>
          </w:p>
        </w:tc>
        <w:tc>
          <w:tcPr>
            <w:tcW w:type="dxa" w:w="4561"/>
          </w:tcPr>
          <w:p>
            <w:r>
              <w:t>Wählt die zu verfahrende Achse</w:t>
            </w:r>
          </w:p>
        </w:tc>
      </w:tr>
      <w:tr>
        <w:tc>
          <w:tcPr>
            <w:tcW w:type="dxa" w:w="4561"/>
          </w:tcPr>
          <w:p>
            <w:r>
              <w:t>Numpad (0–9, ←, C)</w:t>
            </w:r>
          </w:p>
        </w:tc>
        <w:tc>
          <w:tcPr>
            <w:tcW w:type="dxa" w:w="4561"/>
          </w:tcPr>
          <w:p>
            <w:r>
              <w:t>Koordinate in mm eingeben</w:t>
            </w:r>
          </w:p>
        </w:tc>
      </w:tr>
      <w:tr>
        <w:tc>
          <w:tcPr>
            <w:tcW w:type="dxa" w:w="4561"/>
          </w:tcPr>
          <w:p>
            <w:r>
              <w:t>«Fahren»-Schaltfläche</w:t>
            </w:r>
          </w:p>
        </w:tc>
        <w:tc>
          <w:tcPr>
            <w:tcW w:type="dxa" w:w="4561"/>
          </w:tcPr>
          <w:p>
            <w:r>
              <w:t>Sendet den Fahrbefehl an den ESP32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3.4  Tab «Drucker» – Druckerkonfiguration</w:t>
      </w:r>
    </w:p>
    <w:p>
      <w:pPr>
        <w:spacing w:after="120"/>
      </w:pPr>
      <w:r>
        <w:t>Dieser Tab dient zur Anzeige und Bearbeitung der Drucker-Parameter.</w:t>
      </w:r>
    </w:p>
    <w:p>
      <w:pPr>
        <w:pStyle w:val="Heading3"/>
        <w:jc w:val="left"/>
      </w:pPr>
      <w:r>
        <w:rPr>
          <w:b/>
          <w:color w:val="000000"/>
        </w:rPr>
        <w:t>3.4.1  Übersichtsmodus</w:t>
      </w:r>
    </w:p>
    <w:p>
      <w:pPr>
        <w:spacing w:after="120"/>
      </w:pPr>
      <w:r>
        <w:t>Kacheln für jeden konfigurierten Drucker zeigen:</w:t>
      </w:r>
    </w:p>
    <w:p>
      <w:pPr>
        <w:pStyle w:val="ListBullet"/>
        <w:ind w:left="283"/>
      </w:pPr>
      <w:r>
        <w:t>Drucker-Name und ID</w:t>
      </w:r>
    </w:p>
    <w:p>
      <w:pPr>
        <w:pStyle w:val="ListBullet"/>
        <w:ind w:left="283"/>
      </w:pPr>
      <w:r>
        <w:t>X-Position, Z Anfahrt, Z Druckbett</w:t>
      </w:r>
    </w:p>
    <w:p>
      <w:pPr>
        <w:pStyle w:val="ListBullet"/>
        <w:ind w:left="283"/>
      </w:pPr>
      <w:r>
        <w:t>Türradius und Türwinkel</w:t>
      </w:r>
    </w:p>
    <w:p>
      <w:pPr>
        <w:pStyle w:val="ListBullet"/>
        <w:ind w:left="283"/>
      </w:pPr>
      <w:r>
        <w:t>GPIO-Pin für das Fertig-Signal</w:t>
      </w:r>
    </w:p>
    <w:p>
      <w:pPr>
        <w:spacing w:after="120"/>
      </w:pPr>
      <w:r>
        <w:t>Zum Bearbeiten auf eine Kachel tippen (Hinweis: «✎ antippen zum Bearbeiten»).</w:t>
      </w:r>
    </w:p>
    <w:p>
      <w:pPr>
        <w:pStyle w:val="Heading3"/>
        <w:jc w:val="left"/>
      </w:pPr>
      <w:r>
        <w:rPr>
          <w:b/>
          <w:color w:val="000000"/>
        </w:rPr>
        <w:t>3.4.2  Bearbeitungsmodus</w:t>
      </w:r>
    </w:p>
    <w:p>
      <w:pPr>
        <w:spacing w:after="120"/>
      </w:pPr>
      <w:r>
        <w:t>Das Formular ist in drei Unterreiter aufgeteilt: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Unterreiter</w:t>
            </w:r>
          </w:p>
        </w:tc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Parameter</w:t>
            </w:r>
          </w:p>
        </w:tc>
      </w:tr>
      <w:tr>
        <w:tc>
          <w:tcPr>
            <w:tcW w:type="dxa" w:w="4561"/>
          </w:tcPr>
          <w:p>
            <w:r>
              <w:t>Positionen</w:t>
            </w:r>
          </w:p>
        </w:tc>
        <w:tc>
          <w:tcPr>
            <w:tcW w:type="dxa" w:w="4561"/>
          </w:tcPr>
          <w:p>
            <w:r>
              <w:t>X-Position · Z Anfahrt · Z Druckbett</w:t>
            </w:r>
          </w:p>
        </w:tc>
      </w:tr>
      <w:tr>
        <w:tc>
          <w:tcPr>
            <w:tcW w:type="dxa" w:w="4561"/>
          </w:tcPr>
          <w:p>
            <w:r>
              <w:t>Tür</w:t>
            </w:r>
          </w:p>
        </w:tc>
        <w:tc>
          <w:tcPr>
            <w:tcW w:type="dxa" w:w="4561"/>
          </w:tcPr>
          <w:p>
            <w:r>
              <w:t>x_approach · z_approach · arm_extend · Radius · Winkel · hook_drop</w:t>
            </w:r>
          </w:p>
        </w:tc>
      </w:tr>
      <w:tr>
        <w:tc>
          <w:tcPr>
            <w:tcW w:type="dxa" w:w="4561"/>
          </w:tcPr>
          <w:p>
            <w:r>
              <w:t>Greifer</w:t>
            </w:r>
          </w:p>
        </w:tc>
        <w:tc>
          <w:tcPr>
            <w:tcW w:type="dxa" w:w="4561"/>
          </w:tcPr>
          <w:p>
            <w:r>
              <w:t>gripper_depth · lift_offset</w:t>
            </w:r>
          </w:p>
        </w:tc>
      </w:tr>
    </w:tbl>
    <w:p/>
    <w:p>
      <w:pPr>
        <w:spacing w:after="120"/>
      </w:pPr>
      <w:r>
        <w:t>Am oberen Rand des Formulars stehen außerdem:</w:t>
      </w:r>
    </w:p>
    <w:p>
      <w:pPr>
        <w:pStyle w:val="ListBullet"/>
        <w:ind w:left="283"/>
      </w:pPr>
      <w:r>
        <w:t>Drucker-Name (mit On-Screen-Tastatur editierbar, QWERTZ-Layout)</w:t>
      </w:r>
    </w:p>
    <w:p>
      <w:pPr>
        <w:pStyle w:val="ListBullet"/>
        <w:ind w:left="283"/>
      </w:pPr>
      <w:r>
        <w:t>«Pin Fertig» – GPIO-Pin für das Drucker-Fertigsignal</w:t>
      </w:r>
    </w:p>
    <w:p>
      <w:pPr>
        <w:pStyle w:val="ListBullet"/>
        <w:ind w:left="283"/>
      </w:pPr>
      <w:r>
        <w:t>Schaltfläche «Speichern» – schreibt Änderungen sofort in config.yaml</w:t>
      </w:r>
    </w:p>
    <w:p>
      <w:pPr>
        <w:pStyle w:val="ListBullet"/>
        <w:ind w:left="283"/>
      </w:pPr>
      <w:r>
        <w:t>Schaltfläche «Löschen» – entfernt den Drucker nach Bestätigungsdialog</w:t>
      </w:r>
    </w:p>
    <w:p>
      <w:pPr>
        <w:ind w:left="283" w:right="283"/>
      </w:pPr>
      <w:r>
        <w:rPr>
          <w:b/>
          <w:color w:val="C8102E"/>
        </w:rPr>
        <w:t xml:space="preserve">Hinweis: </w:t>
      </w:r>
      <w:r>
        <w:rPr>
          <w:i/>
        </w:rPr>
        <w:t>Doppelte GPIO-Pin-Belegungen werden vom System verhindert.</w:t>
      </w:r>
    </w:p>
    <w:p>
      <w:pPr>
        <w:pStyle w:val="Heading3"/>
        <w:jc w:val="left"/>
      </w:pPr>
      <w:r>
        <w:rPr>
          <w:b/>
          <w:color w:val="000000"/>
        </w:rPr>
        <w:t>3.4.3  Referenz aller Drucker-Variablen</w:t>
      </w:r>
    </w:p>
    <w:p>
      <w:pPr>
        <w:spacing w:after="120"/>
      </w:pPr>
      <w:r>
        <w:t>Die folgende Tabelle beschreibt jede konfigurierbare Variable eines Druckers, ihren Zweck, den zugehörigen ESP32-Befehlsparameter und den Standardwert.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701"/>
            <w:shd w:fill="C8102E" w:color="auto" w:val="clear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1417"/>
            <w:shd w:fill="C8102E" w:color="auto" w:val="clear"/>
          </w:tcPr>
          <w:p>
            <w:r>
              <w:rPr>
                <w:b/>
                <w:color w:val="FFFFFF"/>
              </w:rPr>
              <w:t>Unterreiter</w:t>
            </w:r>
          </w:p>
        </w:tc>
        <w:tc>
          <w:tcPr>
            <w:tcW w:type="dxa" w:w="1984"/>
            <w:shd w:fill="C8102E" w:color="auto" w:val="clear"/>
          </w:tcPr>
          <w:p>
            <w:r>
              <w:rPr>
                <w:b/>
                <w:color w:val="FFFFFF"/>
              </w:rPr>
              <w:t>ESP32-Parameter</w:t>
            </w:r>
          </w:p>
        </w:tc>
        <w:tc>
          <w:tcPr>
            <w:tcW w:type="dxa" w:w="3685"/>
            <w:shd w:fill="C8102E" w:color="auto" w:val="clear"/>
          </w:tcPr>
          <w:p>
            <w:r>
              <w:rPr>
                <w:b/>
                <w:color w:val="FFFFFF"/>
              </w:rPr>
              <w:t>Beschreibung</w:t>
            </w:r>
          </w:p>
        </w:tc>
        <w:tc>
          <w:tcPr>
            <w:tcW w:type="dxa" w:w="1417"/>
            <w:shd w:fill="C8102E" w:color="auto" w:val="clear"/>
          </w:tcPr>
          <w:p>
            <w:r>
              <w:rPr>
                <w:b/>
                <w:color w:val="FFFFFF"/>
              </w:rPr>
              <w:t>Einheit / Standard</w:t>
            </w:r>
          </w:p>
        </w:tc>
      </w:tr>
      <w:tr>
        <w:tc>
          <w:tcPr>
            <w:tcW w:type="dxa" w:w="1701"/>
            <w:shd w:fill="F2F2F2" w:color="auto" w:val="clear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17"/>
            <w:shd w:fill="F2F2F2" w:color="auto" w:val="clear"/>
          </w:tcPr>
          <w:p>
            <w:r>
              <w:rPr>
                <w:sz w:val="18"/>
              </w:rPr>
              <w:t>–  (oben)</w:t>
            </w:r>
          </w:p>
        </w:tc>
        <w:tc>
          <w:tcPr>
            <w:tcW w:type="dxa" w:w="1984"/>
            <w:shd w:fill="F2F2F2" w:color="auto" w:val="clear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3685"/>
            <w:shd w:fill="F2F2F2" w:color="auto" w:val="clear"/>
          </w:tcPr>
          <w:p>
            <w:r>
              <w:rPr>
                <w:sz w:val="18"/>
              </w:rPr>
              <w:t>Anzeigename des Druckers in der Benutzeroberfläche, in Logs und Benachrichtigungen.</w:t>
            </w:r>
          </w:p>
        </w:tc>
        <w:tc>
          <w:tcPr>
            <w:tcW w:type="dxa" w:w="1417"/>
            <w:shd w:fill="F2F2F2" w:color="auto" w:val="clear"/>
          </w:tcPr>
          <w:p>
            <w:r>
              <w:rPr>
                <w:sz w:val="18"/>
              </w:rPr>
              <w:t>Text  /  «Drucker N»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r>
              <w:rPr>
                <w:sz w:val="18"/>
              </w:rPr>
              <w:t>pin_fertig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sz w:val="18"/>
              </w:rPr>
              <w:t>–  (oben)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3685"/>
            <w:shd w:fill="FFFFFF" w:color="auto" w:val="clear"/>
          </w:tcPr>
          <w:p>
            <w:r>
              <w:rPr>
                <w:sz w:val="18"/>
              </w:rPr>
              <w:t>GPIO-Pin (BCM-Nummerierung) am Raspberry Pi, auf dem das Fertig-Signal des Druckers empfangen wird. Ein HIGH-Pegel löst automatisch einen Plattenwechsel aus.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sz w:val="18"/>
              </w:rPr>
              <w:t>Pin-Nr.  /  0</w:t>
            </w:r>
          </w:p>
        </w:tc>
      </w:tr>
      <w:tr>
        <w:tc>
          <w:tcPr>
            <w:tcW w:type="dxa" w:w="1701"/>
            <w:shd w:fill="F2F2F2" w:color="auto" w:val="clear"/>
          </w:tcPr>
          <w:p>
            <w:r>
              <w:rPr>
                <w:sz w:val="18"/>
              </w:rPr>
              <w:t>pos_x</w:t>
            </w:r>
          </w:p>
        </w:tc>
        <w:tc>
          <w:tcPr>
            <w:tcW w:type="dxa" w:w="1417"/>
            <w:shd w:fill="F2F2F2" w:color="auto" w:val="clear"/>
          </w:tcPr>
          <w:p>
            <w:r>
              <w:rPr>
                <w:sz w:val="18"/>
              </w:rPr>
              <w:t>Positionen</w:t>
            </w:r>
          </w:p>
        </w:tc>
        <w:tc>
          <w:tcPr>
            <w:tcW w:type="dxa" w:w="1984"/>
            <w:shd w:fill="F2F2F2" w:color="auto" w:val="clear"/>
          </w:tcPr>
          <w:p>
            <w:r>
              <w:rPr>
                <w:sz w:val="18"/>
              </w:rPr>
              <w:t>MOVE_TO  x=…</w:t>
              <w:br/>
              <w:t>PICKUP / DEPOSIT</w:t>
            </w:r>
          </w:p>
        </w:tc>
        <w:tc>
          <w:tcPr>
            <w:tcW w:type="dxa" w:w="3685"/>
            <w:shd w:fill="F2F2F2" w:color="auto" w:val="clear"/>
          </w:tcPr>
          <w:p>
            <w:r>
              <w:rPr>
                <w:sz w:val="18"/>
              </w:rPr>
              <w:t>Absolute X-Zielposition des Schlittens vor dem Druckbett (Mitte der Gabel über der Platte). Wird für MOVE_TO sowie intern von PICKUP und DEPOSIT verwendet.</w:t>
            </w:r>
          </w:p>
        </w:tc>
        <w:tc>
          <w:tcPr>
            <w:tcW w:type="dxa" w:w="1417"/>
            <w:shd w:fill="F2F2F2" w:color="auto" w:val="clear"/>
          </w:tcPr>
          <w:p>
            <w:r>
              <w:rPr>
                <w:sz w:val="18"/>
              </w:rPr>
              <w:t>mm  /  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r>
              <w:rPr>
                <w:sz w:val="18"/>
              </w:rPr>
              <w:t>pos_x_tuer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sz w:val="18"/>
              </w:rPr>
              <w:t>Positionen</w:t>
              <w:br/>
              <w:t>(Tür)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sz w:val="18"/>
              </w:rPr>
              <w:t>OPEN_DOOR  x_approach=…</w:t>
              <w:br/>
              <w:t>CLOSE_DOOR  x_approach=…</w:t>
            </w:r>
          </w:p>
        </w:tc>
        <w:tc>
          <w:tcPr>
            <w:tcW w:type="dxa" w:w="3685"/>
            <w:shd w:fill="FFFFFF" w:color="auto" w:val="clear"/>
          </w:tcPr>
          <w:p>
            <w:r>
              <w:rPr>
                <w:sz w:val="18"/>
              </w:rPr>
              <w:t>Absolute X-Anfahrposition für den Türarm. Kann von pos_x abweichen, wenn die Türschiene seitlich versetzt gegenüber dem Druckbett liegt.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sz w:val="18"/>
              </w:rPr>
              <w:t>mm  /  = pos_x</w:t>
            </w:r>
          </w:p>
        </w:tc>
      </w:tr>
      <w:tr>
        <w:tc>
          <w:tcPr>
            <w:tcW w:type="dxa" w:w="1701"/>
            <w:shd w:fill="F2F2F2" w:color="auto" w:val="clear"/>
          </w:tcPr>
          <w:p>
            <w:r>
              <w:rPr>
                <w:sz w:val="18"/>
              </w:rPr>
              <w:t>pos_z_anfahr</w:t>
            </w:r>
          </w:p>
        </w:tc>
        <w:tc>
          <w:tcPr>
            <w:tcW w:type="dxa" w:w="1417"/>
            <w:shd w:fill="F2F2F2" w:color="auto" w:val="clear"/>
          </w:tcPr>
          <w:p>
            <w:r>
              <w:rPr>
                <w:sz w:val="18"/>
              </w:rPr>
              <w:t>Positionen</w:t>
            </w:r>
          </w:p>
        </w:tc>
        <w:tc>
          <w:tcPr>
            <w:tcW w:type="dxa" w:w="1984"/>
            <w:shd w:fill="F2F2F2" w:color="auto" w:val="clear"/>
          </w:tcPr>
          <w:p>
            <w:r>
              <w:rPr>
                <w:sz w:val="18"/>
              </w:rPr>
              <w:t>MOVE_TO  z=…</w:t>
            </w:r>
          </w:p>
        </w:tc>
        <w:tc>
          <w:tcPr>
            <w:tcW w:type="dxa" w:w="3685"/>
            <w:shd w:fill="F2F2F2" w:color="auto" w:val="clear"/>
          </w:tcPr>
          <w:p>
            <w:r>
              <w:rPr>
                <w:sz w:val="18"/>
              </w:rPr>
              <w:t>Sichere Z-Anfahrhöhe: Der Schlitten fährt zunächst auf diese Z-Höhe, bevor er horizontal zum Drucker verfährt. Verhindert Kollisionen mit dem Druckergehäuse.</w:t>
            </w:r>
          </w:p>
        </w:tc>
        <w:tc>
          <w:tcPr>
            <w:tcW w:type="dxa" w:w="1417"/>
            <w:shd w:fill="F2F2F2" w:color="auto" w:val="clear"/>
          </w:tcPr>
          <w:p>
            <w:r>
              <w:rPr>
                <w:sz w:val="18"/>
              </w:rPr>
              <w:t>mm  /  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r>
              <w:rPr>
                <w:sz w:val="18"/>
              </w:rPr>
              <w:t>pos_z_druckbett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sz w:val="18"/>
              </w:rPr>
              <w:t>Positionen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sz w:val="18"/>
              </w:rPr>
              <w:t>PICKUP / DEPOSIT  (intern)</w:t>
            </w:r>
          </w:p>
        </w:tc>
        <w:tc>
          <w:tcPr>
            <w:tcW w:type="dxa" w:w="3685"/>
            <w:shd w:fill="FFFFFF" w:color="auto" w:val="clear"/>
          </w:tcPr>
          <w:p>
            <w:r>
              <w:rPr>
                <w:sz w:val="18"/>
              </w:rPr>
              <w:t>Z-Höhe des Druckbetts – die «Gabel-unter-Platte»-Bereitschaftsposition. Der Greifer fährt auf dieser Höhe ein und holt/legt die Platte.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sz w:val="18"/>
              </w:rPr>
              <w:t>mm  /  0</w:t>
            </w:r>
          </w:p>
        </w:tc>
      </w:tr>
      <w:tr>
        <w:tc>
          <w:tcPr>
            <w:tcW w:type="dxa" w:w="1701"/>
            <w:shd w:fill="F2F2F2" w:color="auto" w:val="clear"/>
          </w:tcPr>
          <w:p>
            <w:r>
              <w:rPr>
                <w:sz w:val="18"/>
              </w:rPr>
              <w:t>pos_z_tuer</w:t>
            </w:r>
          </w:p>
        </w:tc>
        <w:tc>
          <w:tcPr>
            <w:tcW w:type="dxa" w:w="1417"/>
            <w:shd w:fill="F2F2F2" w:color="auto" w:val="clear"/>
          </w:tcPr>
          <w:p>
            <w:r>
              <w:rPr>
                <w:sz w:val="18"/>
              </w:rPr>
              <w:t>Tür</w:t>
            </w:r>
          </w:p>
        </w:tc>
        <w:tc>
          <w:tcPr>
            <w:tcW w:type="dxa" w:w="1984"/>
            <w:shd w:fill="F2F2F2" w:color="auto" w:val="clear"/>
          </w:tcPr>
          <w:p>
            <w:r>
              <w:rPr>
                <w:sz w:val="18"/>
              </w:rPr>
              <w:t>OPEN_DOOR  z_approach=…</w:t>
              <w:br/>
              <w:t>CLOSE_DOOR  z_approach=…</w:t>
            </w:r>
          </w:p>
        </w:tc>
        <w:tc>
          <w:tcPr>
            <w:tcW w:type="dxa" w:w="3685"/>
            <w:shd w:fill="F2F2F2" w:color="auto" w:val="clear"/>
          </w:tcPr>
          <w:p>
            <w:r>
              <w:rPr>
                <w:sz w:val="18"/>
              </w:rPr>
              <w:t>Z-Höhe, auf die der Schlitten fährt, bevor der Türarm ausfährt. Muss so gewählt werden, dass der Arm den Türgriff exakt trifft.</w:t>
            </w:r>
          </w:p>
        </w:tc>
        <w:tc>
          <w:tcPr>
            <w:tcW w:type="dxa" w:w="1417"/>
            <w:shd w:fill="F2F2F2" w:color="auto" w:val="clear"/>
          </w:tcPr>
          <w:p>
            <w:r>
              <w:rPr>
                <w:sz w:val="18"/>
              </w:rPr>
              <w:t>mm  /  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r>
              <w:rPr>
                <w:sz w:val="18"/>
              </w:rPr>
              <w:t>door_arm_hub_mm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sz w:val="18"/>
              </w:rPr>
              <w:t>Tür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sz w:val="18"/>
              </w:rPr>
              <w:t>OPEN_DOOR  arm_extend=…</w:t>
              <w:br/>
              <w:t>CLOSE_DOOR  arm_extend=…</w:t>
            </w:r>
          </w:p>
        </w:tc>
        <w:tc>
          <w:tcPr>
            <w:tcW w:type="dxa" w:w="3685"/>
            <w:shd w:fill="FFFFFF" w:color="auto" w:val="clear"/>
          </w:tcPr>
          <w:p>
            <w:r>
              <w:rPr>
                <w:sz w:val="18"/>
              </w:rPr>
              <w:t>Ausfahrtiefe des Türarms (senkrecht zur Schlittenfahrtrichtung). Bestimmt, wie weit der Arm in Richtung Drucker ausfährt, um den Griff zu erreichen.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sz w:val="18"/>
              </w:rPr>
              <w:t>mm  /  50</w:t>
            </w:r>
          </w:p>
        </w:tc>
      </w:tr>
      <w:tr>
        <w:tc>
          <w:tcPr>
            <w:tcW w:type="dxa" w:w="1701"/>
            <w:shd w:fill="F2F2F2" w:color="auto" w:val="clear"/>
          </w:tcPr>
          <w:p>
            <w:r>
              <w:rPr>
                <w:sz w:val="18"/>
              </w:rPr>
              <w:t>tuer_radius</w:t>
            </w:r>
          </w:p>
        </w:tc>
        <w:tc>
          <w:tcPr>
            <w:tcW w:type="dxa" w:w="1417"/>
            <w:shd w:fill="F2F2F2" w:color="auto" w:val="clear"/>
          </w:tcPr>
          <w:p>
            <w:r>
              <w:rPr>
                <w:sz w:val="18"/>
              </w:rPr>
              <w:t>Tür</w:t>
            </w:r>
          </w:p>
        </w:tc>
        <w:tc>
          <w:tcPr>
            <w:tcW w:type="dxa" w:w="1984"/>
            <w:shd w:fill="F2F2F2" w:color="auto" w:val="clear"/>
          </w:tcPr>
          <w:p>
            <w:r>
              <w:rPr>
                <w:sz w:val="18"/>
              </w:rPr>
              <w:t>OPEN_DOOR  radius=…</w:t>
              <w:br/>
              <w:t>CLOSE_DOOR  radius=…</w:t>
            </w:r>
          </w:p>
        </w:tc>
        <w:tc>
          <w:tcPr>
            <w:tcW w:type="dxa" w:w="3685"/>
            <w:shd w:fill="F2F2F2" w:color="auto" w:val="clear"/>
          </w:tcPr>
          <w:p>
            <w:r>
              <w:rPr>
                <w:sz w:val="18"/>
              </w:rPr>
              <w:t>Kreisradius der Türbewegung: Abstand zwischen Türscharnier und dem Punkt, an dem der Arm die Tür greift. Bestimmt, wie weit der Schlitten während des Türbogens in X mitfährt.</w:t>
            </w:r>
          </w:p>
        </w:tc>
        <w:tc>
          <w:tcPr>
            <w:tcW w:type="dxa" w:w="1417"/>
            <w:shd w:fill="F2F2F2" w:color="auto" w:val="clear"/>
          </w:tcPr>
          <w:p>
            <w:r>
              <w:rPr>
                <w:sz w:val="18"/>
              </w:rPr>
              <w:t>mm  /  150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r>
              <w:rPr>
                <w:sz w:val="18"/>
              </w:rPr>
              <w:t>tuer_winkel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sz w:val="18"/>
              </w:rPr>
              <w:t>Tür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sz w:val="18"/>
              </w:rPr>
              <w:t>OPEN_DOOR  angle=…</w:t>
              <w:br/>
              <w:t>CLOSE_DOOR  angle=…</w:t>
            </w:r>
          </w:p>
        </w:tc>
        <w:tc>
          <w:tcPr>
            <w:tcW w:type="dxa" w:w="3685"/>
            <w:shd w:fill="FFFFFF" w:color="auto" w:val="clear"/>
          </w:tcPr>
          <w:p>
            <w:r>
              <w:rPr>
                <w:sz w:val="18"/>
              </w:rPr>
              <w:t>Öffnungswinkel der Tür in Grad. Der ESP32 führt einen Kreisbogen über diesen Winkel aus (z. B. 90° für eine Vierteldrehung, 160° für eine weit öffnende Tür).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sz w:val="18"/>
              </w:rPr>
              <w:t>°  /  90</w:t>
            </w:r>
          </w:p>
        </w:tc>
      </w:tr>
      <w:tr>
        <w:tc>
          <w:tcPr>
            <w:tcW w:type="dxa" w:w="1701"/>
            <w:shd w:fill="F2F2F2" w:color="auto" w:val="clear"/>
          </w:tcPr>
          <w:p>
            <w:r>
              <w:rPr>
                <w:sz w:val="18"/>
              </w:rPr>
              <w:t>hook_drop</w:t>
            </w:r>
          </w:p>
        </w:tc>
        <w:tc>
          <w:tcPr>
            <w:tcW w:type="dxa" w:w="1417"/>
            <w:shd w:fill="F2F2F2" w:color="auto" w:val="clear"/>
          </w:tcPr>
          <w:p>
            <w:r>
              <w:rPr>
                <w:sz w:val="18"/>
              </w:rPr>
              <w:t>Tür</w:t>
            </w:r>
          </w:p>
        </w:tc>
        <w:tc>
          <w:tcPr>
            <w:tcW w:type="dxa" w:w="1984"/>
            <w:shd w:fill="F2F2F2" w:color="auto" w:val="clear"/>
          </w:tcPr>
          <w:p>
            <w:r>
              <w:rPr>
                <w:sz w:val="18"/>
              </w:rPr>
              <w:t>OPEN_DOOR  hook_drop=…</w:t>
              <w:br/>
              <w:t>CLOSE_DOOR  hook_drop=…</w:t>
            </w:r>
          </w:p>
        </w:tc>
        <w:tc>
          <w:tcPr>
            <w:tcW w:type="dxa" w:w="3685"/>
            <w:shd w:fill="F2F2F2" w:color="auto" w:val="clear"/>
          </w:tcPr>
          <w:p>
            <w:r>
              <w:rPr>
                <w:sz w:val="18"/>
              </w:rPr>
              <w:t>Z-Versatz des Einhakmechanismus: Der Schlitten fährt diesen Wert nach oben, damit der Haken in den Türgriff einhakt. Nach dem Kreisbogen wird er wieder gesenkt und der Haken hakt aus. Wert 0 deaktiviert den Versatz.</w:t>
            </w:r>
          </w:p>
        </w:tc>
        <w:tc>
          <w:tcPr>
            <w:tcW w:type="dxa" w:w="1417"/>
            <w:shd w:fill="F2F2F2" w:color="auto" w:val="clear"/>
          </w:tcPr>
          <w:p>
            <w:r>
              <w:rPr>
                <w:sz w:val="18"/>
              </w:rPr>
              <w:t>mm  /  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r>
              <w:rPr>
                <w:sz w:val="18"/>
              </w:rPr>
              <w:t>gripper_depth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sz w:val="18"/>
              </w:rPr>
              <w:t>Greifer</w:t>
            </w:r>
          </w:p>
        </w:tc>
        <w:tc>
          <w:tcPr>
            <w:tcW w:type="dxa" w:w="1984"/>
            <w:shd w:fill="FFFFFF" w:color="auto" w:val="clear"/>
          </w:tcPr>
          <w:p>
            <w:r>
              <w:rPr>
                <w:sz w:val="18"/>
              </w:rPr>
              <w:t>PICKUP  gripper_depth=…</w:t>
              <w:br/>
              <w:t>DEPOSIT  gripper_depth=…</w:t>
            </w:r>
          </w:p>
        </w:tc>
        <w:tc>
          <w:tcPr>
            <w:tcW w:type="dxa" w:w="3685"/>
            <w:shd w:fill="FFFFFF" w:color="auto" w:val="clear"/>
          </w:tcPr>
          <w:p>
            <w:r>
              <w:rPr>
                <w:sz w:val="18"/>
              </w:rPr>
              <w:t>Ausfahrtiefe des Greifers beim Aufnehmen (PICKUP) und Ablegen (DEPOSIT) der Platte. Muss so groß sein, dass die Gabel vollständig unter die Platte fährt.</w:t>
            </w:r>
          </w:p>
        </w:tc>
        <w:tc>
          <w:tcPr>
            <w:tcW w:type="dxa" w:w="1417"/>
            <w:shd w:fill="FFFFFF" w:color="auto" w:val="clear"/>
          </w:tcPr>
          <w:p>
            <w:r>
              <w:rPr>
                <w:sz w:val="18"/>
              </w:rPr>
              <w:t>mm  /  120</w:t>
            </w:r>
          </w:p>
        </w:tc>
      </w:tr>
      <w:tr>
        <w:tc>
          <w:tcPr>
            <w:tcW w:type="dxa" w:w="1701"/>
            <w:shd w:fill="F2F2F2" w:color="auto" w:val="clear"/>
          </w:tcPr>
          <w:p>
            <w:r>
              <w:rPr>
                <w:sz w:val="18"/>
              </w:rPr>
              <w:t>lift_offset</w:t>
            </w:r>
          </w:p>
        </w:tc>
        <w:tc>
          <w:tcPr>
            <w:tcW w:type="dxa" w:w="1417"/>
            <w:shd w:fill="F2F2F2" w:color="auto" w:val="clear"/>
          </w:tcPr>
          <w:p>
            <w:r>
              <w:rPr>
                <w:sz w:val="18"/>
              </w:rPr>
              <w:t>Greifer</w:t>
            </w:r>
          </w:p>
        </w:tc>
        <w:tc>
          <w:tcPr>
            <w:tcW w:type="dxa" w:w="1984"/>
            <w:shd w:fill="F2F2F2" w:color="auto" w:val="clear"/>
          </w:tcPr>
          <w:p>
            <w:r>
              <w:rPr>
                <w:sz w:val="18"/>
              </w:rPr>
              <w:t>PICKUP  lift_offset=…</w:t>
              <w:br/>
              <w:t>DEPOSIT  lift_offset=…</w:t>
            </w:r>
          </w:p>
        </w:tc>
        <w:tc>
          <w:tcPr>
            <w:tcW w:type="dxa" w:w="3685"/>
            <w:shd w:fill="F2F2F2" w:color="auto" w:val="clear"/>
          </w:tcPr>
          <w:p>
            <w:r>
              <w:rPr>
                <w:sz w:val="18"/>
              </w:rPr>
              <w:t>Hub des Schlittens beim Aufnehmen/Ablegen: Bei PICKUP hebt der Schlitten um diesen Wert, damit die Platte auf der Gabel liegt. Bei DEPOSIT senkt er sich um denselben Wert, um die Platte auf dem Stellplatz abzusetzen.</w:t>
            </w:r>
          </w:p>
        </w:tc>
        <w:tc>
          <w:tcPr>
            <w:tcW w:type="dxa" w:w="1417"/>
            <w:shd w:fill="F2F2F2" w:color="auto" w:val="clear"/>
          </w:tcPr>
          <w:p>
            <w:r>
              <w:rPr>
                <w:sz w:val="18"/>
              </w:rPr>
              <w:t>mm  /  8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3.5  Tab «Lager» – Lagerverwaltung</w:t>
      </w:r>
    </w:p>
    <w:p>
      <w:pPr>
        <w:spacing w:after="120"/>
      </w:pPr>
      <w:r>
        <w:t>Dieser Tab zeigt den Belegungsstatus der Ablagen (Fertig-Platten) und Magazine (Rohplatten).</w:t>
      </w:r>
    </w:p>
    <w:p>
      <w:pPr>
        <w:pStyle w:val="Heading3"/>
        <w:jc w:val="left"/>
      </w:pPr>
      <w:r>
        <w:rPr>
          <w:b/>
          <w:color w:val="000000"/>
        </w:rPr>
        <w:t>3.5.1  Umschalten zwischen Ablagen und Magazinen</w:t>
      </w:r>
    </w:p>
    <w:p>
      <w:pPr>
        <w:spacing w:after="120"/>
      </w:pPr>
      <w:r>
        <w:t>Über zwei Umschalter-Schaltflächen oben links wird zwischen den Lagertypen gewechselt:</w:t>
      </w:r>
    </w:p>
    <w:p>
      <w:pPr>
        <w:pStyle w:val="ListBullet"/>
        <w:ind w:left="283"/>
      </w:pPr>
      <w:r>
        <w:t>«Ablagen» – Stellflächen für fertig gedruckte Platten</w:t>
      </w:r>
    </w:p>
    <w:p>
      <w:pPr>
        <w:pStyle w:val="ListBullet"/>
        <w:ind w:left="283"/>
      </w:pPr>
      <w:r>
        <w:t>«Magazine» – Vorrat an neuen, unbedruckten Platten</w:t>
      </w:r>
    </w:p>
    <w:p>
      <w:pPr>
        <w:pStyle w:val="Heading3"/>
        <w:jc w:val="left"/>
      </w:pPr>
      <w:r>
        <w:rPr>
          <w:b/>
          <w:color w:val="000000"/>
        </w:rPr>
        <w:t>3.5.2  Slot-Kacheln</w:t>
      </w:r>
    </w:p>
    <w:p>
      <w:pPr>
        <w:spacing w:after="120"/>
      </w:pPr>
      <w:r>
        <w:t>Pro Slot wird eine Kachel angezeigt mit:</w:t>
      </w:r>
    </w:p>
    <w:p>
      <w:pPr>
        <w:pStyle w:val="ListBullet"/>
        <w:ind w:left="283"/>
      </w:pPr>
      <w:r>
        <w:t>Position (X/Z-Koordinaten)</w:t>
      </w:r>
    </w:p>
    <w:p>
      <w:pPr>
        <w:pStyle w:val="ListBullet"/>
        <w:ind w:left="283"/>
      </w:pPr>
      <w:r>
        <w:t>Kapazität und aktuelle Belegung</w:t>
      </w:r>
    </w:p>
    <w:p>
      <w:pPr>
        <w:pStyle w:val="ListBullet"/>
        <w:ind w:left="283"/>
      </w:pPr>
      <w:r>
        <w:t>Status: «belegt» / «verfügbar»</w:t>
      </w:r>
    </w:p>
    <w:p>
      <w:pPr>
        <w:pStyle w:val="ListBullet"/>
        <w:ind w:left="283"/>
      </w:pPr>
      <w:r>
        <w:t>Schaltfläche zum direkten Anfahren (nur im Service-Modus aktiv)</w:t>
      </w:r>
    </w:p>
    <w:p>
      <w:pPr>
        <w:pStyle w:val="Heading2"/>
        <w:jc w:val="left"/>
      </w:pPr>
      <w:r>
        <w:rPr>
          <w:b/>
          <w:color w:val="000000"/>
        </w:rPr>
        <w:t>3.6  Tab «Fehler» – Fehlerverwaltung</w:t>
      </w:r>
    </w:p>
    <w:p>
      <w:pPr>
        <w:spacing w:after="120"/>
      </w:pPr>
      <w:r>
        <w:t>Dieser Tab zeigt aktuelle Fehlermeldungen und die Fehlerhistorie.</w:t>
      </w:r>
    </w:p>
    <w:p>
      <w:pPr>
        <w:pStyle w:val="Heading3"/>
        <w:jc w:val="left"/>
      </w:pPr>
      <w:r>
        <w:rPr>
          <w:b/>
          <w:color w:val="000000"/>
        </w:rPr>
        <w:t>3.6.1  Aktuelle Fehlermeldung</w:t>
      </w:r>
    </w:p>
    <w:p>
      <w:pPr>
        <w:spacing w:after="120"/>
      </w:pPr>
      <w:r>
        <w:t>Falls ein Fehler aktiv ist, wird ein rotes Banner angezeigt mit:</w:t>
      </w:r>
    </w:p>
    <w:p>
      <w:pPr>
        <w:pStyle w:val="ListBullet"/>
        <w:ind w:left="283"/>
      </w:pPr>
      <w:r>
        <w:t>Fehlerklasse (z. B. Kommunikationsfehler, Fahrfehler, Hindernis)</w:t>
      </w:r>
    </w:p>
    <w:p>
      <w:pPr>
        <w:pStyle w:val="ListBullet"/>
        <w:ind w:left="283"/>
      </w:pPr>
      <w:r>
        <w:t>Ausführliche Fehlerbeschreibung</w:t>
      </w:r>
    </w:p>
    <w:p>
      <w:pPr>
        <w:pStyle w:val="ListBullet"/>
        <w:ind w:left="283"/>
      </w:pPr>
      <w:r>
        <w:t>ESP-Fehlercode (sofern von der Hardware gemeldet)</w:t>
      </w:r>
    </w:p>
    <w:p>
      <w:pPr>
        <w:pStyle w:val="ListBullet"/>
        <w:ind w:left="283"/>
      </w:pPr>
      <w:r>
        <w:t>Zeitstempel des Auftretens</w:t>
      </w:r>
    </w:p>
    <w:p>
      <w:pPr>
        <w:pStyle w:val="ListBullet"/>
        <w:ind w:left="283"/>
      </w:pPr>
      <w:r>
        <w:t>Schaltfläche «Quittieren»</w:t>
      </w:r>
    </w:p>
    <w:p>
      <w:pPr>
        <w:pStyle w:val="Heading3"/>
        <w:jc w:val="left"/>
      </w:pPr>
      <w:r>
        <w:rPr>
          <w:b/>
          <w:color w:val="000000"/>
        </w:rPr>
        <w:t>3.6.2  Fehler quittieren</w:t>
      </w:r>
    </w:p>
    <w:p>
      <w:pPr>
        <w:spacing w:after="120"/>
      </w:pPr>
      <w:r>
        <w:t>Mit «Quittieren» wird der Fehler bestätigt und das System kehrt in den Bereitschaftszustand zurück.</w:t>
      </w:r>
    </w:p>
    <w:p>
      <w:pPr>
        <w:ind w:left="283" w:right="283"/>
      </w:pPr>
      <w:r>
        <w:rPr>
          <w:b/>
          <w:color w:val="C8102E"/>
        </w:rPr>
        <w:t xml:space="preserve">Hinweis: </w:t>
      </w:r>
      <w:r>
        <w:rPr>
          <w:i/>
        </w:rPr>
        <w:t>Nach jedem quittierten Fehler ist eine Referenzfahrt (Service-Tab) erforderlich, bevor neue Aufträge ausgeführt werden können.</w:t>
      </w:r>
    </w:p>
    <w:p>
      <w:pPr>
        <w:pStyle w:val="Heading3"/>
        <w:jc w:val="left"/>
      </w:pPr>
      <w:r>
        <w:rPr>
          <w:b/>
          <w:color w:val="000000"/>
        </w:rPr>
        <w:t>3.6.3  Fehlerhistorie</w:t>
      </w:r>
    </w:p>
    <w:p>
      <w:pPr>
        <w:spacing w:after="120"/>
      </w:pPr>
      <w:r>
        <w:t>Alle aufgetretenen Fehler werden mit Zeitstempel und Klasse in einer Liste aufgeführt.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C8102E"/>
        </w:rPr>
        <w:t>4  Not-Halt (STOP-Schaltfläche)</w:t>
      </w:r>
    </w:p>
    <w:p>
      <w:pPr>
        <w:spacing w:after="120"/>
      </w:pPr>
      <w:r>
        <w:t>Der rote STOP-Knopf am unteren Rand der Navigationsleiste ist jederzeit erreichbar. Er sendet sofort einen Hardware-Stopp-Befehl an den ESP32 und stoppt alle Motoren.</w:t>
      </w:r>
    </w:p>
    <w:p>
      <w:pPr>
        <w:ind w:left="283" w:right="283"/>
      </w:pPr>
      <w:r>
        <w:rPr>
          <w:b/>
          <w:color w:val="C8102E"/>
        </w:rPr>
        <w:t xml:space="preserve">Hinweis: </w:t>
      </w:r>
      <w:r>
        <w:rPr>
          <w:i/>
        </w:rPr>
        <w:t>Nach einem Not-Halt muss der Fehler quittiert und eine Referenzfahrt durchgeführt werden, bevor der Betrieb fortgesetzt werden kann.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C8102E"/>
        </w:rPr>
        <w:t>5  Typische Bedienabläufe</w:t>
      </w:r>
    </w:p>
    <w:p>
      <w:pPr>
        <w:pStyle w:val="Heading2"/>
        <w:jc w:val="left"/>
      </w:pPr>
      <w:r>
        <w:rPr>
          <w:b/>
          <w:color w:val="000000"/>
        </w:rPr>
        <w:t>5.1  Plattenwechsel manuell auslösen</w:t>
      </w:r>
    </w:p>
    <w:p>
      <w:pPr>
        <w:pStyle w:val="ListNumber"/>
      </w:pPr>
      <w:r>
        <w:t>Sicherstellen, dass der Systemzustand «BEREITSCHAFT» (grünes Banner) angezeigt wird.</w:t>
      </w:r>
    </w:p>
    <w:p>
      <w:pPr>
        <w:pStyle w:val="ListNumber"/>
      </w:pPr>
      <w:r>
        <w:t>Tab «Manuell» antippen.</w:t>
      </w:r>
    </w:p>
    <w:p>
      <w:pPr>
        <w:pStyle w:val="ListNumber"/>
      </w:pPr>
      <w:r>
        <w:t>Kachel des gewünschten Druckers antippen.</w:t>
      </w:r>
    </w:p>
    <w:p>
      <w:pPr>
        <w:pStyle w:val="ListNumber"/>
      </w:pPr>
      <w:r>
        <w:t>Schaltfläche «Plattenwechsel starten» antippen.</w:t>
      </w:r>
    </w:p>
    <w:p>
      <w:pPr>
        <w:pStyle w:val="ListNumber"/>
      </w:pPr>
      <w:r>
        <w:t>Im Tab «Status» den Fortschritt verfolgen – der Auftrag erscheint in der Warteschlange.</w:t>
      </w:r>
    </w:p>
    <w:p>
      <w:pPr>
        <w:pStyle w:val="ListNumber"/>
      </w:pPr>
      <w:r>
        <w:t>Nach Abschluss wechselt der Druckerstatus wieder zu «BEREIT».</w:t>
      </w:r>
    </w:p>
    <w:p>
      <w:pPr>
        <w:pStyle w:val="Heading2"/>
        <w:jc w:val="left"/>
      </w:pPr>
      <w:r>
        <w:rPr>
          <w:b/>
          <w:color w:val="000000"/>
        </w:rPr>
        <w:t>5.2  Inbetriebnahme nach Neustart</w:t>
      </w:r>
    </w:p>
    <w:p>
      <w:pPr>
        <w:pStyle w:val="ListNumber"/>
      </w:pPr>
      <w:r>
        <w:t>System startet im Zustand «INITIALISIERUNG» (blaues Banner).</w:t>
      </w:r>
    </w:p>
    <w:p>
      <w:pPr>
        <w:pStyle w:val="ListNumber"/>
      </w:pPr>
      <w:r>
        <w:t>ESP32-Verbindung wird automatisch hergestellt (grüner Punkt in der Kopfzeile).</w:t>
      </w:r>
    </w:p>
    <w:p>
      <w:pPr>
        <w:pStyle w:val="ListNumber"/>
      </w:pPr>
      <w:r>
        <w:t>Tab «Service» antippen.</w:t>
      </w:r>
    </w:p>
    <w:p>
      <w:pPr>
        <w:pStyle w:val="ListNumber"/>
      </w:pPr>
      <w:r>
        <w:t>Schaltfläche «Referenzfahrt durchführen» antippen.</w:t>
      </w:r>
    </w:p>
    <w:p>
      <w:pPr>
        <w:pStyle w:val="ListNumber"/>
      </w:pPr>
      <w:r>
        <w:t>Warten, bis der Zustand «BEREITSCHAFT» angezeigt wird.</w:t>
      </w:r>
    </w:p>
    <w:p>
      <w:pPr>
        <w:pStyle w:val="ListNumber"/>
      </w:pPr>
      <w:r>
        <w:t>System ist betriebsbereit.</w:t>
      </w:r>
    </w:p>
    <w:p>
      <w:pPr>
        <w:pStyle w:val="Heading2"/>
        <w:jc w:val="left"/>
      </w:pPr>
      <w:r>
        <w:rPr>
          <w:b/>
          <w:color w:val="000000"/>
        </w:rPr>
        <w:t>5.3  Drucker-Position anpassen</w:t>
      </w:r>
    </w:p>
    <w:p>
      <w:pPr>
        <w:pStyle w:val="ListNumber"/>
      </w:pPr>
      <w:r>
        <w:t>Tab «Service» öffnen und Schlitten manuell zur Drucker-Position fahren.</w:t>
      </w:r>
    </w:p>
    <w:p>
      <w:pPr>
        <w:pStyle w:val="ListNumber"/>
      </w:pPr>
      <w:r>
        <w:t>Koordinaten notieren (X / Z aus der Positions-Anzeige).</w:t>
      </w:r>
    </w:p>
    <w:p>
      <w:pPr>
        <w:pStyle w:val="ListNumber"/>
      </w:pPr>
      <w:r>
        <w:t>Tab «Drucker» öffnen.</w:t>
      </w:r>
    </w:p>
    <w:p>
      <w:pPr>
        <w:pStyle w:val="ListNumber"/>
      </w:pPr>
      <w:r>
        <w:t>Drucker-Kachel antippen → Bearbeitungsformular öffnet sich.</w:t>
      </w:r>
    </w:p>
    <w:p>
      <w:pPr>
        <w:pStyle w:val="ListNumber"/>
      </w:pPr>
      <w:r>
        <w:t>Unterreiter «Positionen» wählen und Werte eintragen.</w:t>
      </w:r>
    </w:p>
    <w:p>
      <w:pPr>
        <w:pStyle w:val="ListNumber"/>
      </w:pPr>
      <w:r>
        <w:t>«Speichern» antippen – Änderungen werden sofort übernommen.</w:t>
      </w:r>
    </w:p>
    <w:p>
      <w:pPr>
        <w:pStyle w:val="Heading2"/>
        <w:jc w:val="left"/>
      </w:pPr>
      <w:r>
        <w:rPr>
          <w:b/>
          <w:color w:val="000000"/>
        </w:rPr>
        <w:t>5.4  Fehler beheben</w:t>
      </w:r>
    </w:p>
    <w:p>
      <w:pPr>
        <w:pStyle w:val="ListNumber"/>
      </w:pPr>
      <w:r>
        <w:t>Tab «Fehler» antippen – Fehlerbeschreibung und Fehlercode lesen.</w:t>
      </w:r>
    </w:p>
    <w:p>
      <w:pPr>
        <w:pStyle w:val="ListNumber"/>
      </w:pPr>
      <w:r>
        <w:t>Ursache beseitigen (z. B. Hindernis entfernen).</w:t>
      </w:r>
    </w:p>
    <w:p>
      <w:pPr>
        <w:pStyle w:val="ListNumber"/>
      </w:pPr>
      <w:r>
        <w:t>Schaltfläche «Quittieren» antippen.</w:t>
      </w:r>
    </w:p>
    <w:p>
      <w:pPr>
        <w:pStyle w:val="ListNumber"/>
      </w:pPr>
      <w:r>
        <w:t>Tab «Service» öffnen und Referenzfahrt durchführen.</w:t>
      </w:r>
    </w:p>
    <w:p>
      <w:pPr>
        <w:pStyle w:val="ListNumber"/>
      </w:pPr>
      <w:r>
        <w:t>System kehrt in «BEREITSCHAFT» zurück.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C8102E"/>
        </w:rPr>
        <w:t>6  Statusfarben-Referenz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Farbe</w:t>
            </w:r>
          </w:p>
        </w:tc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Bedeutung</w:t>
            </w:r>
          </w:p>
        </w:tc>
      </w:tr>
      <w:tr>
        <w:tc>
          <w:tcPr>
            <w:tcW w:type="dxa" w:w="4561"/>
          </w:tcPr>
          <w:p>
            <w:r>
              <w:t>Grün  (#16A34A)</w:t>
            </w:r>
          </w:p>
        </w:tc>
        <w:tc>
          <w:tcPr>
            <w:tcW w:type="dxa" w:w="4561"/>
          </w:tcPr>
          <w:p>
            <w:r>
              <w:t>Bereit / OK / Verbunden</w:t>
            </w:r>
          </w:p>
        </w:tc>
      </w:tr>
      <w:tr>
        <w:tc>
          <w:tcPr>
            <w:tcW w:type="dxa" w:w="4561"/>
          </w:tcPr>
          <w:p>
            <w:r>
              <w:t>Gelb  (#F59E0B)</w:t>
            </w:r>
          </w:p>
        </w:tc>
        <w:tc>
          <w:tcPr>
            <w:tcW w:type="dxa" w:w="4561"/>
          </w:tcPr>
          <w:p>
            <w:r>
              <w:t>Warnung / In Bearbeitung / Druckt</w:t>
            </w:r>
          </w:p>
        </w:tc>
      </w:tr>
      <w:tr>
        <w:tc>
          <w:tcPr>
            <w:tcW w:type="dxa" w:w="4561"/>
          </w:tcPr>
          <w:p>
            <w:r>
              <w:t>Rot   (#C8102E)</w:t>
            </w:r>
          </w:p>
        </w:tc>
        <w:tc>
          <w:tcPr>
            <w:tcW w:type="dxa" w:w="4561"/>
          </w:tcPr>
          <w:p>
            <w:r>
              <w:t>Fehler / Not-Halt / Getrennt</w:t>
            </w:r>
          </w:p>
        </w:tc>
      </w:tr>
      <w:tr>
        <w:tc>
          <w:tcPr>
            <w:tcW w:type="dxa" w:w="4561"/>
          </w:tcPr>
          <w:p>
            <w:r>
              <w:t>Blau  (#2563EB)</w:t>
            </w:r>
          </w:p>
        </w:tc>
        <w:tc>
          <w:tcPr>
            <w:tcW w:type="dxa" w:w="4561"/>
          </w:tcPr>
          <w:p>
            <w:r>
              <w:t>Aktiver Vorgang / Initialisierung</w:t>
            </w:r>
          </w:p>
        </w:tc>
      </w:tr>
      <w:tr>
        <w:tc>
          <w:tcPr>
            <w:tcW w:type="dxa" w:w="4561"/>
          </w:tcPr>
          <w:p>
            <w:r>
              <w:t>Lila  (#7C3AED)</w:t>
            </w:r>
          </w:p>
        </w:tc>
        <w:tc>
          <w:tcPr>
            <w:tcW w:type="dxa" w:w="4561"/>
          </w:tcPr>
          <w:p>
            <w:r>
              <w:t>Service-Modus aktiv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C8102E"/>
        </w:rPr>
        <w:t>7  Remote-Zugriff</w:t>
      </w:r>
    </w:p>
    <w:p>
      <w:pPr>
        <w:spacing w:after="120"/>
      </w:pPr>
      <w:r>
        <w:t>Das System bietet drei externe Zugriffsmöglichkeiten: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Kanal</w:t>
            </w:r>
          </w:p>
        </w:tc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Adresse / Beschreibung</w:t>
            </w:r>
          </w:p>
        </w:tc>
      </w:tr>
      <w:tr>
        <w:tc>
          <w:tcPr>
            <w:tcW w:type="dxa" w:w="4561"/>
          </w:tcPr>
          <w:p>
            <w:r>
              <w:t>Web-Oberfläche</w:t>
            </w:r>
          </w:p>
        </w:tc>
        <w:tc>
          <w:tcPr>
            <w:tcW w:type="dxa" w:w="4561"/>
          </w:tcPr>
          <w:p>
            <w:r>
              <w:t>http://&lt;Pi-IP-Adresse&gt;:5000 – identische Oberfläche im Browser</w:t>
            </w:r>
          </w:p>
        </w:tc>
      </w:tr>
      <w:tr>
        <w:tc>
          <w:tcPr>
            <w:tcW w:type="dxa" w:w="4561"/>
          </w:tcPr>
          <w:p>
            <w:r>
              <w:t>MQTT</w:t>
            </w:r>
          </w:p>
        </w:tc>
        <w:tc>
          <w:tcPr>
            <w:tcW w:type="dxa" w:w="4561"/>
          </w:tcPr>
          <w:p>
            <w:r>
              <w:t>Broker: broker.hivemq.com:1883 – Fernsteuerung und Status-Topics</w:t>
            </w:r>
          </w:p>
        </w:tc>
      </w:tr>
      <w:tr>
        <w:tc>
          <w:tcPr>
            <w:tcW w:type="dxa" w:w="4561"/>
          </w:tcPr>
          <w:p>
            <w:r>
              <w:t>Telegram-Bot</w:t>
            </w:r>
          </w:p>
        </w:tc>
        <w:tc>
          <w:tcPr>
            <w:tcW w:type="dxa" w:w="4561"/>
          </w:tcPr>
          <w:p>
            <w:r>
              <w:t>Benachrichtigungen und Befehle über Telegram</w:t>
            </w:r>
          </w:p>
        </w:tc>
      </w:tr>
    </w:tbl>
    <w:p/>
    <w:p>
      <w:pPr>
        <w:ind w:left="283" w:right="283"/>
      </w:pPr>
      <w:r>
        <w:rPr>
          <w:b/>
          <w:color w:val="C8102E"/>
        </w:rPr>
        <w:t xml:space="preserve">Hinweis: </w:t>
      </w:r>
      <w:r>
        <w:rPr>
          <w:i/>
        </w:rPr>
        <w:t>Die Pi-IP-Adresse ist im Heimnetz über den Router oder durch «hostname -I» im Terminal des Raspberry Pi zu ermitteln.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C8102E"/>
        </w:rPr>
        <w:t>8  Technische Daten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561"/>
            <w:shd w:fill="C8102E" w:color="auto" w:val="clear"/>
          </w:tcPr>
          <w:p>
            <w:r>
              <w:rPr>
                <w:b/>
                <w:color w:val="FFFFFF"/>
              </w:rPr>
              <w:t>Wert</w:t>
            </w:r>
          </w:p>
        </w:tc>
      </w:tr>
      <w:tr>
        <w:tc>
          <w:tcPr>
            <w:tcW w:type="dxa" w:w="4561"/>
          </w:tcPr>
          <w:p>
            <w:r>
              <w:t>Steuerrechner</w:t>
            </w:r>
          </w:p>
        </w:tc>
        <w:tc>
          <w:tcPr>
            <w:tcW w:type="dxa" w:w="4561"/>
          </w:tcPr>
          <w:p>
            <w:r>
              <w:t>Raspberry Pi 4</w:t>
            </w:r>
          </w:p>
        </w:tc>
      </w:tr>
      <w:tr>
        <w:tc>
          <w:tcPr>
            <w:tcW w:type="dxa" w:w="4561"/>
          </w:tcPr>
          <w:p>
            <w:r>
              <w:t>Motorsteuerung</w:t>
            </w:r>
          </w:p>
        </w:tc>
        <w:tc>
          <w:tcPr>
            <w:tcW w:type="dxa" w:w="4561"/>
          </w:tcPr>
          <w:p>
            <w:r>
              <w:t>ESP32 (UART, 115200 Baud, 8N1)</w:t>
            </w:r>
          </w:p>
        </w:tc>
      </w:tr>
      <w:tr>
        <w:tc>
          <w:tcPr>
            <w:tcW w:type="dxa" w:w="4561"/>
          </w:tcPr>
          <w:p>
            <w:r>
              <w:t>Display</w:t>
            </w:r>
          </w:p>
        </w:tc>
        <w:tc>
          <w:tcPr>
            <w:tcW w:type="dxa" w:w="4561"/>
          </w:tcPr>
          <w:p>
            <w:r>
              <w:t>Raspberry Pi Touch Display 2, 7", 1280×720</w:t>
            </w:r>
          </w:p>
        </w:tc>
      </w:tr>
      <w:tr>
        <w:tc>
          <w:tcPr>
            <w:tcW w:type="dxa" w:w="4561"/>
          </w:tcPr>
          <w:p>
            <w:r>
              <w:t>HMI-Framework</w:t>
            </w:r>
          </w:p>
        </w:tc>
        <w:tc>
          <w:tcPr>
            <w:tcW w:type="dxa" w:w="4561"/>
          </w:tcPr>
          <w:p>
            <w:r>
              <w:t>PyQt5 (Python)</w:t>
            </w:r>
          </w:p>
        </w:tc>
      </w:tr>
      <w:tr>
        <w:tc>
          <w:tcPr>
            <w:tcW w:type="dxa" w:w="4561"/>
          </w:tcPr>
          <w:p>
            <w:r>
              <w:t>Web-Framework</w:t>
            </w:r>
          </w:p>
        </w:tc>
        <w:tc>
          <w:tcPr>
            <w:tcW w:type="dxa" w:w="4561"/>
          </w:tcPr>
          <w:p>
            <w:r>
              <w:t>Flask + Server-Sent Events</w:t>
            </w:r>
          </w:p>
        </w:tc>
      </w:tr>
      <w:tr>
        <w:tc>
          <w:tcPr>
            <w:tcW w:type="dxa" w:w="4561"/>
          </w:tcPr>
          <w:p>
            <w:r>
              <w:t>Aktualisierungsrate</w:t>
            </w:r>
          </w:p>
        </w:tc>
        <w:tc>
          <w:tcPr>
            <w:tcW w:type="dxa" w:w="4561"/>
          </w:tcPr>
          <w:p>
            <w:r>
              <w:t>250 ms (4 Hz)</w:t>
            </w:r>
          </w:p>
        </w:tc>
      </w:tr>
      <w:tr>
        <w:tc>
          <w:tcPr>
            <w:tcW w:type="dxa" w:w="4561"/>
          </w:tcPr>
          <w:p>
            <w:r>
              <w:t>MQTT-Broker</w:t>
            </w:r>
          </w:p>
        </w:tc>
        <w:tc>
          <w:tcPr>
            <w:tcW w:type="dxa" w:w="4561"/>
          </w:tcPr>
          <w:p>
            <w:r>
              <w:t>broker.hivemq.com:1883</w:t>
            </w:r>
          </w:p>
        </w:tc>
      </w:tr>
      <w:tr>
        <w:tc>
          <w:tcPr>
            <w:tcW w:type="dxa" w:w="4561"/>
          </w:tcPr>
          <w:p>
            <w:r>
              <w:t>Farbschema</w:t>
            </w:r>
          </w:p>
        </w:tc>
        <w:tc>
          <w:tcPr>
            <w:tcW w:type="dxa" w:w="4561"/>
          </w:tcPr>
          <w:p>
            <w:r>
              <w:t>DHBW Rot #C8102E, Dunkel #2B2D33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