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b/>
          <w:color w:val="C8102E"/>
          <w:sz w:val="56"/>
        </w:rPr>
        <w:t>Plattenwechsler</w:t>
      </w:r>
    </w:p>
    <w:p>
      <w:pPr>
        <w:spacing w:after="40"/>
      </w:pPr>
      <w:r>
        <w:rPr>
          <w:color w:val="1F2024"/>
          <w:sz w:val="32"/>
        </w:rPr>
        <w:t>MQTT-Schnittstelle — Benutzeranleitung</w:t>
      </w:r>
    </w:p>
    <w:p>
      <w:pPr>
        <w:spacing w:after="800"/>
      </w:pPr>
      <w:r>
        <w:rPr>
          <w:i/>
          <w:color w:val="9A9CA0"/>
          <w:sz w:val="20"/>
        </w:rPr>
        <w:t>G6-TWIE23A · DHBW Stuttgart · Stand: Mai 2026</w:t>
      </w:r>
    </w:p>
    <w:p>
      <w:pPr>
        <w:spacing w:before="120" w:after="120"/>
        <w:pBdr>
          <w:bottom w:val="single" w:sz="4" w:space="1" w:color="C8102E"/>
        </w:pBdr>
      </w:pPr>
    </w:p>
    <w:p>
      <w:pPr>
        <w:pStyle w:val="Heading1"/>
      </w:pPr>
      <w:r>
        <w:rPr>
          <w:color w:val="C8102E"/>
        </w:rPr>
        <w:t>1  Überblick</w:t>
      </w:r>
    </w:p>
    <w:p>
      <w:pPr>
        <w:spacing w:before="0" w:after="120"/>
      </w:pPr>
      <w:r>
        <w:rPr>
          <w:b w:val="0"/>
          <w:sz w:val="20"/>
        </w:rPr>
        <w:t>Der Plattenwechsler ist über einen öffentlichen Cloud-MQTT-Broker erreichbar. Über jede MQTT-fähige App (z. B. MQTT Client Lite, MQTT Explorer) können Plattenwechsel ausgelöst, Fehler quittiert und Systemzustände in Echtzeit abgelesen werden — von überall, ohne VPN oder Netzwerkkonfiguration.</w:t>
      </w:r>
    </w:p>
    <w:p>
      <w:pPr>
        <w:pStyle w:val="Heading1"/>
      </w:pPr>
      <w:r>
        <w:rPr>
          <w:color w:val="C8102E"/>
        </w:rPr>
        <w:t>2  Verbindungseinstellungen</w:t>
      </w:r>
    </w:p>
    <w:p>
      <w:pPr>
        <w:spacing w:before="0" w:after="80"/>
      </w:pPr>
      <w:r>
        <w:rPr>
          <w:b w:val="0"/>
          <w:sz w:val="20"/>
        </w:rPr>
        <w:t>Diese Daten in der MQTT-App eintragen: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F5F5F5"/>
          </w:tcPr>
          <w:p>
            <w:r>
              <w:rPr>
                <w:b/>
                <w:sz w:val="18"/>
              </w:rPr>
              <w:t>Broker-Adresse (Host)</w:t>
            </w:r>
          </w:p>
        </w:tc>
        <w:tc>
          <w:tcPr>
            <w:tcW w:type="dxa" w:w="7087"/>
            <w:shd w:val="clear" w:color="auto" w:fill="F5F5F5"/>
          </w:tcPr>
          <w:p>
            <w:r>
              <w:rPr>
                <w:rFonts w:ascii="Courier New" w:hAnsi="Courier New"/>
                <w:sz w:val="18"/>
              </w:rPr>
              <w:t>broker.hivemq.com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1883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b/>
                <w:sz w:val="18"/>
              </w:rPr>
              <w:t>Client-ID</w:t>
            </w:r>
          </w:p>
        </w:tc>
        <w:tc>
          <w:tcPr>
            <w:tcW w:type="dxa" w:w="7087"/>
            <w:shd w:val="clear" w:color="auto" w:fill="F5F5F5"/>
          </w:tcPr>
          <w:p>
            <w:r>
              <w:rPr>
                <w:rFonts w:ascii="Courier New" w:hAnsi="Courier New"/>
                <w:sz w:val="18"/>
              </w:rPr>
              <w:t>Beliebig, z. B.  mein-handy  (pro Gerät eindeutig)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b/>
                <w:sz w:val="18"/>
              </w:rPr>
              <w:t>Benutzername</w:t>
            </w:r>
          </w:p>
        </w:tc>
        <w:tc>
          <w:tcPr>
            <w:tcW w:type="dxa" w:w="7087"/>
            <w:shd w:val="clear" w:color="auto" w:fill="FFFFFF"/>
          </w:tcPr>
          <w:p>
            <w:r>
              <w:rPr>
                <w:rFonts w:ascii="Courier New" w:hAnsi="Courier New"/>
                <w:sz w:val="18"/>
              </w:rPr>
              <w:t>Leer lassen</w:t>
            </w:r>
          </w:p>
        </w:tc>
      </w:tr>
      <w:tr>
        <w:tc>
          <w:tcPr>
            <w:tcW w:type="dxa" w:w="2835"/>
            <w:shd w:val="clear" w:color="auto" w:fill="F5F5F5"/>
          </w:tcPr>
          <w:p>
            <w:r>
              <w:rPr>
                <w:b/>
                <w:sz w:val="18"/>
              </w:rPr>
              <w:t>Passwort</w:t>
            </w:r>
          </w:p>
        </w:tc>
        <w:tc>
          <w:tcPr>
            <w:tcW w:type="dxa" w:w="7087"/>
            <w:shd w:val="clear" w:color="auto" w:fill="F5F5F5"/>
          </w:tcPr>
          <w:p>
            <w:r>
              <w:rPr>
                <w:rFonts w:ascii="Courier New" w:hAnsi="Courier New"/>
                <w:sz w:val="18"/>
              </w:rPr>
              <w:t>Leer lassen</w:t>
            </w:r>
          </w:p>
        </w:tc>
      </w:tr>
    </w:tbl>
    <w:p>
      <w:pPr>
        <w:spacing w:before="0" w:after="80"/>
      </w:pPr>
    </w:p>
    <w:p>
      <w:pPr>
        <w:spacing w:before="40" w:after="120"/>
        <w:ind w:left="283"/>
      </w:pPr>
      <w:r>
        <w:rPr>
          <w:i/>
          <w:color w:val="3478F6"/>
          <w:sz w:val="18"/>
        </w:rPr>
        <w:t>ℹ  Der Broker broker.hivemq.com ist ein öffentlicher Testbroker — kein Account erforderlich, funktioniert weltweit.</w:t>
      </w:r>
    </w:p>
    <w:p>
      <w:pPr>
        <w:pStyle w:val="Heading1"/>
      </w:pPr>
      <w:r>
        <w:rPr>
          <w:color w:val="C8102E"/>
        </w:rPr>
        <w:t>3  App-Einrichtung (MQTT Client Lite)</w:t>
      </w:r>
    </w:p>
    <w:p>
      <w:pPr>
        <w:pStyle w:val="ListNumber"/>
        <w:spacing w:after="80"/>
      </w:pPr>
      <w:r>
        <w:rPr>
          <w:b/>
          <w:sz w:val="20"/>
        </w:rPr>
        <w:t xml:space="preserve">Broker verbinden: </w:t>
      </w:r>
      <w:r>
        <w:rPr>
          <w:sz w:val="20"/>
        </w:rPr>
        <w:t>In der App unter "Connections" → "Add" die Daten aus Kapitel 2 eintragen: Host = broker.hivemq.com, Port = 1883.</w:t>
      </w:r>
    </w:p>
    <w:p>
      <w:pPr>
        <w:pStyle w:val="ListNumber"/>
        <w:spacing w:after="80"/>
      </w:pPr>
      <w:r>
        <w:rPr>
          <w:b/>
          <w:sz w:val="20"/>
        </w:rPr>
        <w:t xml:space="preserve">Status abonnieren: </w:t>
      </w:r>
      <w:r>
        <w:rPr>
          <w:sz w:val="20"/>
        </w:rPr>
        <w:t>Unter "Subscriptions" → "Add" das Topic  plattenwechsler-g6twie23a/#  eintragen. Das # empfängt alle Nachrichten des Systems auf einmal.</w:t>
      </w:r>
    </w:p>
    <w:p>
      <w:pPr>
        <w:pStyle w:val="ListNumber"/>
        <w:spacing w:after="80"/>
      </w:pPr>
      <w:r>
        <w:rPr>
          <w:b/>
          <w:sz w:val="20"/>
        </w:rPr>
        <w:t xml:space="preserve">Befehle senden: </w:t>
      </w:r>
      <w:r>
        <w:rPr>
          <w:sz w:val="20"/>
        </w:rPr>
        <w:t>Über "Publish" das gewünschte Topic und den Payload eingeben (→ Kapitel 5). QoS auf 1 setzen.</w:t>
      </w:r>
    </w:p>
    <w:p>
      <w:pPr>
        <w:pStyle w:val="ListNumber"/>
        <w:spacing w:after="80"/>
      </w:pPr>
      <w:r>
        <w:rPr>
          <w:b/>
          <w:sz w:val="20"/>
        </w:rPr>
        <w:t xml:space="preserve">Antworten lesen: </w:t>
      </w:r>
      <w:r>
        <w:rPr>
          <w:sz w:val="20"/>
        </w:rPr>
        <w:t>Nach jedem gesendeten Befehl erscheint eine Antwort auf  plattenwechsler-g6twie23a/response.</w:t>
      </w:r>
    </w:p>
    <w:p>
      <w:pPr>
        <w:pStyle w:val="Heading1"/>
      </w:pPr>
      <w:r>
        <w:rPr>
          <w:color w:val="C8102E"/>
        </w:rPr>
        <w:t>4  Status-Topics  (Empfangen / Abonnieren)</w:t>
      </w:r>
    </w:p>
    <w:p>
      <w:pPr>
        <w:spacing w:before="0" w:after="120"/>
      </w:pPr>
      <w:r>
        <w:rPr>
          <w:b w:val="0"/>
          <w:sz w:val="20"/>
        </w:rPr>
        <w:t>Diese Topics veröffentlicht der Plattenwechsler selbständig alle 2 Sekunden. Sie sind "retained" — beim Verbinden empfängt die App sofort den letzten Wert.</w:t>
      </w:r>
    </w:p>
    <w:p>
      <w:pPr>
        <w:spacing w:before="280" w:after="40"/>
      </w:pPr>
      <w:r>
        <w:rPr>
          <w:b/>
          <w:color w:val="9A9CA0"/>
          <w:sz w:val="16"/>
        </w:rPr>
        <w:t>VERBINDUNG &amp; SYSTEMSTATUS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81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1134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396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819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plattenwechsler-g6twie23a/status/online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"online" / "offline"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plattenwechsler-g6twie23a/status/system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Vollständiger System-Snapshot (→ Kap. 6.1)</w:t>
            </w:r>
          </w:p>
        </w:tc>
      </w:tr>
      <w:tr>
        <w:tc>
          <w:tcPr>
            <w:tcW w:type="dxa" w:w="4819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plattenwechsler-g6twie23a/status/esp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ESP-Zustand: Position, Sensoren (→ Kap. 6.2)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plattenwechsler-g6twie23a/status/drucker/1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Status Drucker 1 — analog für alle Drucker</w:t>
            </w:r>
          </w:p>
        </w:tc>
      </w:tr>
    </w:tbl>
    <w:p>
      <w:pPr>
        <w:spacing w:before="280" w:after="40"/>
      </w:pPr>
      <w:r>
        <w:rPr>
          <w:b/>
          <w:color w:val="9A9CA0"/>
          <w:sz w:val="16"/>
        </w:rPr>
        <w:t>EREIGNISSE (NICHT RETAINED)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81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1134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3969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819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plattenwechsler-g6twie23a/error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Wird bei jedem neuen Fehler veröffentlicht (→ Kap. 6.3)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plattenwechsler-g6twie23a/event/auftrag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18"/>
              </w:rPr>
              <w:t>Wird nach erfolgreichem Plattenwechsel veröffentlicht (→ Kap. 6.4)</w:t>
            </w:r>
          </w:p>
        </w:tc>
      </w:tr>
      <w:tr>
        <w:tc>
          <w:tcPr>
            <w:tcW w:type="dxa" w:w="4819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plattenwechsler-g6twie23a/response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3969"/>
            <w:shd w:val="clear" w:color="auto" w:fill="F5F5F5"/>
          </w:tcPr>
          <w:p>
            <w:r>
              <w:rPr>
                <w:sz w:val="18"/>
              </w:rPr>
              <w:t>Antwort auf jeden gesendeten Befehl (→ Kap. 6.5)</w:t>
            </w:r>
          </w:p>
        </w:tc>
      </w:tr>
    </w:tbl>
    <w:p>
      <w:pPr>
        <w:pStyle w:val="Heading1"/>
      </w:pPr>
      <w:r>
        <w:rPr>
          <w:color w:val="C8102E"/>
        </w:rPr>
        <w:t>5  Befehls-Topics  (Senden / Publizieren)</w:t>
      </w:r>
    </w:p>
    <w:p>
      <w:pPr>
        <w:spacing w:before="0" w:after="120"/>
      </w:pPr>
      <w:r>
        <w:rPr>
          <w:b w:val="0"/>
          <w:sz w:val="20"/>
        </w:rPr>
        <w:t>Befehle werden durch Publizieren auf das jeweilige Topic gesendet. Payload ist immer JSON. Retain beim Senden auf  false  lassen.</w:t>
      </w:r>
    </w:p>
    <w:p>
      <w:pPr>
        <w:spacing w:before="280" w:after="40"/>
      </w:pPr>
      <w:r>
        <w:rPr>
          <w:b/>
          <w:color w:val="9A9CA0"/>
          <w:sz w:val="16"/>
        </w:rPr>
        <w:t>ALLGEMEINE BEFEHLE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2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551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Payload</w:t>
            </w:r>
          </w:p>
        </w:tc>
        <w:tc>
          <w:tcPr>
            <w:tcW w:type="dxa" w:w="3118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plattenwechsler-g6twie23a/cmd/auftrag</w:t>
            </w:r>
          </w:p>
        </w:tc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{"drucker_id": 1}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8"/>
              </w:rPr>
              <w:t>Plattenwechsel für Drucker 1 anfordern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plattenwechsler-g6twie23a/cmd/quittieren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{}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Aktiven Fehler quittieren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plattenwechsler-g6twie23a/cmd/stop</w:t>
            </w:r>
          </w:p>
        </w:tc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{}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8"/>
              </w:rPr>
              <w:t>Motoren sofort stoppen (Not-Halt)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plattenwechsler-g6twie23a/cmd/referenzfahrt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{}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Manuelle Referenzfahrt starten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plattenwechsler-g6twie23a/cmd/status_request</w:t>
            </w:r>
          </w:p>
        </w:tc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{}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8"/>
              </w:rPr>
              <w:t>Sofortige Status-Veröffentlichung erzwingen</w:t>
            </w:r>
          </w:p>
        </w:tc>
      </w:tr>
    </w:tbl>
    <w:p>
      <w:pPr>
        <w:spacing w:before="280" w:after="40"/>
      </w:pPr>
      <w:r>
        <w:rPr>
          <w:b/>
          <w:color w:val="9A9CA0"/>
          <w:sz w:val="16"/>
        </w:rPr>
        <w:t>SERVICE-BEFEHLE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2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551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Payload</w:t>
            </w:r>
          </w:p>
        </w:tc>
        <w:tc>
          <w:tcPr>
            <w:tcW w:type="dxa" w:w="3118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plattenwechsler-g6twie23a/cmd/service/modus</w:t>
            </w:r>
          </w:p>
        </w:tc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{"aktiv": true}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8"/>
              </w:rPr>
              <w:t>Service-Modus aktivieren / beenden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plattenwechsler-g6twie23a/cmd/service/fahre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{"ziel": "ablage"}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Schlitten zu Position fahren: home | ablage | magazin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plattenwechsler-g6twie23a/cmd/service/drucker</w:t>
            </w:r>
          </w:p>
        </w:tc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{"drucker_id": 1}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8"/>
              </w:rPr>
              <w:t>Schlitten zur X-Position von Drucker 1 fahren</w:t>
            </w:r>
          </w:p>
        </w:tc>
      </w:tr>
    </w:tbl>
    <w:p>
      <w:pPr>
        <w:spacing w:before="280" w:after="40"/>
      </w:pPr>
      <w:r>
        <w:rPr>
          <w:b/>
          <w:color w:val="9A9CA0"/>
          <w:sz w:val="16"/>
        </w:rPr>
        <w:t>DRUCKER-KONFIGURATION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252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Topic</w:t>
            </w:r>
          </w:p>
        </w:tc>
        <w:tc>
          <w:tcPr>
            <w:tcW w:type="dxa" w:w="2551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Payload</w:t>
            </w:r>
          </w:p>
        </w:tc>
        <w:tc>
          <w:tcPr>
            <w:tcW w:type="dxa" w:w="3118"/>
            <w:shd w:val="clear" w:color="auto" w:fill="C8102E"/>
          </w:tcPr>
          <w:p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252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plattenwechsler-g6twie23a/cmd/drucker/setzen</w:t>
            </w:r>
          </w:p>
        </w:tc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{"id": 1, "name": "...", ...}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sz w:val="18"/>
              </w:rPr>
              <w:t>Drucker anlegen oder aktualisieren (→ Kap. 6.6)</w:t>
            </w:r>
          </w:p>
        </w:tc>
      </w:tr>
      <w:tr>
        <w:tc>
          <w:tcPr>
            <w:tcW w:type="dxa" w:w="4252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plattenwechsler-g6twie23a/cmd/drucker/entfernen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{"id": 3}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18"/>
              </w:rPr>
              <w:t>Drucker mit angegebener ID entfernen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C8102E"/>
        </w:rPr>
        <w:t>6  JSON-Formate der Status-Topics</w:t>
      </w:r>
    </w:p>
    <w:p>
      <w:pPr>
        <w:pStyle w:val="Heading2"/>
      </w:pPr>
      <w:r>
        <w:t>6.1  status/system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134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6236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system_state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INIT | REFERENZFAHRT | BEREITSCHAFT | PLATTENWECHSEL | SERVICE | FEHLER | NOT_AUS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queue_length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Anzahl Aufträge in der Warteschlange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aktiver_drucker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ID des laufenden Druckers, sonst null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drucker_status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{"1": "bereit"}  — Werte: bereit | druckt | in_queue | aktiv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fehler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null  oder Fehler-Objekt (→ 6.3)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stats.erfolg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Erfolgreich abgeschlossene Plattenwechsel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stats.fehler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Gesamtanzahl aufgetretener Fehler</w:t>
            </w:r>
          </w:p>
        </w:tc>
      </w:tr>
    </w:tbl>
    <w:p>
      <w:pPr>
        <w:pStyle w:val="Heading2"/>
      </w:pPr>
      <w:r>
        <w:t>6.2  status/esp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134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6236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connected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true wenn ESP verbunden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referenced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true nach Referenzfahrt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x_mm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Aktuelle X-Position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z_mm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Aktuelle Z-Position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busy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true während einer Bewegung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has_plate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true wenn Platte auf der Gabel liegt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obstacle_ok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true = kein Hindernis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door_open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true wenn Druckertür offen</w:t>
            </w:r>
          </w:p>
        </w:tc>
      </w:tr>
    </w:tbl>
    <w:p>
      <w:pPr>
        <w:pStyle w:val="Heading2"/>
      </w:pPr>
      <w:r>
        <w:t>6.3  error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134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6236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klasse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Kommunikationsfehler | Fahrfehler | Hindernis | Sensorfehler | Tuerfehler | Entnahmefehler | Not-Aus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nachricht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Menschenlesbare Fehlerbeschreibung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esp_code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ESP-interner Code, z. B. "OBSTACLE", oder null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ts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Unix-Timestamp</w:t>
            </w:r>
          </w:p>
        </w:tc>
      </w:tr>
    </w:tbl>
    <w:p>
      <w:pPr>
        <w:pStyle w:val="Heading2"/>
      </w:pPr>
      <w:r>
        <w:t>6.4  event/auftrag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134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6236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auftrag_id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Eindeutige Auftrags-ID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drucker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Drucker-ID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quelle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Druckerstatus | Touchdisplay | MQTT | Telegram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ts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Unix-Timestamp Abschluss</w:t>
            </w:r>
          </w:p>
        </w:tc>
      </w:tr>
    </w:tbl>
    <w:p>
      <w:pPr>
        <w:pStyle w:val="Heading2"/>
      </w:pPr>
      <w:r>
        <w:t>6.5  response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134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6236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cmd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Name des Befehls, z. B. "auftrag", "stop"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ok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true = Befehl angenommen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msg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Kurze Meldung, z. B. "Drucker 1 in Queue"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ts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Unix-Timestamp</w:t>
            </w:r>
          </w:p>
        </w:tc>
      </w:tr>
    </w:tbl>
    <w:p>
      <w:pPr>
        <w:pStyle w:val="Heading2"/>
      </w:pPr>
      <w:r>
        <w:t>6.6  DruckerConfig  (für cmd/drucker/setzen)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Feld</w:t>
            </w:r>
          </w:p>
        </w:tc>
        <w:tc>
          <w:tcPr>
            <w:tcW w:type="dxa" w:w="1134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Typ</w:t>
            </w:r>
          </w:p>
        </w:tc>
        <w:tc>
          <w:tcPr>
            <w:tcW w:type="dxa" w:w="6236"/>
            <w:shd w:val="clear" w:color="auto" w:fill="34363C"/>
          </w:tcPr>
          <w:p>
            <w:r>
              <w:rPr>
                <w:b/>
                <w:color w:val="FFFFFF"/>
                <w:sz w:val="18"/>
              </w:rPr>
              <w:t>Mögliche Werte / Beispiel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id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Drucker-ID. Weglassen → nächste freie ID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name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Anzeigename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pin_fertig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GPIO-BCM-Pin des Druckfertig-Signals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pos_x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X-Position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pos_z_anfahr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Z-Position Anfahrt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pos_z_tuer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Z-Position Türarm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pos_z_druckbett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Z-Position Druckbett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door_arm_hub_mm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Hubbewegung Türarm in mm</w:t>
            </w:r>
          </w:p>
        </w:tc>
      </w:tr>
      <w:tr>
        <w:tc>
          <w:tcPr>
            <w:tcW w:type="dxa" w:w="2551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gripper_depth</w:t>
            </w:r>
          </w:p>
        </w:tc>
        <w:tc>
          <w:tcPr>
            <w:tcW w:type="dxa" w:w="1134"/>
            <w:shd w:val="clear" w:color="auto" w:fill="F5F5F5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5F5F5"/>
          </w:tcPr>
          <w:p>
            <w:r>
              <w:rPr>
                <w:rFonts w:ascii="Courier New" w:hAnsi="Courier New"/>
                <w:sz w:val="17"/>
              </w:rPr>
              <w:t>Greifertiefe in mm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lift_offset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rFonts w:ascii="Courier New" w:hAnsi="Courier New"/>
                <w:sz w:val="17"/>
              </w:rPr>
              <w:t>Hub-Offset in mm</w:t>
            </w:r>
          </w:p>
        </w:tc>
      </w:tr>
    </w:tbl>
    <w:p>
      <w:pPr>
        <w:pStyle w:val="Heading1"/>
      </w:pPr>
      <w:r>
        <w:rPr>
          <w:color w:val="C8102E"/>
        </w:rPr>
        <w:t>7  Beispiel-Ablauf: Plattenwechsel auslösen</w:t>
      </w:r>
    </w:p>
    <w:p>
      <w:pPr>
        <w:pStyle w:val="ListNumber"/>
        <w:spacing w:after="100"/>
      </w:pPr>
      <w:r>
        <w:rPr>
          <w:b/>
          <w:sz w:val="20"/>
        </w:rPr>
        <w:t xml:space="preserve">Verbinden:  </w:t>
      </w:r>
      <w:r>
        <w:rPr>
          <w:sz w:val="20"/>
        </w:rPr>
        <w:t>App mit Broker verbinden: Host = broker.hivemq.com, Port = 1883.</w:t>
      </w:r>
    </w:p>
    <w:p>
      <w:pPr>
        <w:pStyle w:val="ListNumber"/>
        <w:spacing w:after="100"/>
      </w:pPr>
      <w:r>
        <w:rPr>
          <w:b/>
          <w:sz w:val="20"/>
        </w:rPr>
        <w:t xml:space="preserve">Abonnieren:  </w:t>
      </w:r>
      <w:r>
        <w:rPr>
          <w:sz w:val="20"/>
        </w:rPr>
        <w:t>Topic  plattenwechsler-g6twie23a/#  abonnieren.</w:t>
      </w:r>
    </w:p>
    <w:p>
      <w:pPr>
        <w:pStyle w:val="ListNumber"/>
        <w:spacing w:after="100"/>
      </w:pPr>
      <w:r>
        <w:rPr>
          <w:b/>
          <w:sz w:val="20"/>
        </w:rPr>
        <w:t xml:space="preserve">Auftrag senden:  </w:t>
      </w:r>
      <w:r>
        <w:rPr>
          <w:sz w:val="20"/>
        </w:rPr>
        <w:t>Topic: plattenwechsler-g6twie23a/cmd/auftrag</w:t>
        <w:br/>
        <w:t>Payload: {"drucker_id": 1}</w:t>
      </w:r>
    </w:p>
    <w:p>
      <w:pPr>
        <w:pStyle w:val="ListNumber"/>
        <w:spacing w:after="100"/>
      </w:pPr>
      <w:r>
        <w:rPr>
          <w:b/>
          <w:sz w:val="20"/>
        </w:rPr>
        <w:t xml:space="preserve">Antwort prüfen:  </w:t>
      </w:r>
      <w:r>
        <w:rPr>
          <w:sz w:val="20"/>
        </w:rPr>
        <w:t>Auf  plattenwechsler-g6twie23a/response  erscheint: {"cmd": "auftrag", "ok": true, "msg": "Drucker 1 in Queue"}</w:t>
      </w:r>
    </w:p>
    <w:p>
      <w:pPr>
        <w:pStyle w:val="ListNumber"/>
        <w:spacing w:after="100"/>
      </w:pPr>
      <w:r>
        <w:rPr>
          <w:b/>
          <w:sz w:val="20"/>
        </w:rPr>
        <w:t xml:space="preserve">Abschluss:  </w:t>
      </w:r>
      <w:r>
        <w:rPr>
          <w:sz w:val="20"/>
        </w:rPr>
        <w:t>Nach dem Wechsel erscheint ein Ereignis auf  plattenwechsler-g6twie23a/event/auftrag.</w:t>
      </w:r>
    </w:p>
    <w:p>
      <w:pPr>
        <w:pStyle w:val="Heading1"/>
      </w:pPr>
      <w:r>
        <w:rPr>
          <w:color w:val="C8102E"/>
        </w:rPr>
        <w:t>8  Fehlerbehandlung</w:t>
      </w:r>
    </w:p>
    <w:p>
      <w:pPr>
        <w:pStyle w:val="ListNumber"/>
        <w:spacing w:after="100"/>
      </w:pPr>
      <w:r>
        <w:rPr>
          <w:b/>
          <w:sz w:val="20"/>
        </w:rPr>
        <w:t xml:space="preserve">Fehler lesen:  </w:t>
      </w:r>
      <w:r>
        <w:rPr>
          <w:sz w:val="20"/>
        </w:rPr>
        <w:t>plattenwechsler-g6twie23a/error  oder  plattenwechsler-g6twie23a/status/system → fehler  auswerten.</w:t>
      </w:r>
    </w:p>
    <w:p>
      <w:pPr>
        <w:pStyle w:val="ListNumber"/>
        <w:spacing w:after="100"/>
      </w:pPr>
      <w:r>
        <w:rPr>
          <w:b/>
          <w:sz w:val="20"/>
        </w:rPr>
        <w:t xml:space="preserve">Ursache beheben:  </w:t>
      </w:r>
      <w:r>
        <w:rPr>
          <w:sz w:val="20"/>
        </w:rPr>
        <w:t>Hindernis entfernen, Sensor prüfen, Tür schließen o. Ä.</w:t>
      </w:r>
    </w:p>
    <w:p>
      <w:pPr>
        <w:pStyle w:val="ListNumber"/>
        <w:spacing w:after="100"/>
      </w:pPr>
      <w:r>
        <w:rPr>
          <w:b/>
          <w:sz w:val="20"/>
        </w:rPr>
        <w:t xml:space="preserve">Quittieren:  </w:t>
      </w:r>
      <w:r>
        <w:rPr>
          <w:sz w:val="20"/>
        </w:rPr>
        <w:t>Topic: plattenwechsler-g6twie23a/cmd/quittieren   Payload: {}</w:t>
      </w:r>
    </w:p>
    <w:p>
      <w:pPr>
        <w:pStyle w:val="ListNumber"/>
        <w:spacing w:after="100"/>
      </w:pPr>
      <w:r>
        <w:rPr>
          <w:b/>
          <w:sz w:val="20"/>
        </w:rPr>
        <w:t xml:space="preserve">Bestätigung:  </w:t>
      </w:r>
      <w:r>
        <w:rPr>
          <w:sz w:val="20"/>
        </w:rPr>
        <w:t>plattenwechsler-g6twie23a/response  zeigt  {"ok": true, "msg": "Fehler quittiert"}.</w:t>
      </w:r>
    </w:p>
    <w:p>
      <w:pPr>
        <w:spacing w:before="120" w:after="120"/>
        <w:pBdr>
          <w:bottom w:val="single" w:sz="4" w:space="1" w:color="C8102E"/>
        </w:pBdr>
      </w:pPr>
    </w:p>
    <w:p>
      <w:pPr>
        <w:spacing w:before="80"/>
      </w:pPr>
      <w:r>
        <w:rPr>
          <w:i/>
          <w:color w:val="9A9CA0"/>
          <w:sz w:val="16"/>
        </w:rPr>
        <w:t>Plattenwechsler · G6-TWIE23A · DHBW Stuttgart · MQTT-Schnittstelle v2.0 · Mai 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