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Торгово-промышленная палата 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"ЮЖНО-УРАЛЬСКАЯ ТОРГОВО-ПРОМЫШЛЕННАЯ ПАЛАТА"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8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16"/>
          <w:u w:val="none"/>
          <w:shd w:fill="auto" w:val="clear"/>
        </w:rPr>
      </w:pPr>
      <w:r>
        <w:rPr>
          <w:b w:val="false"/>
          <w:i w:val="false"/>
          <w:color w:val="000000"/>
          <w:sz w:val="18"/>
          <w:u w:val="none"/>
          <w:shd w:fill="auto" w:val="clear"/>
        </w:rPr>
        <w:t>454080, Челябинская обл., г. Челябинск, ул. Сони Кривой, д. 56, к. 408, тел./факс: +7 (351) 266-52-18, 265-56-90, e-mail: mail@tpp74.ru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16"/>
          <w:u w:val="none"/>
          <w:shd w:fill="auto" w:val="clear"/>
        </w:rPr>
        <w:t>_______________________________________________________________________________________________________________________________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32"/>
          <w:u w:val="none"/>
          <w:shd w:fill="auto" w:val="clear"/>
        </w:rPr>
      </w:pPr>
      <w:r>
        <w:rPr>
          <w:b w:val="false"/>
          <w:i w:val="false"/>
          <w:color w:val="FFFFFF"/>
          <w:sz w:val="22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32"/>
          <w:u w:val="none"/>
          <w:shd w:fill="auto" w:val="clear"/>
        </w:rPr>
        <w:t xml:space="preserve">АКТ ЭКСПЕРТИЗЫ № </w:t>
      </w:r>
      <w:r>
        <w:rPr>
          <w:b w:val="false"/>
          <w:i w:val="false"/>
          <w:color w:val="000000"/>
          <w:sz w:val="20"/>
          <w:u w:val="none"/>
          <w:shd w:fill="auto" w:val="clear"/>
          <w:lang w:val="en-US"/>
        </w:rPr>
        <w:t>442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о соответствии производимой промышленной продукции требованиям,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предъявляемым в целях её отнесения к продукции, произведённой на территории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>Российской Федерации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1. Заявитель: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заявителя: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обществоРалипок(АО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ИНН: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7415029289</w:t>
      </w: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КПП: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741501001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ОГРН: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1027400870826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Адрес: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456304РОССИЯЧелябинская обл.Нг.Миассnull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тел.: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phone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sz w:val="22"/>
          <w:u w:val="none"/>
          <w:lang w:val="en-US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2. Наименование промышленной продукции: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2880"/>
        <w:gridCol w:w="2880"/>
        <w:gridCol w:w="1440"/>
      </w:tblGrid>
      <w:tr>
        <w:tc>
          <w:tcPr>
            <w:tcW w:type="dxa" w:w="2551"/>
          </w:tcPr>
          <w:p>
            <w:r>
              <w:t>Row 1, Col 1</w:t>
            </w:r>
          </w:p>
        </w:tc>
        <w:tc>
          <w:tcPr>
            <w:tcW w:type="dxa" w:w="2551"/>
          </w:tcPr>
          <w:p>
            <w:r>
              <w:t>Row 1, Col 2</w:t>
            </w:r>
          </w:p>
        </w:tc>
        <w:tc>
          <w:tcPr>
            <w:tcW w:type="dxa" w:w="2551"/>
          </w:tcPr>
          <w:p>
            <w:r>
              <w:t>Row 1, Col 3</w:t>
            </w:r>
          </w:p>
        </w:tc>
        <w:tc>
          <w:tcPr>
            <w:tcW w:type="dxa" w:w="2551"/>
          </w:tcPr>
          <w:p>
            <w:r>
              <w:t>Row 1, Col 4</w:t>
            </w:r>
          </w:p>
        </w:tc>
      </w:tr>
      <w:tr>
        <w:tc>
          <w:tcPr>
            <w:tcW w:type="dxa" w:w="2551"/>
          </w:tcPr>
          <w:p>
            <w:r>
              <w:t>Row 2, Col 1</w:t>
            </w:r>
          </w:p>
        </w:tc>
        <w:tc>
          <w:tcPr>
            <w:tcW w:type="dxa" w:w="2551"/>
          </w:tcPr>
          <w:p>
            <w:r>
              <w:t>Row 2, Col 2</w:t>
            </w:r>
          </w:p>
        </w:tc>
        <w:tc>
          <w:tcPr>
            <w:tcW w:type="dxa" w:w="2551"/>
          </w:tcPr>
          <w:p>
            <w:r>
              <w:t>Row 2, Col 3</w:t>
            </w:r>
          </w:p>
        </w:tc>
        <w:tc>
          <w:tcPr>
            <w:tcW w:type="dxa" w:w="2551"/>
          </w:tcPr>
          <w:p>
            <w:r>
              <w:t>Row 2, Col 4</w:t>
            </w:r>
          </w:p>
        </w:tc>
      </w:tr>
      <w:tr>
        <w:tc>
          <w:tcPr>
            <w:tcW w:type="dxa" w:w="2551"/>
          </w:tcPr>
          <w:p>
            <w:r>
              <w:t>Row 3, Col 1</w:t>
            </w:r>
          </w:p>
        </w:tc>
        <w:tc>
          <w:tcPr>
            <w:tcW w:type="dxa" w:w="2551"/>
          </w:tcPr>
          <w:p>
            <w:r>
              <w:t>Row 3, Col 2</w:t>
            </w:r>
          </w:p>
        </w:tc>
        <w:tc>
          <w:tcPr>
            <w:tcW w:type="dxa" w:w="2551"/>
          </w:tcPr>
          <w:p>
            <w:r>
              <w:t>Row 3, Col 3</w:t>
            </w:r>
          </w:p>
        </w:tc>
        <w:tc>
          <w:tcPr>
            <w:tcW w:type="dxa" w:w="2551"/>
          </w:tcPr>
          <w:p>
            <w:r>
              <w:t>Row 3, Col 4</w:t>
            </w:r>
          </w:p>
        </w:tc>
      </w:tr>
    </w:tbl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4"/>
          <w:u w:val="none"/>
          <w:shd w:fill="auto" w:val="clear"/>
        </w:rPr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color w:val="FFFFFF"/>
          <w:sz w:val="4"/>
          <w:u w:val="non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3. Производитель промышленной продукции: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Наименование производителя: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Акционерное обществоРалипок(АО "АВТОМОБИЛЬНЫЙ ЗАВОД "УРАЛ")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start"/>
        <w:rPr>
          <w:b w:val="false"/>
          <w:i w:val="false"/>
          <w:i w:val="false"/>
          <w:color w:val="000000"/>
          <w:sz w:val="22"/>
          <w:u w:val="none"/>
          <w:shd w:fill="auto" w:val="clear"/>
          <w:lang w:val="ru-RU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Адрес местонахождения производственных площадей: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0"/>
          <w:u w:val="single"/>
          <w:shd w:fill="auto" w:val="clear"/>
          <w:lang w:val="en-US"/>
        </w:rPr>
        <w:t>adress_place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start="283"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4. Заключение: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при производстве промышленной продукции, перечисленной в пункте 2 настоящего акта экспертизы, осуществляются технологические операции (условия), предусмотренные приложением к постановлению Правительства РФ от 17 июля 2015 года № 719 «О подтверждении производства промышленной продукции на территории Российской Федерации» и оцениваемые совокупным количеством баллов.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i w:val="false"/>
          <w:i w:val="false"/>
          <w:color w:val="FFFFFF"/>
          <w:sz w:val="22"/>
          <w:u w:val="none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i w:val="false"/>
          <w:i w:val="false"/>
          <w:color w:val="000000"/>
          <w:sz w:val="22"/>
          <w:u w:val="none"/>
          <w:lang w:val="en-US"/>
        </w:rPr>
      </w:pPr>
      <w:r>
        <w:rPr>
          <w:i w:val="false"/>
          <w:color w:val="FFFFFF"/>
          <w:sz w:val="22"/>
          <w:u w:val="none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i w:val="false"/>
          <w:color w:val="000000"/>
          <w:sz w:val="22"/>
          <w:u w:val="none"/>
          <w:lang w:val="en-US"/>
        </w:rPr>
        <w:t>{{xa}}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4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4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5. Эксперт(ы):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6. Дата оформления (регистрации) акта: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дата_ос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7. Срок соответствия: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срок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2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firstLine="567" w:end="0"/>
        <w:jc w:val="both"/>
        <w:rPr>
          <w:b w:val="false"/>
          <w:i w:val="false"/>
          <w:i w:val="false"/>
          <w:color w:val="FFFFFF"/>
          <w:sz w:val="2"/>
          <w:u w:val="none"/>
          <w:shd w:fill="auto" w:val="clear"/>
        </w:rPr>
      </w:pPr>
      <w:r>
        <w:rPr>
          <w:b w:val="false"/>
          <w:i w:val="false"/>
          <w:color w:val="000000"/>
          <w:sz w:val="22"/>
          <w:u w:val="none"/>
          <w:shd w:fill="auto" w:val="clear"/>
        </w:rPr>
        <w:t>Акт экспертизы действует с даты оформления (регистрации) до окончания срока действия выданного на его основании в соответствии с постановлением Правительства Российской Федерации от 17 июля 2015 г. № 719 «О подтверждении производства промышленной продукции на территории Российской Федерации» заключения о подтверждении производства промышленной продукции на территории Российской Федерации при условии, что в течение указанного срока промышленная продукция соответствует требованиям, предусмотренным приложением к указанному постановлению, а в случаях, предусмотренных данным постановлением, - при наличии акта о проведении оценки.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6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center"/>
        <w:rPr>
          <w:b w:val="false"/>
          <w:i w:val="false"/>
          <w:i w:val="false"/>
          <w:color w:val="000000"/>
          <w:sz w:val="20"/>
          <w:u w:val="single"/>
          <w:shd w:fill="auto" w:val="clear"/>
        </w:rPr>
      </w:pPr>
      <w:r>
        <w:rPr>
          <w:b w:val="false"/>
          <w:i w:val="false"/>
          <w:color w:val="FFFFFF"/>
          <w:sz w:val="16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single"/>
          <w:shd w:fill="auto" w:val="clear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</w:rPr>
        <w:t xml:space="preserve"> _______________ 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{{</w:t>
      </w:r>
      <w:r>
        <w:rPr>
          <w:b w:val="false"/>
          <w:i w:val="false"/>
          <w:color w:val="000000"/>
          <w:sz w:val="22"/>
          <w:u w:val="none"/>
          <w:shd w:fill="auto" w:val="clear"/>
          <w:lang w:val="ru-RU"/>
        </w:rPr>
        <w:t>эксперт</w:t>
      </w:r>
      <w:r>
        <w:rPr>
          <w:b w:val="false"/>
          <w:i w:val="false"/>
          <w:color w:val="000000"/>
          <w:sz w:val="22"/>
          <w:u w:val="none"/>
          <w:shd w:fill="auto" w:val="clear"/>
          <w:lang w:val="en-US"/>
        </w:rPr>
        <w:t>}}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2"/>
          <w:u w:val="singl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FFFFFF"/>
          <w:sz w:val="2"/>
          <w:u w:val="single"/>
          <w:shd w:fill="auto" w:val="clear"/>
        </w:rPr>
        <w:t>_</w:t>
      </w:r>
    </w:p>
    <w:p>
      <w:pPr>
        <w:pStyle w:val="Normal"/>
        <w:ind w:end="0"/>
        <w:jc w:val="both"/>
        <w:rPr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start"/>
        <w:rPr>
          <w:b w:val="false"/>
          <w:i w:val="false"/>
          <w:i w:val="false"/>
          <w:color w:val="FFFFFF"/>
          <w:sz w:val="10"/>
          <w:u w:val="none"/>
          <w:shd w:fill="auto" w:val="clear"/>
        </w:rPr>
      </w:pP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Акт экспертизы и приложение к нему на </w:t>
      </w:r>
      <w:r>
        <w:rPr>
          <w:b w:val="false"/>
          <w:i w:val="false"/>
          <w:color w:val="000000"/>
          <w:sz w:val="20"/>
          <w:u w:val="none"/>
          <w:shd w:fill="auto" w:val="clear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sz w:val="20"/>
          <w:i w:val="false"/>
          <w:u w:val="none"/>
          <w:b w:val="false"/>
          <w:shd w:fill="auto" w:val="clear"/>
          <w:color w:val="000000"/>
        </w:rPr>
        <w:t>1</w:t>
      </w:r>
      <w:r>
        <w:rPr>
          <w:sz w:val="20"/>
          <w:i w:val="false"/>
          <w:u w:val="none"/>
          <w:b w:val="false"/>
          <w:shd w:fill="auto" w:val="clear"/>
          <w:color w:val="000000"/>
        </w:rPr>
      </w:r>
      <w:r>
        <w:rPr>
          <w:b w:val="false"/>
          <w:i w:val="false"/>
          <w:color w:val="000000"/>
          <w:sz w:val="20"/>
          <w:u w:val="none"/>
          <w:shd w:fill="auto" w:val="clear"/>
        </w:rPr>
        <w:t xml:space="preserve"> страницах зарегистрирован в Южно-Уральской торгово-промышленной палате</w:t>
      </w:r>
    </w:p>
    <w:p>
      <w:pPr>
        <w:pStyle w:val="Normal"/>
        <w:ind w:end="0"/>
        <w:jc w:val="start"/>
        <w:rPr>
          <w:rFonts w:eastAsia="Times New Roman" w:cs="Times New Roman"/>
          <w:b w:val="false"/>
          <w:i w:val="false"/>
          <w:i w:val="false"/>
          <w:color w:val="000000"/>
          <w:sz w:val="20"/>
          <w:u w:val="none"/>
          <w:shd w:fill="auto" w:val="clear"/>
        </w:rPr>
      </w:pPr>
      <w:r>
        <w:rPr>
          <w:b w:val="false"/>
          <w:i w:val="false"/>
          <w:color w:val="FFFFFF"/>
          <w:sz w:val="10"/>
          <w:u w:val="none"/>
          <w:shd w:fill="auto" w:val="clear"/>
        </w:rPr>
        <w:t>_</w:t>
      </w:r>
    </w:p>
    <w:p>
      <w:pPr>
        <w:pStyle w:val="Normal"/>
        <w:ind w:end="0"/>
        <w:jc w:val="both"/>
        <w:rPr/>
      </w:pPr>
      <w:r>
        <w:rPr>
          <w:rFonts w:eastAsia="Times New Roman" w:cs="Times New Roman"/>
          <w:b w:val="false"/>
          <w:i w:val="false"/>
          <w:color w:val="000000"/>
          <w:sz w:val="20"/>
          <w:u w:val="none"/>
          <w:shd w:fill="auto" w:val="clear"/>
        </w:rPr>
        <w:t xml:space="preserve">              </w:t>
      </w:r>
      <w:r>
        <w:rPr>
          <w:b w:val="false"/>
          <w:i w:val="false"/>
          <w:color w:val="000000"/>
          <w:sz w:val="20"/>
          <w:u w:val="none"/>
          <w:shd w:fill="auto" w:val="clear"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1134" w:footer="567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>
        <w:sz w:val="16"/>
      </w:rPr>
      <w:t xml:space="preserve">Акт экспертизы </w:t>
    </w:r>
    <w:r>
      <w:rPr>
        <w:b w:val="false"/>
        <w:i w:val="false"/>
        <w:color w:val="000000"/>
        <w:sz w:val="20"/>
        <w:u w:val="none"/>
        <w:shd w:fill="auto" w:val="clear"/>
        <w:lang w:val="en-US"/>
      </w:rPr>
      <w:t>{{NUM}}</w:t>
    </w:r>
    <w:r>
      <w:rPr>
        <w:sz w:val="16"/>
      </w:rPr>
      <w:t xml:space="preserve"> от 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{{</w:t>
    </w:r>
    <w:r>
      <w:rPr>
        <w:b w:val="false"/>
        <w:i w:val="false"/>
        <w:color w:val="000000"/>
        <w:sz w:val="22"/>
        <w:u w:val="none"/>
        <w:shd w:fill="auto" w:val="clear"/>
        <w:lang w:val="ru-RU"/>
      </w:rPr>
      <w:t>дата_ос</w:t>
    </w:r>
    <w:r>
      <w:rPr>
        <w:b w:val="false"/>
        <w:i w:val="false"/>
        <w:color w:val="000000"/>
        <w:sz w:val="22"/>
        <w:u w:val="none"/>
        <w:shd w:fill="auto" w:val="clear"/>
        <w:lang w:val="en-US"/>
      </w:rPr>
      <w:t>}}</w:t>
    </w:r>
    <w:r>
      <w:rPr>
        <w:sz w:val="16"/>
      </w:rPr>
      <w:t xml:space="preserve"> г. и приложение (719)                                                                                                                               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SimSun" w:cs="Arial Unicode M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4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TableParagraph">
    <w:name w:val="Table Paragraph"/>
    <w:basedOn w:val="Normal"/>
    <w:qFormat/>
    <w:pPr>
      <w:ind w:hanging="0" w:start="0" w:end="0"/>
    </w:pPr>
    <w:rPr>
      <w:rFonts w:ascii="Times New Roman" w:hAnsi="Times New Roman" w:eastAsia="Times New Roman" w:cs="Times New Roman"/>
      <w:lang w:val="ru-RU" w:eastAsia="ru-RU" w:bidi="ru-RU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LibreOffice/7.6.2.1$Windows_X86_64 LibreOffice_project/56f7684011345957bbf33a7ee678afaf4d2ba333</Application>
  <AppVersion>15.0000</AppVersion>
  <Pages>1</Pages>
  <Words>284</Words>
  <Characters>2022</Characters>
  <CharactersWithSpaces>2374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2019-10-11T14:18:33Z</dcterms:created>
  <dc:creator/>
  <dc:description/>
  <dc:language>ru-RU</dc:language>
  <cp:lastModifiedBy/>
  <cp:lastPrinted>2022-10-11T15:37:00Z</cp:lastPrinted>
  <dcterms:modified xsi:type="dcterms:W3CDTF">2023-11-14T21:05:27Z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