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640.3636363636365" w:lineRule="auto"/>
        <w:ind w:left="320" w:firstLine="0"/>
        <w:jc w:val="center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Kubernetes (Minikube) Installation Guide</w:t>
      </w:r>
    </w:p>
    <w:p w:rsidR="00000000" w:rsidDel="00000000" w:rsidP="00000000" w:rsidRDefault="00000000" w:rsidRPr="00000000" w14:paraId="00000008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640.3636363636365" w:lineRule="auto"/>
        <w:ind w:left="32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33.8181818181818" w:lineRule="auto"/>
        <w:ind w:left="0" w:firstLine="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Minikube 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is local Kubernetes, focusing on making it easy to learn and develop for  Kubernetes</w:t>
      </w:r>
    </w:p>
    <w:p w:rsidR="00000000" w:rsidDel="00000000" w:rsidP="00000000" w:rsidRDefault="00000000" w:rsidRPr="00000000" w14:paraId="0000000E">
      <w:pPr>
        <w:spacing w:after="240" w:before="240" w:line="333.8181818181818" w:lineRule="auto"/>
        <w:ind w:left="0" w:firstLine="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All you need is Docker (or similarly compatible) container or a Virtual Machine environment, and Kubernetes is a single command away: minikube start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120" w:before="480" w:line="333.8181818181818" w:lineRule="auto"/>
        <w:ind w:left="0" w:firstLine="0"/>
        <w:rPr>
          <w:color w:val="212121"/>
          <w:sz w:val="42"/>
          <w:szCs w:val="42"/>
        </w:rPr>
      </w:pPr>
      <w:bookmarkStart w:colFirst="0" w:colLast="0" w:name="_4vb3bhu4cxqs" w:id="0"/>
      <w:bookmarkEnd w:id="0"/>
      <w:r w:rsidDel="00000000" w:rsidR="00000000" w:rsidRPr="00000000">
        <w:rPr>
          <w:color w:val="212121"/>
          <w:sz w:val="42"/>
          <w:szCs w:val="42"/>
          <w:rtl w:val="0"/>
        </w:rPr>
        <w:t xml:space="preserve">What you’ll need</w:t>
      </w:r>
    </w:p>
    <w:p w:rsidR="00000000" w:rsidDel="00000000" w:rsidP="00000000" w:rsidRDefault="00000000" w:rsidRPr="00000000" w14:paraId="00000010">
      <w:pPr>
        <w:spacing w:after="240" w:before="280" w:line="333.8181818181818" w:lineRule="auto"/>
        <w:ind w:left="72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2 CPUs or more</w:t>
      </w:r>
    </w:p>
    <w:p w:rsidR="00000000" w:rsidDel="00000000" w:rsidP="00000000" w:rsidRDefault="00000000" w:rsidRPr="00000000" w14:paraId="00000011">
      <w:pPr>
        <w:spacing w:after="240" w:before="240" w:line="333.8181818181818" w:lineRule="auto"/>
        <w:ind w:left="72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2GB of free memory</w:t>
      </w:r>
    </w:p>
    <w:p w:rsidR="00000000" w:rsidDel="00000000" w:rsidP="00000000" w:rsidRDefault="00000000" w:rsidRPr="00000000" w14:paraId="00000012">
      <w:pPr>
        <w:spacing w:after="240" w:before="240" w:line="333.8181818181818" w:lineRule="auto"/>
        <w:ind w:left="72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20GB of free disk space</w:t>
      </w:r>
    </w:p>
    <w:p w:rsidR="00000000" w:rsidDel="00000000" w:rsidP="00000000" w:rsidRDefault="00000000" w:rsidRPr="00000000" w14:paraId="00000013">
      <w:pPr>
        <w:spacing w:after="240" w:before="240" w:line="333.8181818181818" w:lineRule="auto"/>
        <w:ind w:left="72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Internet connection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right="1720" w:firstLine="0"/>
        <w:rPr>
          <w:color w:val="2f6de4"/>
          <w:sz w:val="26"/>
          <w:szCs w:val="26"/>
          <w:u w:val="single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Container or virtual machine manager, such as:</w:t>
      </w:r>
      <w:hyperlink r:id="rId6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Docker</w:t>
        </w:r>
      </w:hyperlink>
      <w:r w:rsidDel="00000000" w:rsidR="00000000" w:rsidRPr="00000000">
        <w:rPr>
          <w:color w:val="212121"/>
          <w:sz w:val="26"/>
          <w:szCs w:val="26"/>
          <w:rtl w:val="0"/>
        </w:rPr>
        <w:t xml:space="preserve">,</w:t>
      </w:r>
      <w:hyperlink r:id="rId8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Hyperkit</w:t>
        </w:r>
      </w:hyperlink>
      <w:r w:rsidDel="00000000" w:rsidR="00000000" w:rsidRPr="00000000">
        <w:rPr>
          <w:color w:val="212121"/>
          <w:sz w:val="26"/>
          <w:szCs w:val="26"/>
          <w:rtl w:val="0"/>
        </w:rPr>
        <w:t xml:space="preserve">,</w:t>
      </w:r>
      <w:hyperlink r:id="rId10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Hyper-</w:t>
        </w:r>
      </w:hyperlink>
      <w:hyperlink r:id="rId12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V</w:t>
        </w:r>
      </w:hyperlink>
      <w:r w:rsidDel="00000000" w:rsidR="00000000" w:rsidRPr="00000000">
        <w:rPr>
          <w:color w:val="212121"/>
          <w:sz w:val="26"/>
          <w:szCs w:val="26"/>
          <w:rtl w:val="0"/>
        </w:rPr>
        <w:t xml:space="preserve">,</w:t>
      </w:r>
      <w:hyperlink r:id="rId14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KVM</w:t>
        </w:r>
      </w:hyperlink>
      <w:r w:rsidDel="00000000" w:rsidR="00000000" w:rsidRPr="00000000">
        <w:rPr>
          <w:color w:val="212121"/>
          <w:sz w:val="26"/>
          <w:szCs w:val="26"/>
          <w:rtl w:val="0"/>
        </w:rPr>
        <w:t xml:space="preserve">,</w:t>
      </w:r>
      <w:hyperlink r:id="rId16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Parallels</w:t>
        </w:r>
      </w:hyperlink>
      <w:r w:rsidDel="00000000" w:rsidR="00000000" w:rsidRPr="00000000">
        <w:rPr>
          <w:color w:val="212121"/>
          <w:sz w:val="26"/>
          <w:szCs w:val="26"/>
          <w:rtl w:val="0"/>
        </w:rPr>
        <w:t xml:space="preserve">,</w:t>
      </w:r>
      <w:hyperlink r:id="rId18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Podman</w:t>
        </w:r>
      </w:hyperlink>
      <w:r w:rsidDel="00000000" w:rsidR="00000000" w:rsidRPr="00000000">
        <w:rPr>
          <w:color w:val="212121"/>
          <w:sz w:val="26"/>
          <w:szCs w:val="26"/>
          <w:rtl w:val="0"/>
        </w:rPr>
        <w:t xml:space="preserve">,</w:t>
      </w:r>
      <w:hyperlink r:id="rId20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VirtualBox</w:t>
        </w:r>
      </w:hyperlink>
      <w:r w:rsidDel="00000000" w:rsidR="00000000" w:rsidRPr="00000000">
        <w:rPr>
          <w:color w:val="212121"/>
          <w:sz w:val="26"/>
          <w:szCs w:val="26"/>
          <w:rtl w:val="0"/>
        </w:rPr>
        <w:t xml:space="preserve">, or</w:t>
      </w:r>
      <w:hyperlink r:id="rId22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2f6de4"/>
            <w:sz w:val="26"/>
            <w:szCs w:val="26"/>
            <w:u w:val="single"/>
            <w:rtl w:val="0"/>
          </w:rPr>
          <w:t xml:space="preserve">VMware Fusion/Workstation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right="1720" w:firstLine="0"/>
        <w:rPr>
          <w:color w:val="2f6d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120" w:before="480" w:lineRule="auto"/>
        <w:ind w:right="1720"/>
        <w:rPr>
          <w:color w:val="212121"/>
          <w:sz w:val="40"/>
          <w:szCs w:val="40"/>
        </w:rPr>
      </w:pPr>
      <w:bookmarkStart w:colFirst="0" w:colLast="0" w:name="_kh1ok31vyzxs" w:id="1"/>
      <w:bookmarkEnd w:id="1"/>
      <w:r w:rsidDel="00000000" w:rsidR="00000000" w:rsidRPr="00000000">
        <w:rPr>
          <w:color w:val="212121"/>
          <w:sz w:val="40"/>
          <w:szCs w:val="40"/>
          <w:rtl w:val="0"/>
        </w:rPr>
        <w:t xml:space="preserve">1.</w:t>
      </w:r>
      <w:r w:rsidDel="00000000" w:rsidR="00000000" w:rsidRPr="00000000">
        <w:rPr>
          <w:b w:val="0"/>
          <w:color w:val="212121"/>
          <w:sz w:val="8"/>
          <w:szCs w:val="8"/>
          <w:rtl w:val="0"/>
        </w:rPr>
        <w:t xml:space="preserve">   </w:t>
      </w:r>
      <w:r w:rsidDel="00000000" w:rsidR="00000000" w:rsidRPr="00000000">
        <w:rPr>
          <w:color w:val="212121"/>
          <w:sz w:val="40"/>
          <w:szCs w:val="40"/>
          <w:rtl w:val="0"/>
        </w:rPr>
        <w:t xml:space="preserve">Installation</w:t>
      </w:r>
    </w:p>
    <w:p w:rsidR="00000000" w:rsidDel="00000000" w:rsidP="00000000" w:rsidRDefault="00000000" w:rsidRPr="00000000" w14:paraId="00000017">
      <w:pPr>
        <w:spacing w:line="333.8181818181818" w:lineRule="auto"/>
        <w:ind w:left="20" w:right="980" w:firstLine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To install the latest minikube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stable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release on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x86-64 Linux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using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Debian package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333.8181818181818" w:lineRule="auto"/>
        <w:ind w:left="-141.73228346456688" w:right="98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3.8181818181818" w:lineRule="auto"/>
        <w:ind w:left="-141.73228346456688" w:right="980" w:firstLine="0"/>
        <w:rPr>
          <w:color w:val="dd4968"/>
          <w:sz w:val="26"/>
          <w:szCs w:val="26"/>
          <w:u w:val="single"/>
        </w:rPr>
      </w:pPr>
      <w:r w:rsidDel="00000000" w:rsidR="00000000" w:rsidRPr="00000000">
        <w:rPr>
          <w:color w:val="dd4968"/>
          <w:sz w:val="26"/>
          <w:szCs w:val="26"/>
          <w:u w:val="single"/>
          <w:rtl w:val="0"/>
        </w:rPr>
        <w:t xml:space="preserve">curl</w:t>
      </w:r>
      <w:r w:rsidDel="00000000" w:rsidR="00000000" w:rsidRPr="00000000">
        <w:rPr>
          <w:color w:val="2f6de4"/>
          <w:sz w:val="26"/>
          <w:szCs w:val="26"/>
          <w:u w:val="single"/>
          <w:rtl w:val="0"/>
        </w:rPr>
        <w:t xml:space="preserve">-LO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https://storage.googleapis.com/minikube/releases/latest/minikube_latest_amd64.deb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3.8181818181818" w:lineRule="auto"/>
        <w:ind w:left="-141.73228346456688" w:right="980" w:firstLine="0"/>
        <w:rPr>
          <w:color w:val="2f6de4"/>
          <w:sz w:val="26"/>
          <w:szCs w:val="26"/>
          <w:u w:val="single"/>
        </w:rPr>
      </w:pPr>
      <w:r w:rsidDel="00000000" w:rsidR="00000000" w:rsidRPr="00000000">
        <w:rPr>
          <w:color w:val="dd4968"/>
          <w:sz w:val="26"/>
          <w:szCs w:val="26"/>
          <w:u w:val="single"/>
          <w:rtl w:val="0"/>
        </w:rPr>
        <w:t xml:space="preserve">sudo </w:t>
      </w:r>
      <w:r w:rsidDel="00000000" w:rsidR="00000000" w:rsidRPr="00000000">
        <w:rPr>
          <w:color w:val="2f6de4"/>
          <w:sz w:val="26"/>
          <w:szCs w:val="26"/>
          <w:u w:val="single"/>
          <w:rtl w:val="0"/>
        </w:rPr>
        <w:t xml:space="preserve">dpkg -i minikube_latest_amd64.deb</w:t>
      </w:r>
    </w:p>
    <w:p w:rsidR="00000000" w:rsidDel="00000000" w:rsidP="00000000" w:rsidRDefault="00000000" w:rsidRPr="00000000" w14:paraId="0000001B">
      <w:pPr>
        <w:spacing w:line="333.8181818181818" w:lineRule="auto"/>
        <w:ind w:left="-141.73228346456688" w:right="980" w:firstLine="0"/>
        <w:rPr>
          <w:color w:val="2f6de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120" w:before="20" w:line="229.04347826086956" w:lineRule="auto"/>
        <w:ind w:left="-141.73228346456688" w:right="980" w:firstLine="0"/>
        <w:rPr>
          <w:color w:val="212121"/>
          <w:sz w:val="36"/>
          <w:szCs w:val="36"/>
        </w:rPr>
      </w:pPr>
      <w:bookmarkStart w:colFirst="0" w:colLast="0" w:name="_dgf2thadlcdu" w:id="2"/>
      <w:bookmarkEnd w:id="2"/>
      <w:r w:rsidDel="00000000" w:rsidR="00000000" w:rsidRPr="00000000">
        <w:rPr>
          <w:color w:val="212121"/>
          <w:sz w:val="36"/>
          <w:szCs w:val="36"/>
          <w:rtl w:val="0"/>
        </w:rPr>
        <w:t xml:space="preserve">2.</w:t>
      </w:r>
      <w:r w:rsidDel="00000000" w:rsidR="00000000" w:rsidRPr="00000000">
        <w:rPr>
          <w:b w:val="0"/>
          <w:color w:val="212121"/>
          <w:sz w:val="4"/>
          <w:szCs w:val="4"/>
          <w:rtl w:val="0"/>
        </w:rPr>
        <w:t xml:space="preserve">  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Start your cluster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120" w:before="20" w:line="229.04347826086956" w:lineRule="auto"/>
        <w:ind w:left="-141.73228346456688" w:right="980" w:firstLine="0"/>
        <w:rPr>
          <w:color w:val="212121"/>
          <w:sz w:val="26"/>
          <w:szCs w:val="26"/>
        </w:rPr>
      </w:pPr>
      <w:bookmarkStart w:colFirst="0" w:colLast="0" w:name="_9x357yhqbepq" w:id="3"/>
      <w:bookmarkEnd w:id="3"/>
      <w:r w:rsidDel="00000000" w:rsidR="00000000" w:rsidRPr="00000000">
        <w:rPr>
          <w:color w:val="212121"/>
          <w:sz w:val="26"/>
          <w:szCs w:val="26"/>
          <w:rtl w:val="0"/>
        </w:rPr>
        <w:t xml:space="preserve">From a terminal with administrator access (but not logged in as root), run: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120" w:before="20" w:line="229.04347826086956" w:lineRule="auto"/>
        <w:ind w:left="-141.73228346456688" w:right="980" w:firstLine="0"/>
        <w:rPr>
          <w:b w:val="0"/>
          <w:sz w:val="26"/>
          <w:szCs w:val="26"/>
        </w:rPr>
      </w:pPr>
      <w:bookmarkStart w:colFirst="0" w:colLast="0" w:name="_w6jk2grlpq8x" w:id="4"/>
      <w:bookmarkEnd w:id="4"/>
      <w:r w:rsidDel="00000000" w:rsidR="00000000" w:rsidRPr="00000000">
        <w:rPr>
          <w:b w:val="0"/>
          <w:sz w:val="26"/>
          <w:szCs w:val="26"/>
          <w:rtl w:val="0"/>
        </w:rPr>
        <w:t xml:space="preserve">minikube start</w:t>
      </w:r>
    </w:p>
    <w:p w:rsidR="00000000" w:rsidDel="00000000" w:rsidP="00000000" w:rsidRDefault="00000000" w:rsidRPr="00000000" w14:paraId="0000001F">
      <w:pPr>
        <w:spacing w:after="240" w:before="240" w:line="342.5454545454545" w:lineRule="auto"/>
        <w:ind w:left="14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If minikube fails to start, see the</w:t>
      </w:r>
      <w:hyperlink r:id="rId25">
        <w:r w:rsidDel="00000000" w:rsidR="00000000" w:rsidRPr="00000000">
          <w:rPr>
            <w:color w:val="212121"/>
            <w:sz w:val="26"/>
            <w:szCs w:val="26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2f6de4"/>
            <w:sz w:val="26"/>
            <w:szCs w:val="26"/>
            <w:rtl w:val="0"/>
          </w:rPr>
          <w:t xml:space="preserve">drivers page</w:t>
        </w:r>
      </w:hyperlink>
      <w:r w:rsidDel="00000000" w:rsidR="00000000" w:rsidRPr="00000000">
        <w:rPr>
          <w:color w:val="2f6de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for help setting up a compatible</w:t>
      </w:r>
    </w:p>
    <w:p w:rsidR="00000000" w:rsidDel="00000000" w:rsidP="00000000" w:rsidRDefault="00000000" w:rsidRPr="00000000" w14:paraId="00000020">
      <w:pPr>
        <w:spacing w:after="240" w:before="240" w:line="372" w:lineRule="auto"/>
        <w:ind w:left="14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container or virtual-machine manager.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120" w:before="480" w:line="229.04347826086956" w:lineRule="auto"/>
        <w:ind w:left="-141.73228346456688" w:right="980" w:firstLine="0"/>
        <w:rPr>
          <w:color w:val="212121"/>
          <w:sz w:val="36"/>
          <w:szCs w:val="36"/>
        </w:rPr>
      </w:pPr>
      <w:bookmarkStart w:colFirst="0" w:colLast="0" w:name="_ei22dq1cmmf6" w:id="5"/>
      <w:bookmarkEnd w:id="5"/>
      <w:r w:rsidDel="00000000" w:rsidR="00000000" w:rsidRPr="00000000">
        <w:rPr>
          <w:color w:val="212121"/>
          <w:sz w:val="36"/>
          <w:szCs w:val="36"/>
          <w:rtl w:val="0"/>
        </w:rPr>
        <w:t xml:space="preserve">3.</w:t>
      </w:r>
      <w:r w:rsidDel="00000000" w:rsidR="00000000" w:rsidRPr="00000000">
        <w:rPr>
          <w:b w:val="0"/>
          <w:color w:val="212121"/>
          <w:sz w:val="4"/>
          <w:szCs w:val="4"/>
          <w:rtl w:val="0"/>
        </w:rPr>
        <w:t xml:space="preserve">  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Interact with your cluster</w:t>
      </w:r>
    </w:p>
    <w:p w:rsidR="00000000" w:rsidDel="00000000" w:rsidP="00000000" w:rsidRDefault="00000000" w:rsidRPr="00000000" w14:paraId="00000022">
      <w:pPr>
        <w:spacing w:line="333.8181818181818" w:lineRule="auto"/>
        <w:ind w:left="140" w:right="26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If you already have kubectl installed, you can now use it to access your shiny new cluster:</w:t>
      </w:r>
    </w:p>
    <w:p w:rsidR="00000000" w:rsidDel="00000000" w:rsidP="00000000" w:rsidRDefault="00000000" w:rsidRPr="00000000" w14:paraId="00000023">
      <w:pPr>
        <w:spacing w:after="240" w:before="240" w:line="333.8181818181818" w:lineRule="auto"/>
        <w:ind w:left="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kubectl get po -A</w:t>
      </w:r>
    </w:p>
    <w:p w:rsidR="00000000" w:rsidDel="00000000" w:rsidP="00000000" w:rsidRDefault="00000000" w:rsidRPr="00000000" w14:paraId="00000024">
      <w:pPr>
        <w:spacing w:after="240" w:before="240" w:line="333.8181818181818" w:lineRule="auto"/>
        <w:ind w:left="2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Alternatively, minikube can download the appropriate version of kubectl and you should be able to use it like this:</w:t>
      </w:r>
    </w:p>
    <w:p w:rsidR="00000000" w:rsidDel="00000000" w:rsidP="00000000" w:rsidRDefault="00000000" w:rsidRPr="00000000" w14:paraId="00000025">
      <w:pPr>
        <w:spacing w:after="240" w:before="240" w:line="333.8181818181818" w:lineRule="auto"/>
        <w:ind w:left="14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minikube kubectl -- get po -A</w:t>
      </w:r>
    </w:p>
    <w:p w:rsidR="00000000" w:rsidDel="00000000" w:rsidP="00000000" w:rsidRDefault="00000000" w:rsidRPr="00000000" w14:paraId="00000026">
      <w:pPr>
        <w:spacing w:after="240" w:before="240" w:line="333.8181818181818" w:lineRule="auto"/>
        <w:ind w:left="0" w:firstLine="0"/>
        <w:rPr>
          <w:b w:val="1"/>
          <w:color w:val="212121"/>
          <w:sz w:val="26"/>
          <w:szCs w:val="26"/>
        </w:rPr>
      </w:pP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You can also make your life easier by adding the following to your shell config:</w:t>
      </w:r>
    </w:p>
    <w:p w:rsidR="00000000" w:rsidDel="00000000" w:rsidP="00000000" w:rsidRDefault="00000000" w:rsidRPr="00000000" w14:paraId="00000027">
      <w:pPr>
        <w:spacing w:after="240" w:before="240" w:line="333.8181818181818" w:lineRule="auto"/>
        <w:ind w:left="140" w:firstLine="0"/>
        <w:rPr>
          <w:color w:val="669900"/>
          <w:sz w:val="26"/>
          <w:szCs w:val="26"/>
        </w:rPr>
      </w:pPr>
      <w:r w:rsidDel="00000000" w:rsidR="00000000" w:rsidRPr="00000000">
        <w:rPr>
          <w:color w:val="dd4968"/>
          <w:sz w:val="26"/>
          <w:szCs w:val="26"/>
          <w:rtl w:val="0"/>
        </w:rPr>
        <w:t xml:space="preserve">alias </w:t>
      </w:r>
      <w:r w:rsidDel="00000000" w:rsidR="00000000" w:rsidRPr="00000000">
        <w:rPr>
          <w:color w:val="ed9900"/>
          <w:sz w:val="26"/>
          <w:szCs w:val="26"/>
          <w:rtl w:val="0"/>
        </w:rPr>
        <w:t xml:space="preserve">kubectl</w:t>
      </w:r>
      <w:r w:rsidDel="00000000" w:rsidR="00000000" w:rsidRPr="00000000">
        <w:rPr>
          <w:color w:val="9a6d39"/>
          <w:sz w:val="26"/>
          <w:szCs w:val="26"/>
          <w:rtl w:val="0"/>
        </w:rPr>
        <w:t xml:space="preserve">=</w:t>
      </w:r>
      <w:r w:rsidDel="00000000" w:rsidR="00000000" w:rsidRPr="00000000">
        <w:rPr>
          <w:color w:val="669900"/>
          <w:sz w:val="26"/>
          <w:szCs w:val="26"/>
          <w:rtl w:val="0"/>
        </w:rPr>
        <w:t xml:space="preserve">"minikube kubectl --"</w:t>
      </w:r>
    </w:p>
    <w:p w:rsidR="00000000" w:rsidDel="00000000" w:rsidP="00000000" w:rsidRDefault="00000000" w:rsidRPr="00000000" w14:paraId="00000028">
      <w:pPr>
        <w:spacing w:after="240" w:before="240" w:line="333.8181818181818" w:lineRule="auto"/>
        <w:ind w:left="14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Initially, some services such as the storage-provisioner, may not yet be in a Running state. This is a normal condition during cluster bring-up, and will resolve itself momentarily. For additional insight into your cluster state, minikube bundles the Kubernetes Dashboard, allowing you to get easily acclimated to your new environment:</w:t>
      </w:r>
    </w:p>
    <w:p w:rsidR="00000000" w:rsidDel="00000000" w:rsidP="00000000" w:rsidRDefault="00000000" w:rsidRPr="00000000" w14:paraId="00000029">
      <w:pPr>
        <w:spacing w:after="240" w:before="240" w:line="292.3636363636364" w:lineRule="auto"/>
        <w:ind w:left="20" w:firstLine="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minikube dashboard</w:t>
      </w:r>
    </w:p>
    <w:p w:rsidR="00000000" w:rsidDel="00000000" w:rsidP="00000000" w:rsidRDefault="00000000" w:rsidRPr="00000000" w14:paraId="0000002A">
      <w:pPr>
        <w:spacing w:after="240" w:before="240" w:line="478.9090909090909" w:lineRule="auto"/>
        <w:ind w:left="0" w:firstLine="0"/>
        <w:rPr>
          <w:b w:val="1"/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0"/>
        </w:rPr>
        <w:t xml:space="preserve">4. 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Deploy applications</w:t>
      </w:r>
    </w:p>
    <w:p w:rsidR="00000000" w:rsidDel="00000000" w:rsidP="00000000" w:rsidRDefault="00000000" w:rsidRPr="00000000" w14:paraId="0000002B">
      <w:pPr>
        <w:spacing w:after="240" w:before="240" w:line="372" w:lineRule="auto"/>
        <w:ind w:left="2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Create a sample deployment and expose it on port 8080:</w:t>
      </w:r>
    </w:p>
    <w:p w:rsidR="00000000" w:rsidDel="00000000" w:rsidP="00000000" w:rsidRDefault="00000000" w:rsidRPr="00000000" w14:paraId="0000002C">
      <w:pPr>
        <w:spacing w:line="478.9090909090909" w:lineRule="auto"/>
        <w:ind w:left="20" w:right="248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Kubectl  create deployment hello-minikube-image=k8s.gcr.io/echoserver</w:t>
      </w:r>
    </w:p>
    <w:p w:rsidR="00000000" w:rsidDel="00000000" w:rsidP="00000000" w:rsidRDefault="00000000" w:rsidRPr="00000000" w14:paraId="0000002D">
      <w:pPr>
        <w:spacing w:line="478.9090909090909" w:lineRule="auto"/>
        <w:ind w:left="20" w:right="248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Kubectl  expose  deployment  hello-minikube_type=NodePort –port=8080</w:t>
      </w:r>
    </w:p>
    <w:p w:rsidR="00000000" w:rsidDel="00000000" w:rsidP="00000000" w:rsidRDefault="00000000" w:rsidRPr="00000000" w14:paraId="0000002E">
      <w:pPr>
        <w:spacing w:line="478.9090909090909" w:lineRule="auto"/>
        <w:ind w:left="20" w:right="248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It may take a moment, but your deployment will soon show up when you run:</w:t>
      </w:r>
    </w:p>
    <w:p w:rsidR="00000000" w:rsidDel="00000000" w:rsidP="00000000" w:rsidRDefault="00000000" w:rsidRPr="00000000" w14:paraId="0000002F">
      <w:pPr>
        <w:spacing w:after="240" w:before="240" w:line="478.9090909090909" w:lineRule="auto"/>
        <w:ind w:left="14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kubectl get services hello-minikube</w:t>
      </w:r>
    </w:p>
    <w:p w:rsidR="00000000" w:rsidDel="00000000" w:rsidP="00000000" w:rsidRDefault="00000000" w:rsidRPr="00000000" w14:paraId="00000030">
      <w:pPr>
        <w:spacing w:after="240" w:before="240" w:line="340.3636363636364" w:lineRule="auto"/>
        <w:ind w:left="14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The easiest way to access this service is to let minikube launch a web browser for you:</w:t>
      </w:r>
    </w:p>
    <w:p w:rsidR="00000000" w:rsidDel="00000000" w:rsidP="00000000" w:rsidRDefault="00000000" w:rsidRPr="00000000" w14:paraId="00000031">
      <w:pPr>
        <w:spacing w:after="240" w:before="240" w:line="340.3636363636364" w:lineRule="auto"/>
        <w:ind w:left="14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minikube </w:t>
      </w:r>
      <w:r w:rsidDel="00000000" w:rsidR="00000000" w:rsidRPr="00000000">
        <w:rPr>
          <w:b w:val="1"/>
          <w:color w:val="dd4968"/>
          <w:sz w:val="24"/>
          <w:szCs w:val="24"/>
          <w:rtl w:val="0"/>
        </w:rPr>
        <w:t xml:space="preserve">service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hello-minikube</w:t>
      </w:r>
    </w:p>
    <w:p w:rsidR="00000000" w:rsidDel="00000000" w:rsidP="00000000" w:rsidRDefault="00000000" w:rsidRPr="00000000" w14:paraId="00000032">
      <w:pPr>
        <w:spacing w:after="240" w:before="240" w:line="340.3636363636364" w:lineRule="auto"/>
        <w:ind w:left="14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Alternatively, use kubectl to forward the port:</w:t>
      </w:r>
    </w:p>
    <w:p w:rsidR="00000000" w:rsidDel="00000000" w:rsidP="00000000" w:rsidRDefault="00000000" w:rsidRPr="00000000" w14:paraId="00000033">
      <w:pPr>
        <w:spacing w:after="240" w:before="240" w:line="340.3636363636364" w:lineRule="auto"/>
        <w:ind w:left="14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kubectl port-forward service/hello-minikube </w:t>
      </w:r>
      <w:r w:rsidDel="00000000" w:rsidR="00000000" w:rsidRPr="00000000">
        <w:rPr>
          <w:b w:val="1"/>
          <w:color w:val="990054"/>
          <w:sz w:val="24"/>
          <w:szCs w:val="24"/>
          <w:rtl w:val="0"/>
        </w:rPr>
        <w:t xml:space="preserve">7080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:8080</w:t>
      </w:r>
    </w:p>
    <w:p w:rsidR="00000000" w:rsidDel="00000000" w:rsidP="00000000" w:rsidRDefault="00000000" w:rsidRPr="00000000" w14:paraId="00000034">
      <w:pPr>
        <w:spacing w:after="240" w:before="240" w:line="340.3636363636364" w:lineRule="auto"/>
        <w:ind w:left="2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Tada! Your application is now available at </w:t>
      </w:r>
      <w:r w:rsidDel="00000000" w:rsidR="00000000" w:rsidRPr="00000000">
        <w:rPr>
          <w:b w:val="1"/>
          <w:color w:val="2f6de4"/>
          <w:sz w:val="28"/>
          <w:szCs w:val="28"/>
          <w:u w:val="single"/>
          <w:rtl w:val="0"/>
        </w:rPr>
        <w:t xml:space="preserve">http://localhost:7080/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="333.8181818181818" w:lineRule="auto"/>
        <w:ind w:left="2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You should be able to see the request metadata from nginx such as the CLIENT VALUES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SERVER VALUES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HEADERS RECEIVED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and the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BODY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in the application output. Try changing the path of the request and observe the changes in the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CLIENT VALUES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. Similarly, you can do a POST request to the same and observe the body show up in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BODY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section of the output.</w:t>
      </w:r>
    </w:p>
    <w:p w:rsidR="00000000" w:rsidDel="00000000" w:rsidP="00000000" w:rsidRDefault="00000000" w:rsidRPr="00000000" w14:paraId="00000036">
      <w:pPr>
        <w:spacing w:after="240" w:before="240" w:line="473.45454545454544" w:lineRule="auto"/>
        <w:ind w:left="0" w:firstLine="0"/>
        <w:rPr>
          <w:b w:val="1"/>
          <w:color w:val="212121"/>
          <w:sz w:val="32"/>
          <w:szCs w:val="32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5. </w:t>
      </w:r>
      <w:r w:rsidDel="00000000" w:rsidR="00000000" w:rsidRPr="00000000">
        <w:rPr>
          <w:b w:val="1"/>
          <w:color w:val="212121"/>
          <w:sz w:val="32"/>
          <w:szCs w:val="32"/>
          <w:rtl w:val="0"/>
        </w:rPr>
        <w:t xml:space="preserve">LoadBalancer deployments</w:t>
      </w:r>
    </w:p>
    <w:p w:rsidR="00000000" w:rsidDel="00000000" w:rsidP="00000000" w:rsidRDefault="00000000" w:rsidRPr="00000000" w14:paraId="00000037">
      <w:pPr>
        <w:spacing w:after="240" w:before="240" w:line="366.54545454545456" w:lineRule="auto"/>
        <w:ind w:left="140" w:firstLine="0"/>
        <w:rPr>
          <w:b w:val="1"/>
          <w:color w:val="212121"/>
          <w:sz w:val="32"/>
          <w:szCs w:val="32"/>
        </w:rPr>
      </w:pPr>
      <w:r w:rsidDel="00000000" w:rsidR="00000000" w:rsidRPr="00000000">
        <w:rPr>
          <w:b w:val="1"/>
          <w:color w:val="212121"/>
          <w:sz w:val="32"/>
          <w:szCs w:val="32"/>
          <w:rtl w:val="0"/>
        </w:rPr>
        <w:t xml:space="preserve">To access a LoadBalancer deployment, use the “minikube tunnel” command. Here is an example deployment:</w:t>
      </w:r>
    </w:p>
    <w:p w:rsidR="00000000" w:rsidDel="00000000" w:rsidP="00000000" w:rsidRDefault="00000000" w:rsidRPr="00000000" w14:paraId="00000038">
      <w:pPr>
        <w:spacing w:line="366.54545454545456" w:lineRule="auto"/>
        <w:ind w:left="140" w:right="3120" w:firstLine="0"/>
        <w:rPr>
          <w:b w:val="1"/>
          <w:color w:val="212121"/>
          <w:sz w:val="32"/>
          <w:szCs w:val="32"/>
        </w:rPr>
      </w:pPr>
      <w:r w:rsidDel="00000000" w:rsidR="00000000" w:rsidRPr="00000000">
        <w:rPr>
          <w:b w:val="1"/>
          <w:color w:val="212121"/>
          <w:rtl w:val="0"/>
        </w:rPr>
        <w:t xml:space="preserve">Kubectlcreatedeploymentbalanced--image</w:t>
      </w:r>
      <w:r w:rsidDel="00000000" w:rsidR="00000000" w:rsidRPr="00000000">
        <w:rPr>
          <w:b w:val="1"/>
          <w:color w:val="9a6d39"/>
          <w:rtl w:val="0"/>
        </w:rPr>
        <w:t xml:space="preserve">=</w:t>
      </w:r>
      <w:r w:rsidDel="00000000" w:rsidR="00000000" w:rsidRPr="00000000">
        <w:rPr>
          <w:b w:val="1"/>
          <w:color w:val="212121"/>
          <w:rtl w:val="0"/>
        </w:rPr>
        <w:t xml:space="preserve">k8s.gcr.io/echoserver:1.4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473.45454545454544" w:lineRule="auto"/>
        <w:ind w:left="0" w:firstLine="0"/>
        <w:rPr>
          <w:b w:val="1"/>
          <w:color w:val="990054"/>
        </w:rPr>
      </w:pPr>
      <w:r w:rsidDel="00000000" w:rsidR="00000000" w:rsidRPr="00000000">
        <w:rPr>
          <w:b w:val="1"/>
          <w:color w:val="212121"/>
          <w:rtl w:val="0"/>
        </w:rPr>
        <w:t xml:space="preserve">kubectl expose deployment balanced --type</w:t>
      </w:r>
      <w:r w:rsidDel="00000000" w:rsidR="00000000" w:rsidRPr="00000000">
        <w:rPr>
          <w:b w:val="1"/>
          <w:color w:val="9a6d39"/>
          <w:rtl w:val="0"/>
        </w:rPr>
        <w:t xml:space="preserve">=</w:t>
      </w:r>
      <w:r w:rsidDel="00000000" w:rsidR="00000000" w:rsidRPr="00000000">
        <w:rPr>
          <w:b w:val="1"/>
          <w:color w:val="212121"/>
          <w:rtl w:val="0"/>
        </w:rPr>
        <w:t xml:space="preserve">LoadBalancer --port</w:t>
      </w:r>
      <w:r w:rsidDel="00000000" w:rsidR="00000000" w:rsidRPr="00000000">
        <w:rPr>
          <w:b w:val="1"/>
          <w:color w:val="9a6d39"/>
          <w:rtl w:val="0"/>
        </w:rPr>
        <w:t xml:space="preserve">=</w:t>
      </w:r>
      <w:r w:rsidDel="00000000" w:rsidR="00000000" w:rsidRPr="00000000">
        <w:rPr>
          <w:b w:val="1"/>
          <w:color w:val="990054"/>
          <w:rtl w:val="0"/>
        </w:rPr>
        <w:t xml:space="preserve">8080</w:t>
      </w:r>
    </w:p>
    <w:p w:rsidR="00000000" w:rsidDel="00000000" w:rsidP="00000000" w:rsidRDefault="00000000" w:rsidRPr="00000000" w14:paraId="0000003A">
      <w:pPr>
        <w:spacing w:after="240" w:before="240" w:line="340.3636363636364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In another window, start the tunnel to create a routable IP for the ‘balanced’ Deployment</w:t>
      </w:r>
    </w:p>
    <w:p w:rsidR="00000000" w:rsidDel="00000000" w:rsidP="00000000" w:rsidRDefault="00000000" w:rsidRPr="00000000" w14:paraId="0000003B">
      <w:pPr>
        <w:spacing w:after="240" w:before="240" w:line="312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To find the routable IP, run this command and examine the </w:t>
      </w:r>
      <w:r w:rsidDel="00000000" w:rsidR="00000000" w:rsidRPr="00000000">
        <w:rPr>
          <w:b w:val="1"/>
          <w:color w:val="212121"/>
          <w:rtl w:val="0"/>
        </w:rPr>
        <w:t xml:space="preserve">EXTERNAL-IP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column:</w:t>
      </w:r>
    </w:p>
    <w:p w:rsidR="00000000" w:rsidDel="00000000" w:rsidP="00000000" w:rsidRDefault="00000000" w:rsidRPr="00000000" w14:paraId="0000003C">
      <w:pPr>
        <w:spacing w:after="240" w:before="240" w:line="340.3636363636364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89.0909090909091" w:lineRule="auto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kubectl get services balanced</w:t>
      </w:r>
    </w:p>
    <w:p w:rsidR="00000000" w:rsidDel="00000000" w:rsidP="00000000" w:rsidRDefault="00000000" w:rsidRPr="00000000" w14:paraId="0000003E">
      <w:pPr>
        <w:spacing w:after="240" w:before="240" w:line="306.54545454545456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Your deployment is now available at &lt;EXTERNAL-IP&gt;:8080</w:t>
      </w:r>
    </w:p>
    <w:p w:rsidR="00000000" w:rsidDel="00000000" w:rsidP="00000000" w:rsidRDefault="00000000" w:rsidRPr="00000000" w14:paraId="0000003F">
      <w:pPr>
        <w:spacing w:after="240" w:before="240" w:line="340.3636363636364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33.8181818181818" w:lineRule="auto"/>
        <w:ind w:left="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3.8181818181818" w:lineRule="auto"/>
        <w:ind w:left="-141.73228346456688" w:right="980" w:firstLine="0"/>
        <w:rPr>
          <w:color w:val="2f6de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9050" distT="19050" distL="19050" distR="19050">
          <wp:extent cx="580903" cy="5635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0903" cy="563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sz w:val="24"/>
        <w:szCs w:val="24"/>
        <w:rtl w:val="0"/>
      </w:rPr>
      <w:tab/>
      <w:tab/>
      <w:t xml:space="preserve">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 xml:space="preserve">         </w:t>
    </w:r>
    <w:r w:rsidDel="00000000" w:rsidR="00000000" w:rsidRPr="00000000">
      <w:rPr>
        <w:sz w:val="24"/>
        <w:szCs w:val="24"/>
      </w:rPr>
      <w:drawing>
        <wp:inline distB="19050" distT="19050" distL="19050" distR="19050">
          <wp:extent cx="580903" cy="5635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0903" cy="563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inikube.sigs.k8s.io/docs/drivers/virtualbox/" TargetMode="External"/><Relationship Id="rId22" Type="http://schemas.openxmlformats.org/officeDocument/2006/relationships/hyperlink" Target="https://minikube.sigs.k8s.io/docs/drivers/vmware/" TargetMode="External"/><Relationship Id="rId21" Type="http://schemas.openxmlformats.org/officeDocument/2006/relationships/hyperlink" Target="https://minikube.sigs.k8s.io/docs/drivers/virtualbox/" TargetMode="External"/><Relationship Id="rId24" Type="http://schemas.openxmlformats.org/officeDocument/2006/relationships/hyperlink" Target="https://storage.googleapis.com/minikube/releases/latest/minikube_latest_amd64.deb" TargetMode="External"/><Relationship Id="rId23" Type="http://schemas.openxmlformats.org/officeDocument/2006/relationships/hyperlink" Target="https://minikube.sigs.k8s.io/docs/drivers/vmw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nikube.sigs.k8s.io/docs/drivers/hyperkit/" TargetMode="External"/><Relationship Id="rId26" Type="http://schemas.openxmlformats.org/officeDocument/2006/relationships/hyperlink" Target="https://minikube.sigs.k8s.io/docs/drivers/" TargetMode="External"/><Relationship Id="rId25" Type="http://schemas.openxmlformats.org/officeDocument/2006/relationships/hyperlink" Target="https://minikube.sigs.k8s.io/docs/drivers/" TargetMode="External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minikube.sigs.k8s.io/docs/drivers/docker/" TargetMode="External"/><Relationship Id="rId29" Type="http://schemas.openxmlformats.org/officeDocument/2006/relationships/footer" Target="footer1.xml"/><Relationship Id="rId7" Type="http://schemas.openxmlformats.org/officeDocument/2006/relationships/hyperlink" Target="https://minikube.sigs.k8s.io/docs/drivers/docker/" TargetMode="External"/><Relationship Id="rId8" Type="http://schemas.openxmlformats.org/officeDocument/2006/relationships/hyperlink" Target="https://minikube.sigs.k8s.io/docs/drivers/hyperkit/" TargetMode="External"/><Relationship Id="rId30" Type="http://schemas.openxmlformats.org/officeDocument/2006/relationships/footer" Target="footer2.xml"/><Relationship Id="rId11" Type="http://schemas.openxmlformats.org/officeDocument/2006/relationships/hyperlink" Target="https://minikube.sigs.k8s.io/docs/drivers/hyperv/" TargetMode="External"/><Relationship Id="rId10" Type="http://schemas.openxmlformats.org/officeDocument/2006/relationships/hyperlink" Target="https://minikube.sigs.k8s.io/docs/drivers/hyperv/" TargetMode="External"/><Relationship Id="rId13" Type="http://schemas.openxmlformats.org/officeDocument/2006/relationships/hyperlink" Target="https://minikube.sigs.k8s.io/docs/drivers/hyperv/" TargetMode="External"/><Relationship Id="rId12" Type="http://schemas.openxmlformats.org/officeDocument/2006/relationships/hyperlink" Target="https://minikube.sigs.k8s.io/docs/drivers/hyperv/" TargetMode="External"/><Relationship Id="rId15" Type="http://schemas.openxmlformats.org/officeDocument/2006/relationships/hyperlink" Target="https://minikube.sigs.k8s.io/docs/drivers/kvm2/" TargetMode="External"/><Relationship Id="rId14" Type="http://schemas.openxmlformats.org/officeDocument/2006/relationships/hyperlink" Target="https://minikube.sigs.k8s.io/docs/drivers/kvm2/" TargetMode="External"/><Relationship Id="rId17" Type="http://schemas.openxmlformats.org/officeDocument/2006/relationships/hyperlink" Target="https://minikube.sigs.k8s.io/docs/drivers/parallels/" TargetMode="External"/><Relationship Id="rId16" Type="http://schemas.openxmlformats.org/officeDocument/2006/relationships/hyperlink" Target="https://minikube.sigs.k8s.io/docs/drivers/parallels/" TargetMode="External"/><Relationship Id="rId19" Type="http://schemas.openxmlformats.org/officeDocument/2006/relationships/hyperlink" Target="https://minikube.sigs.k8s.io/docs/drivers/podman/" TargetMode="External"/><Relationship Id="rId18" Type="http://schemas.openxmlformats.org/officeDocument/2006/relationships/hyperlink" Target="https://minikube.sigs.k8s.io/docs/drivers/podman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