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6055FF"/>
          <w:sz w:val="52"/>
          <w:szCs w:val="52"/>
        </w:rPr>
        <w:t xml:space="preserve">QUBIC MESSENGER</w:t>
      </w:r>
    </w:p>
    <w:p>
      <w:pPr>
        <w:spacing w:before="0" w:after="160"/>
        <w:jc w:val="center"/>
      </w:pPr>
      <w:r>
        <w:rPr>
          <w:color w:val="333344"/>
          <w:sz w:val="30"/>
          <w:szCs w:val="30"/>
        </w:rPr>
        <w:t xml:space="preserve">Demo Video Script</w:t>
      </w:r>
    </w:p>
    <w:p>
      <w:pPr>
        <w:spacing w:before="0" w:after="80"/>
        <w:jc w:val="center"/>
      </w:pPr>
      <w:r>
        <w:rPr>
          <w:color w:val="888899"/>
          <w:sz w:val="22"/>
          <w:szCs w:val="22"/>
        </w:rPr>
        <w:t xml:space="preserve">Target Length: 2:30 — 3:00 minutes</w:t>
      </w:r>
    </w:p>
    <w:p>
      <w:pPr>
        <w:spacing w:before="0" w:after="2000"/>
        <w:jc w:val="center"/>
      </w:pPr>
      <w:r>
        <w:rPr>
          <w:color w:val="6055FF"/>
          <w:sz w:val="22"/>
          <w:szCs w:val="22"/>
        </w:rPr>
        <w:t xml:space="preserve">github.com/Nubi305/qubic-messenger</w:t>
      </w:r>
    </w:p>
    <w:p>
      <w:pPr>
        <w:pStyle w:val="Heading1"/>
        <w:spacing w:before="400" w:after="160"/>
      </w:pPr>
      <w:r>
        <w:rPr>
          <w:b/>
          <w:bCs/>
          <w:color w:val="6055FF"/>
          <w:sz w:val="32"/>
          <w:szCs w:val="32"/>
        </w:rPr>
        <w:t xml:space="preserve">📋 Overview</w:t>
      </w:r>
    </w:p>
    <w:p>
      <w:pPr>
        <w:spacing w:before="80" w:after="80"/>
      </w:pPr>
      <w:r>
        <w:rPr>
          <w:color w:val="111118"/>
          <w:sz w:val="22"/>
          <w:szCs w:val="22"/>
        </w:rPr>
        <w:t xml:space="preserve">This script guides a 2:30–3:00 minute screen recording demo. Show the E2EE demo page running in the browser, walk through the crypto layer, then show the landing page and GitHub repo. Narrate clearly and keep energy high.</w:t>
      </w:r>
    </w:p>
    <w:p>
      <w:pPr>
        <w:spacing w:before="80" w:after="80"/>
      </w:pPr>
      <w:r>
        <w:rPr>
          <w:b/>
          <w:bCs/>
          <w:sz w:val="22"/>
          <w:szCs w:val="22"/>
        </w:rPr>
        <w:t xml:space="preserve">What you need to record:</w:t>
      </w:r>
    </w:p>
    <w:p>
      <w:pPr>
        <w:pStyle w:val="ListParagraph"/>
        <w:numPr>
          <w:ilvl w:val="0"/>
          <w:numId w:val="2"/>
        </w:numPr>
      </w:pPr>
      <w:r>
        <w:rPr>
          <w:sz w:val="22"/>
          <w:szCs w:val="22"/>
        </w:rPr>
        <w:t xml:space="preserve">The E2EE demo HTML file open in Chrome</w:t>
      </w:r>
    </w:p>
    <w:p>
      <w:pPr>
        <w:pStyle w:val="ListParagraph"/>
        <w:numPr>
          <w:ilvl w:val="0"/>
          <w:numId w:val="2"/>
        </w:numPr>
      </w:pPr>
      <w:r>
        <w:rPr>
          <w:sz w:val="22"/>
          <w:szCs w:val="22"/>
        </w:rPr>
        <w:t xml:space="preserve">The landing page (nubi305.github.io/qubic-messenger)</w:t>
      </w:r>
    </w:p>
    <w:p>
      <w:pPr>
        <w:pStyle w:val="ListParagraph"/>
        <w:numPr>
          <w:ilvl w:val="0"/>
          <w:numId w:val="2"/>
        </w:numPr>
      </w:pPr>
      <w:r>
        <w:rPr>
          <w:sz w:val="22"/>
          <w:szCs w:val="22"/>
        </w:rPr>
        <w:t xml:space="preserve">Your GitHub repo (github.com/Nubi305/qubic-messenger)</w:t>
      </w:r>
    </w:p>
    <w:p>
      <w:pPr>
        <w:pStyle w:val="ListParagraph"/>
        <w:numPr>
          <w:ilvl w:val="0"/>
          <w:numId w:val="2"/>
        </w:numPr>
      </w:pPr>
      <w:r>
        <w:rPr>
          <w:sz w:val="22"/>
          <w:szCs w:val="22"/>
        </w:rPr>
        <w:t xml:space="preserve">Screen recorder: OBS (free) or Windows Game Bar (Win+G)</w:t>
      </w:r>
    </w:p>
    <w:p>
      <w:pPr>
        <w:pStyle w:val="ListParagraph"/>
        <w:numPr>
          <w:ilvl w:val="0"/>
          <w:numId w:val="2"/>
        </w:numPr>
      </w:pPr>
      <w:r>
        <w:rPr>
          <w:sz w:val="22"/>
          <w:szCs w:val="22"/>
        </w:rPr>
        <w:t xml:space="preserve">Microphone — speak clearly, record in a quiet room</w:t>
      </w:r>
    </w:p>
    <w:p>
      <w:r>
        <w:br w:type="page"/>
      </w:r>
    </w:p>
    <w:p>
      <w:pPr>
        <w:pStyle w:val="Heading1"/>
        <w:spacing w:before="400" w:after="160"/>
      </w:pPr>
      <w:r>
        <w:rPr>
          <w:b/>
          <w:bCs/>
          <w:color w:val="6055FF"/>
          <w:sz w:val="32"/>
          <w:szCs w:val="32"/>
        </w:rPr>
        <w:t xml:space="preserve">🎬 Scene-by-Scene Script</w:t>
      </w:r>
    </w:p>
    <w:p>
      <w:pPr>
        <w:pStyle w:val="Heading2"/>
        <w:spacing w:before="280" w:after="120"/>
      </w:pPr>
      <w:r>
        <w:rPr>
          <w:b/>
          <w:bCs/>
          <w:color w:val="111118"/>
          <w:sz w:val="26"/>
          <w:szCs w:val="26"/>
        </w:rPr>
        <w:t xml:space="preserve">ACT 1 — Hook (0:00 – 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800"/>
        <w:gridCol w:w="2260"/>
      </w:tblGrid>
      <w:tr>
        <w:trPr>
          <w:tblHeader/>
        </w:trPr>
        <w:tc>
          <w:tcPr>
            <w:tcW w:type="dxa" w:w="11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TIME</w:t>
            </w:r>
          </w:p>
        </w:tc>
        <w:tc>
          <w:tcPr>
            <w:tcW w:type="dxa" w:w="22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SCREEN ACTION</w:t>
            </w:r>
          </w:p>
        </w:tc>
        <w:tc>
          <w:tcPr>
            <w:tcW w:type="dxa" w:w="38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VOICEOVER / NARRATION</w:t>
            </w:r>
          </w:p>
        </w:tc>
        <w:tc>
          <w:tcPr>
            <w:tcW w:type="dxa" w:w="226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NOTES</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0:00–0:05</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Black screen or logo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What if you could send a message that no server, no company, and no government could ever read?</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Dramatic pause after question</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0:05–0:12</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Landing page loads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Qubic Messenger. End-to-end encrypted. Feeless. No phone number. No email. Just math.</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Slow scroll down hero section</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0:12–0:20</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Scroll to stats bar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Zero dollars per message. 256-bit encryption. Zero servers storing your messages. One hundred percent open source.</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Pause on each stat</w:t>
            </w:r>
          </w:p>
        </w:tc>
      </w:tr>
    </w:tbl>
    <w:p>
      <w:pPr>
        <w:spacing w:before="240" w:after="0"/>
      </w:pPr>
    </w:p>
    <w:p>
      <w:pPr>
        <w:pStyle w:val="Heading2"/>
        <w:spacing w:before="280" w:after="120"/>
      </w:pPr>
      <w:r>
        <w:rPr>
          <w:b/>
          <w:bCs/>
          <w:color w:val="111118"/>
          <w:sz w:val="26"/>
          <w:szCs w:val="26"/>
        </w:rPr>
        <w:t xml:space="preserve">ACT 2 — The Problem (0:20 – 0:45)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800"/>
        <w:gridCol w:w="2260"/>
      </w:tblGrid>
      <w:tr>
        <w:trPr>
          <w:tblHeader/>
        </w:trPr>
        <w:tc>
          <w:tcPr>
            <w:tcW w:type="dxa" w:w="11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TIME</w:t>
            </w:r>
          </w:p>
        </w:tc>
        <w:tc>
          <w:tcPr>
            <w:tcW w:type="dxa" w:w="22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SCREEN ACTION</w:t>
            </w:r>
          </w:p>
        </w:tc>
        <w:tc>
          <w:tcPr>
            <w:tcW w:type="dxa" w:w="38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VOICEOVER / NARRATION</w:t>
            </w:r>
          </w:p>
        </w:tc>
        <w:tc>
          <w:tcPr>
            <w:tcW w:type="dxa" w:w="226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NOTES</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0:20–0:30</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Scroll to features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Every messaging app today — WhatsApp, Telegram, Signal — requires your phone number. They store metadata. They know who you talk to and when.</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Slow, serious tone</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0:30–0:38</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Highlight E2EE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Qubic Messenger is different. Your identity is your Qubic wallet. Pseudonymous by design. No personal data required to sign up.</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0:38–0:45</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Highlight feeless card</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And because it's built on Qubic — every message is completely free. No gas fees. No subscriptions. Forever.</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Emphasize 'forever'</w:t>
            </w:r>
          </w:p>
        </w:tc>
      </w:tr>
    </w:tbl>
    <w:p>
      <w:pPr>
        <w:spacing w:before="240" w:after="0"/>
      </w:pPr>
    </w:p>
    <w:p>
      <w:pPr>
        <w:pStyle w:val="Heading2"/>
        <w:spacing w:before="280" w:after="120"/>
      </w:pPr>
      <w:r>
        <w:rPr>
          <w:b/>
          <w:bCs/>
          <w:color w:val="111118"/>
          <w:sz w:val="26"/>
          <w:szCs w:val="26"/>
        </w:rPr>
        <w:t xml:space="preserve">ACT 3 — Live Demo (0:45 – 1:45)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800"/>
        <w:gridCol w:w="2260"/>
      </w:tblGrid>
      <w:tr>
        <w:trPr>
          <w:tblHeader/>
        </w:trPr>
        <w:tc>
          <w:tcPr>
            <w:tcW w:type="dxa" w:w="11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TIME</w:t>
            </w:r>
          </w:p>
        </w:tc>
        <w:tc>
          <w:tcPr>
            <w:tcW w:type="dxa" w:w="22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SCREEN ACTION</w:t>
            </w:r>
          </w:p>
        </w:tc>
        <w:tc>
          <w:tcPr>
            <w:tcW w:type="dxa" w:w="38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VOICEOVER / NARRATION</w:t>
            </w:r>
          </w:p>
        </w:tc>
        <w:tc>
          <w:tcPr>
            <w:tcW w:type="dxa" w:w="226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NOTES</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0:45–0:52</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Open E2EE demo page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Let me show you how it actually works. This is a live demo running entirely in your browser — no server, no backend.</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Switch tabs to demo</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0:52–1:00</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Point to key displays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When the page loads, two users — Alice and Bob — each get a real X25519 keypair generated right here in the browser. These are the same cryptographic keys used in Signal and WhatsApp.</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Point to pubkey displays</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1:00–1:10</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Type message as Alice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I'll type a message from Alice to Bob. Watch what happens in the crypto log at the bottom.</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Type: 'Hey Bob, this is private!'</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1:10–1:22</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Point to crypto log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See that? The plaintext gets encrypted with a nonce and a 32-byte ciphertext. That's XSalsa20-Poly1305 — military-grade encryption. The ciphertext is completely unreadable.</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Zoom into log</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1:22–1:32</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Point to Bob's panel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And Bob receives it — decrypted automatically because he has the matching private key. Nobody in between can read this.</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1:32–1:42</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Point to chain log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Down here — the on-chain metadata. Only a hash gets posted to the Qubic blockchain. Not the message. Not the content. Just a cryptographic fingerprint as proof of delivery.</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Point to chain entries</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1:42–1:45</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Reply as Bob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Let me reply as Bob.</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Type: 'Got it! 100% private 🔐'</w:t>
            </w:r>
          </w:p>
        </w:tc>
      </w:tr>
    </w:tbl>
    <w:p>
      <w:pPr>
        <w:spacing w:before="240" w:after="0"/>
      </w:pPr>
    </w:p>
    <w:p>
      <w:pPr>
        <w:pStyle w:val="Heading2"/>
        <w:spacing w:before="280" w:after="120"/>
      </w:pPr>
      <w:r>
        <w:rPr>
          <w:b/>
          <w:bCs/>
          <w:color w:val="111118"/>
          <w:sz w:val="26"/>
          <w:szCs w:val="26"/>
        </w:rPr>
        <w:t xml:space="preserve">ACT 4 — Architecture (1:45 – 2:15)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800"/>
        <w:gridCol w:w="2260"/>
      </w:tblGrid>
      <w:tr>
        <w:trPr>
          <w:tblHeader/>
        </w:trPr>
        <w:tc>
          <w:tcPr>
            <w:tcW w:type="dxa" w:w="11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TIME</w:t>
            </w:r>
          </w:p>
        </w:tc>
        <w:tc>
          <w:tcPr>
            <w:tcW w:type="dxa" w:w="22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SCREEN ACTION</w:t>
            </w:r>
          </w:p>
        </w:tc>
        <w:tc>
          <w:tcPr>
            <w:tcW w:type="dxa" w:w="38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VOICEOVER / NARRATION</w:t>
            </w:r>
          </w:p>
        </w:tc>
        <w:tc>
          <w:tcPr>
            <w:tcW w:type="dxa" w:w="226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NOTES</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1:45–1:52</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Switch to GitHub repo</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Here's the full open-source codebase. Smart contract in C++ using Qubic's QPI. TypeScript crypto library. Next.js web frontend. React Native mobile app.</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Scroll file list</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1:52–2:00</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Click QubicMessenger.h</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This is the smart contract — QubicMessenger.h. It handles user registration, maps nicknames to public keys, and stores message hashes on-chain.</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2:00–2:08</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Click crypto.ts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And this is the crypto layer. X25519 key exchange, XSalsa20-Poly1305 encryption, BLAKE2b hashing. All open source, all auditable.</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2:08–2:15</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Show landing page features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Group chats, offline IPFS delivery, push notifications, token-gated messaging — all built and ready for testnet.</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Scroll features grid</w:t>
            </w:r>
          </w:p>
        </w:tc>
      </w:tr>
    </w:tbl>
    <w:p>
      <w:pPr>
        <w:spacing w:before="240" w:after="0"/>
      </w:pPr>
    </w:p>
    <w:p>
      <w:pPr>
        <w:pStyle w:val="Heading2"/>
        <w:spacing w:before="280" w:after="120"/>
      </w:pPr>
      <w:r>
        <w:rPr>
          <w:b/>
          <w:bCs/>
          <w:color w:val="111118"/>
          <w:sz w:val="26"/>
          <w:szCs w:val="26"/>
        </w:rPr>
        <w:t xml:space="preserve">ACT 5 — Call to Action (2:15 – 2:40)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3800"/>
        <w:gridCol w:w="2260"/>
      </w:tblGrid>
      <w:tr>
        <w:trPr>
          <w:tblHeader/>
        </w:trPr>
        <w:tc>
          <w:tcPr>
            <w:tcW w:type="dxa" w:w="11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TIME</w:t>
            </w:r>
          </w:p>
        </w:tc>
        <w:tc>
          <w:tcPr>
            <w:tcW w:type="dxa" w:w="22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SCREEN ACTION</w:t>
            </w:r>
          </w:p>
        </w:tc>
        <w:tc>
          <w:tcPr>
            <w:tcW w:type="dxa" w:w="380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VOICEOVER / NARRATION</w:t>
            </w:r>
          </w:p>
        </w:tc>
        <w:tc>
          <w:tcPr>
            <w:tcW w:type="dxa" w:w="2260"/>
            <w:tcBorders>
              <w:top w:val="single" w:color="CCCCCC" w:sz="1"/>
              <w:left w:val="single" w:color="CCCCCC" w:sz="1"/>
              <w:bottom w:val="single" w:color="CCCCCC" w:sz="1"/>
              <w:right w:val="single" w:color="CCCCCC" w:sz="1"/>
            </w:tcBorders>
            <w:shd w:fill="6055FF" w:val="clear"/>
            <w:tcMar>
              <w:top w:type="dxa" w:w="80"/>
              <w:left w:type="dxa" w:w="120"/>
              <w:bottom w:type="dxa" w:w="80"/>
              <w:right w:type="dxa" w:w="120"/>
            </w:tcMar>
          </w:tcPr>
          <w:p>
            <w:r>
              <w:rPr>
                <w:b/>
                <w:bCs/>
                <w:color w:val="FFFFFF"/>
                <w:sz w:val="18"/>
                <w:szCs w:val="18"/>
              </w:rPr>
              <w:t xml:space="preserve">NOTES</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2:15–2:25</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Back to landing page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Qubic Messenger is the private messaging layer the Qubic ecosystem needs. Feeless. Pseudonymous. Unstoppable.</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Confident tone</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2:25–2:32</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Show GitHub star button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The code is live on GitHub right now. Star the repo, try the demo, join us in the Qubic Discord.</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Point to star button</w:t>
            </w:r>
          </w:p>
        </w:tc>
      </w:tr>
      <w:tr>
        <w:tc>
          <w:tcPr>
            <w:tcW w:type="dxa" w:w="1100"/>
            <w:tcBorders>
              <w:top w:val="single" w:color="CCCCCC" w:sz="1"/>
              <w:left w:val="single" w:color="CCCCCC" w:sz="1"/>
              <w:bottom w:val="single" w:color="CCCCCC" w:sz="1"/>
              <w:right w:val="single" w:color="CCCCCC" w:sz="1"/>
            </w:tcBorders>
            <w:shd w:fill="F0EEFF" w:val="clear"/>
            <w:tcMar>
              <w:top w:type="dxa" w:w="80"/>
              <w:left w:type="dxa" w:w="120"/>
              <w:bottom w:type="dxa" w:w="80"/>
              <w:right w:type="dxa" w:w="120"/>
            </w:tcMar>
          </w:tcPr>
          <w:p>
            <w:r>
              <w:rPr>
                <w:b/>
                <w:bCs/>
                <w:color w:val="6055FF"/>
                <w:sz w:val="18"/>
                <w:szCs w:val="18"/>
              </w:rPr>
              <w:t xml:space="preserve">2:32–2:40</w:t>
            </w:r>
          </w:p>
        </w:tc>
        <w:tc>
          <w:tcPr>
            <w:tcW w:type="dxa" w:w="2200"/>
            <w:tcBorders>
              <w:top w:val="single" w:color="CCCCCC" w:sz="1"/>
              <w:left w:val="single" w:color="CCCCCC" w:sz="1"/>
              <w:bottom w:val="single" w:color="CCCCCC" w:sz="1"/>
              <w:right w:val="single" w:color="CCCCCC" w:sz="1"/>
            </w:tcBorders>
            <w:shd w:fill="F8F8FC" w:val="clear"/>
            <w:tcMar>
              <w:top w:type="dxa" w:w="80"/>
              <w:left w:type="dxa" w:w="120"/>
              <w:bottom w:type="dxa" w:w="80"/>
              <w:right w:type="dxa" w:w="120"/>
            </w:tcMar>
          </w:tcPr>
          <w:p>
            <w:r>
              <w:rPr>
                <w:b/>
                <w:bCs/>
                <w:color w:val="333344"/>
                <w:sz w:val="18"/>
                <w:szCs w:val="18"/>
              </w:rPr>
              <w:t xml:space="preserve">End on logo / landing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111118"/>
                <w:sz w:val="20"/>
                <w:szCs w:val="20"/>
              </w:rPr>
              <w:t xml:space="preserve">Private. Feeless. Yours. Qubic Messenger.</w:t>
            </w:r>
          </w:p>
        </w:tc>
        <w:tc>
          <w:tcPr>
            <w:tcW w:type="dxa" w:w="2260"/>
            <w:tcBorders>
              <w:top w:val="single" w:color="CCCCCC" w:sz="1"/>
              <w:left w:val="single" w:color="CCCCCC" w:sz="1"/>
              <w:bottom w:val="single" w:color="CCCCCC" w:sz="1"/>
              <w:right w:val="single" w:color="CCCCCC" w:sz="1"/>
            </w:tcBorders>
            <w:shd w:fill="FFF8E6" w:val="clear"/>
            <w:tcMar>
              <w:top w:type="dxa" w:w="80"/>
              <w:left w:type="dxa" w:w="120"/>
              <w:bottom w:type="dxa" w:w="80"/>
              <w:right w:type="dxa" w:w="120"/>
            </w:tcMar>
          </w:tcPr>
          <w:p>
            <w:r>
              <w:rPr>
                <w:color w:val="886600"/>
                <w:sz w:val="18"/>
                <w:szCs w:val="18"/>
              </w:rPr>
              <w:t xml:space="preserve">Slow fade out</w:t>
            </w:r>
          </w:p>
        </w:tc>
      </w:tr>
    </w:tbl>
    <w:p>
      <w:r>
        <w:br w:type="page"/>
      </w:r>
    </w:p>
    <w:p>
      <w:pPr>
        <w:pStyle w:val="Heading1"/>
        <w:spacing w:before="400" w:after="160"/>
      </w:pPr>
      <w:r>
        <w:rPr>
          <w:b/>
          <w:bCs/>
          <w:color w:val="6055FF"/>
          <w:sz w:val="32"/>
          <w:szCs w:val="32"/>
        </w:rPr>
        <w:t xml:space="preserve">🎙️ Recording Tips</w:t>
      </w:r>
    </w:p>
    <w:p>
      <w:pPr>
        <w:pStyle w:val="Heading2"/>
        <w:spacing w:before="280" w:after="120"/>
      </w:pPr>
      <w:r>
        <w:rPr>
          <w:b/>
          <w:bCs/>
          <w:color w:val="111118"/>
          <w:sz w:val="26"/>
          <w:szCs w:val="26"/>
        </w:rPr>
        <w:t xml:space="preserve">Before you record</w:t>
      </w:r>
    </w:p>
    <w:p>
      <w:pPr>
        <w:pStyle w:val="ListParagraph"/>
        <w:numPr>
          <w:ilvl w:val="0"/>
          <w:numId w:val="2"/>
        </w:numPr>
      </w:pPr>
      <w:r>
        <w:rPr>
          <w:sz w:val="22"/>
          <w:szCs w:val="22"/>
        </w:rPr>
        <w:t xml:space="preserve">Close all other tabs and notifications</w:t>
      </w:r>
    </w:p>
    <w:p>
      <w:pPr>
        <w:pStyle w:val="ListParagraph"/>
        <w:numPr>
          <w:ilvl w:val="0"/>
          <w:numId w:val="2"/>
        </w:numPr>
      </w:pPr>
      <w:r>
        <w:rPr>
          <w:sz w:val="22"/>
          <w:szCs w:val="22"/>
        </w:rPr>
        <w:t xml:space="preserve">Set browser to 1920x1080 fullscreen</w:t>
      </w:r>
    </w:p>
    <w:p>
      <w:pPr>
        <w:pStyle w:val="ListParagraph"/>
        <w:numPr>
          <w:ilvl w:val="0"/>
          <w:numId w:val="2"/>
        </w:numPr>
      </w:pPr>
      <w:r>
        <w:rPr>
          <w:sz w:val="22"/>
          <w:szCs w:val="22"/>
        </w:rPr>
        <w:t xml:space="preserve">Use Chrome — best rendering for the demo page</w:t>
      </w:r>
    </w:p>
    <w:p>
      <w:pPr>
        <w:pStyle w:val="ListParagraph"/>
        <w:numPr>
          <w:ilvl w:val="0"/>
          <w:numId w:val="2"/>
        </w:numPr>
      </w:pPr>
      <w:r>
        <w:rPr>
          <w:sz w:val="22"/>
          <w:szCs w:val="22"/>
        </w:rPr>
        <w:t xml:space="preserve">Do a dry run first — read through the script out loud once</w:t>
      </w:r>
    </w:p>
    <w:p>
      <w:pPr>
        <w:pStyle w:val="ListParagraph"/>
        <w:numPr>
          <w:ilvl w:val="0"/>
          <w:numId w:val="2"/>
        </w:numPr>
      </w:pPr>
      <w:r>
        <w:rPr>
          <w:sz w:val="22"/>
          <w:szCs w:val="22"/>
        </w:rPr>
        <w:t xml:space="preserve">Record in one take if possible — it sounds more natural</w:t>
      </w:r>
    </w:p>
    <w:p>
      <w:pPr>
        <w:pStyle w:val="Heading2"/>
        <w:spacing w:before="280" w:after="120"/>
      </w:pPr>
      <w:r>
        <w:rPr>
          <w:b/>
          <w:bCs/>
          <w:color w:val="111118"/>
          <w:sz w:val="26"/>
          <w:szCs w:val="26"/>
        </w:rPr>
        <w:t xml:space="preserve">Voice &amp; pacing</w:t>
      </w:r>
    </w:p>
    <w:p>
      <w:pPr>
        <w:pStyle w:val="ListParagraph"/>
        <w:numPr>
          <w:ilvl w:val="0"/>
          <w:numId w:val="2"/>
        </w:numPr>
      </w:pPr>
      <w:r>
        <w:rPr>
          <w:sz w:val="22"/>
          <w:szCs w:val="22"/>
        </w:rPr>
        <w:t xml:space="preserve">Speak slower than you think you need to — viewers pause less</w:t>
      </w:r>
    </w:p>
    <w:p>
      <w:pPr>
        <w:pStyle w:val="ListParagraph"/>
        <w:numPr>
          <w:ilvl w:val="0"/>
          <w:numId w:val="2"/>
        </w:numPr>
      </w:pPr>
      <w:r>
        <w:rPr>
          <w:sz w:val="22"/>
          <w:szCs w:val="22"/>
        </w:rPr>
        <w:t xml:space="preserve">Pause 1 second before each major transition</w:t>
      </w:r>
    </w:p>
    <w:p>
      <w:pPr>
        <w:pStyle w:val="ListParagraph"/>
        <w:numPr>
          <w:ilvl w:val="0"/>
          <w:numId w:val="2"/>
        </w:numPr>
      </w:pPr>
      <w:r>
        <w:rPr>
          <w:sz w:val="22"/>
          <w:szCs w:val="22"/>
        </w:rPr>
        <w:t xml:space="preserve">Emphasize the words: private, feeless, zero, open source</w:t>
      </w:r>
    </w:p>
    <w:p>
      <w:pPr>
        <w:pStyle w:val="ListParagraph"/>
        <w:numPr>
          <w:ilvl w:val="0"/>
          <w:numId w:val="2"/>
        </w:numPr>
      </w:pPr>
      <w:r>
        <w:rPr>
          <w:sz w:val="22"/>
          <w:szCs w:val="22"/>
        </w:rPr>
        <w:t xml:space="preserve">Smile while talking — it comes through in your voice</w:t>
      </w:r>
    </w:p>
    <w:p>
      <w:pPr>
        <w:pStyle w:val="Heading2"/>
        <w:spacing w:before="280" w:after="120"/>
      </w:pPr>
      <w:r>
        <w:rPr>
          <w:b/>
          <w:bCs/>
          <w:color w:val="111118"/>
          <w:sz w:val="26"/>
          <w:szCs w:val="26"/>
        </w:rPr>
        <w:t xml:space="preserve">Where to post</w:t>
      </w:r>
    </w:p>
    <w:p>
      <w:pPr>
        <w:pStyle w:val="ListParagraph"/>
        <w:numPr>
          <w:ilvl w:val="0"/>
          <w:numId w:val="2"/>
        </w:numPr>
      </w:pPr>
      <w:r>
        <w:rPr>
          <w:sz w:val="22"/>
          <w:szCs w:val="22"/>
        </w:rPr>
        <w:t xml:space="preserve">Qubic Discord — #general and #smart-contracts</w:t>
      </w:r>
    </w:p>
    <w:p>
      <w:pPr>
        <w:pStyle w:val="ListParagraph"/>
        <w:numPr>
          <w:ilvl w:val="0"/>
          <w:numId w:val="2"/>
        </w:numPr>
      </w:pPr>
      <w:r>
        <w:rPr>
          <w:sz w:val="22"/>
          <w:szCs w:val="22"/>
        </w:rPr>
        <w:t xml:space="preserve">Twitter/X — tag @QubicNetwork</w:t>
      </w:r>
    </w:p>
    <w:p>
      <w:pPr>
        <w:pStyle w:val="ListParagraph"/>
        <w:numPr>
          <w:ilvl w:val="0"/>
          <w:numId w:val="2"/>
        </w:numPr>
      </w:pPr>
      <w:r>
        <w:rPr>
          <w:sz w:val="22"/>
          <w:szCs w:val="22"/>
        </w:rPr>
        <w:t xml:space="preserve">YouTube — add to GitHub repo as a demo link</w:t>
      </w:r>
    </w:p>
    <w:p>
      <w:pPr>
        <w:pStyle w:val="ListParagraph"/>
        <w:numPr>
          <w:ilvl w:val="0"/>
          <w:numId w:val="2"/>
        </w:numPr>
      </w:pPr>
      <w:r>
        <w:rPr>
          <w:sz w:val="22"/>
          <w:szCs w:val="22"/>
        </w:rPr>
        <w:t xml:space="preserve">Add the video URL to your landing page hero section</w:t>
      </w:r>
    </w:p>
    <w:p>
      <w:pPr>
        <w:spacing w:before="480" w:after="0"/>
        <w:jc w:val="center"/>
      </w:pPr>
      <w:r>
        <w:rPr>
          <w:b/>
          <w:bCs/>
          <w:color w:val="6055FF"/>
          <w:sz w:val="24"/>
          <w:szCs w:val="24"/>
        </w:rPr>
        <w:t xml:space="preserve">Good luck — you're building something real. 🚀</w:t>
      </w:r>
    </w:p>
    <w:p>
      <w:pPr>
        <w:spacing w:before="80" w:after="0"/>
        <w:jc w:val="center"/>
      </w:pPr>
      <w:r>
        <w:rPr>
          <w:color w:val="888899"/>
          <w:sz w:val="20"/>
          <w:szCs w:val="20"/>
        </w:rPr>
        <w:t xml:space="preserve">github.com/Nubi305/qubic-messenger</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2026-02-23T20:58:41.375Z</dcterms:created>
  <dcterms:modified xsi:type="dcterms:W3CDTF">2026-02-23T20:58:41.376Z</dcterms:modified>
</cp:coreProperties>
</file>

<file path=docProps/custom.xml><?xml version="1.0" encoding="utf-8"?>
<Properties xmlns="http://schemas.openxmlformats.org/officeDocument/2006/custom-properties" xmlns:vt="http://schemas.openxmlformats.org/officeDocument/2006/docPropsVTypes"/>
</file>