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75" w:rsidRPr="001F3EC8" w:rsidRDefault="00617275" w:rsidP="00617275">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r w:rsidRPr="00986540">
        <w:rPr>
          <w:rFonts w:ascii="Times New Roman" w:hAnsi="Times New Roman"/>
          <w:b/>
          <w:sz w:val="24"/>
          <w:szCs w:val="28"/>
          <w:lang w:val="kk-KZ" w:eastAsia="ru-RU"/>
        </w:rPr>
        <w:t>«</w:t>
      </w:r>
      <w:r w:rsidRPr="00C026B0">
        <w:rPr>
          <w:rFonts w:ascii="Times New Roman" w:eastAsia="MS Minngs" w:hAnsi="Times New Roman"/>
          <w:b/>
          <w:sz w:val="24"/>
          <w:lang w:val="kk-KZ"/>
        </w:rPr>
        <w:t>Кеңестік Қазақстан</w:t>
      </w:r>
      <w:r>
        <w:rPr>
          <w:rFonts w:ascii="Times New Roman" w:eastAsia="MS Minngs" w:hAnsi="Times New Roman"/>
          <w:b/>
          <w:sz w:val="24"/>
          <w:lang w:val="kk-KZ"/>
        </w:rPr>
        <w:t>ның мәдениеті: әдебиет пен өнер</w:t>
      </w:r>
      <w:r w:rsidRPr="00986540">
        <w:rPr>
          <w:rFonts w:ascii="Times New Roman" w:hAnsi="Times New Roman"/>
          <w:b/>
          <w:sz w:val="24"/>
          <w:szCs w:val="28"/>
          <w:lang w:val="kk-KZ" w:eastAsia="ru-RU"/>
        </w:rPr>
        <w:t>»</w:t>
      </w:r>
    </w:p>
    <w:p w:rsidR="00617275" w:rsidRPr="001F3EC8" w:rsidRDefault="00617275" w:rsidP="00617275">
      <w:pPr>
        <w:numPr>
          <w:ilvl w:val="0"/>
          <w:numId w:val="2"/>
        </w:numPr>
        <w:spacing w:line="240" w:lineRule="auto"/>
        <w:jc w:val="center"/>
        <w:rPr>
          <w:rFonts w:ascii="Times New Roman" w:hAnsi="Times New Roman"/>
          <w:b/>
          <w:sz w:val="24"/>
          <w:lang w:val="kk-KZ"/>
        </w:rPr>
      </w:pPr>
      <w:r w:rsidRPr="001533B0">
        <w:rPr>
          <w:rFonts w:ascii="Times New Roman" w:hAnsi="Times New Roman"/>
          <w:b/>
          <w:sz w:val="24"/>
          <w:lang w:val="kk-KZ"/>
        </w:rPr>
        <w:t>Қазақ өнерінің жаңа белеске көтерілуі неден байқалды?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617275" w:rsidRPr="001F3EC8" w:rsidTr="0046642B">
        <w:tc>
          <w:tcPr>
            <w:tcW w:w="2235" w:type="dxa"/>
            <w:shd w:val="clear" w:color="auto" w:fill="auto"/>
          </w:tcPr>
          <w:p w:rsidR="00617275" w:rsidRPr="001F3EC8" w:rsidRDefault="00617275"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8"/>
                <w:lang w:val="kk-KZ" w:eastAsia="ru-RU"/>
              </w:rPr>
              <w:t>Бөлімше</w:t>
            </w:r>
          </w:p>
        </w:tc>
        <w:tc>
          <w:tcPr>
            <w:tcW w:w="7336" w:type="dxa"/>
            <w:shd w:val="clear" w:color="auto" w:fill="auto"/>
          </w:tcPr>
          <w:p w:rsidR="00617275" w:rsidRPr="001F3EC8" w:rsidRDefault="00617275"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8"/>
                <w:lang w:val="kk-KZ" w:eastAsia="ru-RU"/>
              </w:rPr>
              <w:t>«</w:t>
            </w:r>
            <w:r w:rsidRPr="001533B0">
              <w:rPr>
                <w:rFonts w:ascii="Times New Roman" w:eastAsia="MS Minngs" w:hAnsi="Times New Roman"/>
                <w:sz w:val="24"/>
                <w:lang w:val="kk-KZ"/>
              </w:rPr>
              <w:t>Кеңестік Қазақстанның мәдениеті: әдебиет пен өнер</w:t>
            </w:r>
            <w:r w:rsidRPr="001F3EC8">
              <w:rPr>
                <w:rFonts w:ascii="Times New Roman" w:hAnsi="Times New Roman"/>
                <w:sz w:val="24"/>
                <w:szCs w:val="28"/>
                <w:lang w:val="kk-KZ" w:eastAsia="ru-RU"/>
              </w:rPr>
              <w:t xml:space="preserve">»  </w:t>
            </w:r>
          </w:p>
        </w:tc>
      </w:tr>
      <w:tr w:rsidR="00617275" w:rsidRPr="001F3EC8" w:rsidTr="0046642B">
        <w:tc>
          <w:tcPr>
            <w:tcW w:w="2235" w:type="dxa"/>
            <w:shd w:val="clear" w:color="auto" w:fill="auto"/>
          </w:tcPr>
          <w:p w:rsidR="00617275" w:rsidRPr="001F3EC8" w:rsidRDefault="00617275"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Оқу мақсаты</w:t>
            </w:r>
          </w:p>
        </w:tc>
        <w:tc>
          <w:tcPr>
            <w:tcW w:w="7336" w:type="dxa"/>
            <w:shd w:val="clear" w:color="auto" w:fill="auto"/>
          </w:tcPr>
          <w:p w:rsidR="00617275" w:rsidRPr="001F3EC8" w:rsidRDefault="00617275" w:rsidP="0046642B">
            <w:pPr>
              <w:widowControl/>
              <w:spacing w:line="240" w:lineRule="auto"/>
              <w:jc w:val="both"/>
              <w:rPr>
                <w:rFonts w:ascii="Times New Roman" w:eastAsia="Calibri" w:hAnsi="Times New Roman"/>
                <w:szCs w:val="22"/>
                <w:lang w:val="kk-KZ"/>
              </w:rPr>
            </w:pPr>
            <w:r>
              <w:rPr>
                <w:rFonts w:ascii="Times New Roman" w:hAnsi="Times New Roman"/>
                <w:sz w:val="24"/>
                <w:lang w:val="kk-KZ"/>
              </w:rPr>
              <w:t xml:space="preserve">ОМ 1. </w:t>
            </w:r>
            <w:r w:rsidRPr="00D911A0">
              <w:rPr>
                <w:rFonts w:ascii="Times New Roman" w:eastAsia="Calibri" w:hAnsi="Times New Roman"/>
                <w:sz w:val="24"/>
                <w:lang w:val="kk-KZ"/>
              </w:rPr>
              <w:t>Қазақстан шет елдермен байланысы тек мәдениет саласында  болғандығын түсінеді</w:t>
            </w:r>
            <w:r w:rsidRPr="00C82265">
              <w:rPr>
                <w:rFonts w:ascii="Times New Roman" w:eastAsia="Consolas" w:hAnsi="Times New Roman"/>
                <w:color w:val="000000"/>
                <w:sz w:val="24"/>
                <w:lang w:val="kk-KZ"/>
              </w:rPr>
              <w:t>;</w:t>
            </w:r>
          </w:p>
        </w:tc>
      </w:tr>
      <w:tr w:rsidR="00617275" w:rsidRPr="001F3EC8" w:rsidTr="0046642B">
        <w:trPr>
          <w:trHeight w:val="1513"/>
        </w:trPr>
        <w:tc>
          <w:tcPr>
            <w:tcW w:w="2235" w:type="dxa"/>
            <w:shd w:val="clear" w:color="auto" w:fill="auto"/>
          </w:tcPr>
          <w:p w:rsidR="00617275" w:rsidRPr="001F3EC8" w:rsidRDefault="00617275"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Бағалау критерийі</w:t>
            </w:r>
          </w:p>
        </w:tc>
        <w:tc>
          <w:tcPr>
            <w:tcW w:w="7336" w:type="dxa"/>
            <w:shd w:val="clear" w:color="auto" w:fill="auto"/>
          </w:tcPr>
          <w:p w:rsidR="00617275" w:rsidRPr="001F3EC8" w:rsidRDefault="00617275"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Білім алушы</w:t>
            </w:r>
          </w:p>
          <w:p w:rsidR="00617275" w:rsidRDefault="00617275" w:rsidP="00617275">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Кеңес үкіметі тұсындағы танымал суретшілерді біледі;</w:t>
            </w:r>
          </w:p>
          <w:p w:rsidR="00617275" w:rsidRDefault="00617275" w:rsidP="00617275">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Суретшілердің әр бір жұмысының түпкі мән-мағынасын ашып түсіндіре алды.</w:t>
            </w:r>
          </w:p>
          <w:p w:rsidR="00617275" w:rsidRPr="001F3EC8" w:rsidRDefault="00617275" w:rsidP="00617275">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Партиялық идеологияның суретшілерге әсерін нақты біледі;</w:t>
            </w:r>
          </w:p>
        </w:tc>
      </w:tr>
      <w:tr w:rsidR="00617275" w:rsidRPr="001F3EC8" w:rsidTr="0046642B">
        <w:tc>
          <w:tcPr>
            <w:tcW w:w="2235" w:type="dxa"/>
            <w:shd w:val="clear" w:color="auto" w:fill="auto"/>
          </w:tcPr>
          <w:p w:rsidR="00617275" w:rsidRPr="001F3EC8" w:rsidRDefault="00617275"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2"/>
                <w:lang w:val="kk-KZ" w:eastAsia="ru-RU"/>
              </w:rPr>
              <w:t>Ойлау дағдыларының деңгейі</w:t>
            </w:r>
          </w:p>
        </w:tc>
        <w:tc>
          <w:tcPr>
            <w:tcW w:w="7336" w:type="dxa"/>
            <w:shd w:val="clear" w:color="auto" w:fill="auto"/>
          </w:tcPr>
          <w:p w:rsidR="00617275" w:rsidRPr="001F3EC8" w:rsidRDefault="00617275"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2"/>
                <w:lang w:val="kk-KZ" w:eastAsia="ru-RU"/>
              </w:rPr>
              <w:t>Білу  және  түсіну, Қолдану, Жоғары деңгей дағдылары</w:t>
            </w:r>
          </w:p>
        </w:tc>
      </w:tr>
    </w:tbl>
    <w:p w:rsidR="00617275" w:rsidRPr="001454FA" w:rsidRDefault="00617275" w:rsidP="00617275">
      <w:pPr>
        <w:widowControl/>
        <w:pBdr>
          <w:bottom w:val="single" w:sz="6" w:space="0" w:color="A2A9B1"/>
        </w:pBdr>
        <w:spacing w:line="240" w:lineRule="auto"/>
        <w:ind w:left="-993" w:right="-284"/>
        <w:jc w:val="center"/>
        <w:outlineLvl w:val="1"/>
        <w:rPr>
          <w:rFonts w:ascii="Times New Roman" w:hAnsi="Times New Roman"/>
          <w:b/>
          <w:sz w:val="24"/>
          <w:lang w:val="kk-KZ" w:eastAsia="ru-RU"/>
        </w:rPr>
      </w:pPr>
      <w:r w:rsidRPr="001454FA">
        <w:rPr>
          <w:rFonts w:ascii="Times New Roman" w:hAnsi="Times New Roman"/>
          <w:b/>
          <w:sz w:val="24"/>
          <w:lang w:val="kk-KZ" w:eastAsia="ru-RU"/>
        </w:rPr>
        <w:t>Қазақстан бейнелеу өнері</w:t>
      </w:r>
    </w:p>
    <w:p w:rsidR="00617275" w:rsidRDefault="00617275" w:rsidP="00617275">
      <w:pPr>
        <w:widowControl/>
        <w:spacing w:line="240" w:lineRule="auto"/>
        <w:ind w:left="-993" w:right="-284" w:firstLine="993"/>
        <w:jc w:val="both"/>
        <w:rPr>
          <w:rFonts w:ascii="Times New Roman" w:hAnsi="Times New Roman"/>
          <w:sz w:val="24"/>
          <w:lang w:val="kk-KZ" w:eastAsia="ru-RU"/>
        </w:rPr>
      </w:pPr>
      <w:hyperlink r:id="rId6" w:tooltip="Кеңес Өкіметі (мұндай бет жоқ)" w:history="1">
        <w:r w:rsidRPr="001454FA">
          <w:rPr>
            <w:rFonts w:ascii="Times New Roman" w:hAnsi="Times New Roman"/>
            <w:sz w:val="24"/>
            <w:lang w:val="kk-KZ" w:eastAsia="ru-RU"/>
          </w:rPr>
          <w:t>Кеңес өкіметінің</w:t>
        </w:r>
      </w:hyperlink>
      <w:r w:rsidRPr="001454FA">
        <w:rPr>
          <w:rFonts w:ascii="Times New Roman" w:hAnsi="Times New Roman"/>
          <w:sz w:val="24"/>
          <w:lang w:val="kk-KZ" w:eastAsia="ru-RU"/>
        </w:rPr>
        <w:t> алғашқы жылдары елге көрнекі үгіт аса қажет болды. 1920 жылы </w:t>
      </w:r>
      <w:hyperlink r:id="rId7" w:tooltip="Верный" w:history="1">
        <w:r w:rsidRPr="001454FA">
          <w:rPr>
            <w:rFonts w:ascii="Times New Roman" w:hAnsi="Times New Roman"/>
            <w:sz w:val="24"/>
            <w:lang w:val="kk-KZ" w:eastAsia="ru-RU"/>
          </w:rPr>
          <w:t>Верныйда</w:t>
        </w:r>
      </w:hyperlink>
      <w:r w:rsidRPr="001454FA">
        <w:rPr>
          <w:rFonts w:ascii="Times New Roman" w:hAnsi="Times New Roman"/>
          <w:sz w:val="24"/>
          <w:lang w:val="kk-KZ" w:eastAsia="ru-RU"/>
        </w:rPr>
        <w:t> басты міндеті — саяси плакаттар шығаруға арналған көркемөнер шеберханалары ашылды. </w:t>
      </w:r>
      <w:hyperlink r:id="rId8" w:tooltip="Көркемөнер" w:history="1">
        <w:r w:rsidRPr="001454FA">
          <w:rPr>
            <w:rFonts w:ascii="Times New Roman" w:hAnsi="Times New Roman"/>
            <w:sz w:val="24"/>
            <w:lang w:val="kk-KZ" w:eastAsia="ru-RU"/>
          </w:rPr>
          <w:t>Көркемөнер</w:t>
        </w:r>
      </w:hyperlink>
      <w:r w:rsidRPr="001454FA">
        <w:rPr>
          <w:rFonts w:ascii="Times New Roman" w:hAnsi="Times New Roman"/>
          <w:sz w:val="24"/>
          <w:lang w:val="kk-KZ" w:eastAsia="ru-RU"/>
        </w:rPr>
        <w:t> плакаттар түрінде көшелерге ілініп, адамдарды революциялық рухта болуға үндеді. Н.Хлудов, А.Пономарев сияқты суретшілердің шығармашылығ</w:t>
      </w:r>
      <w:r>
        <w:rPr>
          <w:rFonts w:ascii="Times New Roman" w:hAnsi="Times New Roman"/>
          <w:sz w:val="24"/>
          <w:lang w:val="kk-KZ" w:eastAsia="ru-RU"/>
        </w:rPr>
        <w:t>ы көпшілікке кең танымал болды.</w:t>
      </w:r>
      <w:r w:rsidRPr="001454FA">
        <w:rPr>
          <w:rFonts w:ascii="Times New Roman" w:hAnsi="Times New Roman"/>
          <w:sz w:val="24"/>
          <w:lang w:val="kk-KZ" w:eastAsia="ru-RU"/>
        </w:rPr>
        <w:t>1928 жылы </w:t>
      </w:r>
      <w:hyperlink r:id="rId9" w:tooltip="Қазақ Акср Орталық Атқару Комитеті (мұндай бет жоқ)" w:history="1">
        <w:r w:rsidRPr="001454FA">
          <w:rPr>
            <w:rFonts w:ascii="Times New Roman" w:hAnsi="Times New Roman"/>
            <w:sz w:val="24"/>
            <w:lang w:val="kk-KZ" w:eastAsia="ru-RU"/>
          </w:rPr>
          <w:t>Қазақ АКСР</w:t>
        </w:r>
      </w:hyperlink>
      <w:r w:rsidRPr="001454FA">
        <w:rPr>
          <w:rFonts w:ascii="Times New Roman" w:hAnsi="Times New Roman"/>
          <w:sz w:val="24"/>
          <w:lang w:val="kk-KZ" w:eastAsia="ru-RU"/>
        </w:rPr>
        <w:t> Ағарту халкомы Қазақстан, Сібір және Урал суретшілерінің жылжымалы көрмесін ұйымдастырды. 1932 жылы жарық көрген «Әдеби-көркем ұйымдарды қайта құру туралы» қаулыға сәйкес республикада 1933</w:t>
      </w:r>
      <w:r>
        <w:rPr>
          <w:rFonts w:ascii="Times New Roman" w:hAnsi="Times New Roman"/>
          <w:sz w:val="24"/>
          <w:lang w:val="kk-KZ" w:eastAsia="ru-RU"/>
        </w:rPr>
        <w:t xml:space="preserve"> жылы Суретшілер одағы құрылды. </w:t>
      </w:r>
      <w:r w:rsidRPr="001454FA">
        <w:rPr>
          <w:rFonts w:ascii="Times New Roman" w:hAnsi="Times New Roman"/>
          <w:sz w:val="24"/>
          <w:lang w:val="kk-KZ" w:eastAsia="ru-RU"/>
        </w:rPr>
        <w:t>1934 жылы 8 мамыр күні </w:t>
      </w:r>
      <w:hyperlink r:id="rId10" w:tooltip="Мәскеу" w:history="1">
        <w:r w:rsidRPr="001454FA">
          <w:rPr>
            <w:rFonts w:ascii="Times New Roman" w:hAnsi="Times New Roman"/>
            <w:sz w:val="24"/>
            <w:lang w:val="kk-KZ" w:eastAsia="ru-RU"/>
          </w:rPr>
          <w:t>Мәскеудегі</w:t>
        </w:r>
      </w:hyperlink>
      <w:r w:rsidRPr="001454FA">
        <w:rPr>
          <w:rFonts w:ascii="Times New Roman" w:hAnsi="Times New Roman"/>
          <w:sz w:val="24"/>
          <w:lang w:val="kk-KZ" w:eastAsia="ru-RU"/>
        </w:rPr>
        <w:t> Шығыс мәдениеті мұражайында «Кеңестік Қазақстан өнері» көрмесі ашылды. Онда Н.Крутильников, Қ.Қожықов, Ө.Исмаилов, т.б. суретшілердің шығармалары қойылды. 1935 жылы «Қазақстандағы Кеңес өкіметіне 15 жыл» көрмесінің базасында </w:t>
      </w:r>
      <w:r w:rsidRPr="001454FA">
        <w:rPr>
          <w:rFonts w:ascii="Times New Roman" w:hAnsi="Times New Roman"/>
          <w:i/>
          <w:iCs/>
          <w:sz w:val="24"/>
          <w:lang w:val="kk-KZ" w:eastAsia="ru-RU"/>
        </w:rPr>
        <w:t>Қазақ мемлекеттік Көркем өнер галереясы құрылды</w:t>
      </w:r>
      <w:r>
        <w:rPr>
          <w:rFonts w:ascii="Times New Roman" w:hAnsi="Times New Roman"/>
          <w:sz w:val="24"/>
          <w:lang w:val="kk-KZ" w:eastAsia="ru-RU"/>
        </w:rPr>
        <w:t>.</w:t>
      </w:r>
      <w:hyperlink r:id="rId11" w:tooltip="Әбубәкір Исмаилов (мұндай бет жоқ)" w:history="1">
        <w:r w:rsidRPr="001454FA">
          <w:rPr>
            <w:rFonts w:ascii="Times New Roman" w:hAnsi="Times New Roman"/>
            <w:sz w:val="24"/>
            <w:lang w:val="kk-KZ" w:eastAsia="ru-RU"/>
          </w:rPr>
          <w:t>Әбубәкір Исмаилов</w:t>
        </w:r>
      </w:hyperlink>
      <w:r w:rsidRPr="001454FA">
        <w:rPr>
          <w:rFonts w:ascii="Times New Roman" w:hAnsi="Times New Roman"/>
          <w:sz w:val="24"/>
          <w:lang w:val="kk-KZ" w:eastAsia="ru-RU"/>
        </w:rPr>
        <w:t> қазақ </w:t>
      </w:r>
      <w:hyperlink r:id="rId12" w:tooltip="Бейнелеу өнері" w:history="1">
        <w:r w:rsidRPr="001454FA">
          <w:rPr>
            <w:rFonts w:ascii="Times New Roman" w:hAnsi="Times New Roman"/>
            <w:sz w:val="24"/>
            <w:lang w:val="kk-KZ" w:eastAsia="ru-RU"/>
          </w:rPr>
          <w:t>бейнелеу өнерінің</w:t>
        </w:r>
      </w:hyperlink>
      <w:r w:rsidRPr="001454FA">
        <w:rPr>
          <w:rFonts w:ascii="Times New Roman" w:hAnsi="Times New Roman"/>
          <w:sz w:val="24"/>
          <w:lang w:val="kk-KZ" w:eastAsia="ru-RU"/>
        </w:rPr>
        <w:t> алғашқы өкілдерінің бірі. 1927 жылы ол Бейсембай Сәрсенбаев екеуі </w:t>
      </w:r>
      <w:hyperlink r:id="rId13" w:tooltip="Омбы" w:history="1">
        <w:r w:rsidRPr="001454FA">
          <w:rPr>
            <w:rFonts w:ascii="Times New Roman" w:hAnsi="Times New Roman"/>
            <w:sz w:val="24"/>
            <w:lang w:val="kk-KZ" w:eastAsia="ru-RU"/>
          </w:rPr>
          <w:t>Омбыдағы</w:t>
        </w:r>
      </w:hyperlink>
      <w:r w:rsidRPr="001454FA">
        <w:rPr>
          <w:rFonts w:ascii="Times New Roman" w:hAnsi="Times New Roman"/>
          <w:sz w:val="24"/>
          <w:lang w:val="kk-KZ" w:eastAsia="ru-RU"/>
        </w:rPr>
        <w:t> Врубель атындағы көркем өнер училищесінің жанынан қазақ жастары үшін ашылған біржылдық студияға түседі. Келесі жыл</w:t>
      </w:r>
      <w:r>
        <w:rPr>
          <w:rFonts w:ascii="Times New Roman" w:hAnsi="Times New Roman"/>
          <w:sz w:val="24"/>
          <w:lang w:val="kk-KZ" w:eastAsia="ru-RU"/>
        </w:rPr>
        <w:t>ы ол Мәскеуге оқуға жіберіледі.</w:t>
      </w:r>
      <w:r w:rsidRPr="001454FA">
        <w:rPr>
          <w:rFonts w:ascii="Times New Roman" w:hAnsi="Times New Roman"/>
          <w:sz w:val="24"/>
          <w:lang w:val="kk-KZ" w:eastAsia="ru-RU"/>
        </w:rPr>
        <w:t>XX ғасырдың 20-жылдарының соңына қарай Әбілхан </w:t>
      </w:r>
      <w:hyperlink r:id="rId14" w:tooltip="Қастеев" w:history="1">
        <w:r w:rsidRPr="001454FA">
          <w:rPr>
            <w:rFonts w:ascii="Times New Roman" w:hAnsi="Times New Roman"/>
            <w:sz w:val="24"/>
            <w:lang w:val="kk-KZ" w:eastAsia="ru-RU"/>
          </w:rPr>
          <w:t>Қастеевтің</w:t>
        </w:r>
      </w:hyperlink>
      <w:r w:rsidRPr="001454FA">
        <w:rPr>
          <w:rFonts w:ascii="Times New Roman" w:hAnsi="Times New Roman"/>
          <w:sz w:val="24"/>
          <w:lang w:val="kk-KZ" w:eastAsia="ru-RU"/>
        </w:rPr>
        <w:t> де шығармашылық жолы басталады. Ол алғашқы кәсіптік дағдыларын Н.Г.Хлудовтан оқып-үйрену арқылы алға</w:t>
      </w:r>
      <w:r>
        <w:rPr>
          <w:rFonts w:ascii="Times New Roman" w:hAnsi="Times New Roman"/>
          <w:sz w:val="24"/>
          <w:lang w:val="kk-KZ" w:eastAsia="ru-RU"/>
        </w:rPr>
        <w:t>н.</w:t>
      </w:r>
      <w:r w:rsidRPr="001454FA">
        <w:rPr>
          <w:rFonts w:ascii="Times New Roman" w:hAnsi="Times New Roman"/>
          <w:sz w:val="24"/>
          <w:lang w:val="kk-KZ" w:eastAsia="ru-RU"/>
        </w:rPr>
        <w:t>Бейнелеу өнері саласында маман кадрлар даярлау ісімен Алматыдағы театр-</w:t>
      </w:r>
      <w:r>
        <w:rPr>
          <w:rFonts w:ascii="Times New Roman" w:hAnsi="Times New Roman"/>
          <w:sz w:val="24"/>
          <w:lang w:val="kk-KZ" w:eastAsia="ru-RU"/>
        </w:rPr>
        <w:t>көркемөнер училищесі айналысты.</w:t>
      </w:r>
      <w:r w:rsidRPr="001454FA">
        <w:rPr>
          <w:rFonts w:ascii="Times New Roman" w:hAnsi="Times New Roman"/>
          <w:sz w:val="24"/>
          <w:lang w:val="kk-KZ" w:eastAsia="ru-RU"/>
        </w:rPr>
        <w:t>Қазақстанның суретшілері өз шығармаларында өткен өмір суреттерін бейнелеуге ұмтылды. Ә.Қастеев революцияға дейінгі Қазақстандағы әлеуметтік жанжалдар төркінін ашып көрсетуге тырысқан суреттер сериясын жасады. «Қызды зорлықпен әкету», «Садақа жинаған молла», «Құрғақшылықта тасаттық беру», «Кәрі байдың құда түсуі» суреттері әйелдердің бас еркі жоқтығын, қарапайым халықты, алдап-арбау көріністерін көз алдыға әкелді. Бейнелеу өнерінің шеберлері өздері өмір сүріп жатқан кезең, әсіресе 30-жылдар тақырыбына көбірек мән бергені байқалады. Суретшілер кеңес адамын, олардың ерлігі мен коммунистік идеяға адалдығын бейнелеуге көңіл бөле бастады. Бұл жылдары партиялық идеологияның Қазақстан суретшілері шығармашылығына әсері анық байқалды.</w:t>
      </w:r>
    </w:p>
    <w:p w:rsidR="00617275" w:rsidRDefault="00617275" w:rsidP="00617275">
      <w:pPr>
        <w:widowControl/>
        <w:spacing w:line="240" w:lineRule="auto"/>
        <w:ind w:left="-993" w:right="-284" w:firstLine="993"/>
        <w:jc w:val="both"/>
        <w:rPr>
          <w:rFonts w:ascii="Times New Roman" w:eastAsia="Calibri" w:hAnsi="Times New Roman"/>
          <w:b/>
          <w:sz w:val="24"/>
          <w:lang w:val="kk-KZ"/>
        </w:rPr>
      </w:pPr>
      <w:r w:rsidRPr="001F3EC8">
        <w:rPr>
          <w:rFonts w:ascii="Times New Roman" w:eastAsia="Calibri" w:hAnsi="Times New Roman"/>
          <w:b/>
          <w:sz w:val="24"/>
          <w:lang w:val="kk-KZ"/>
        </w:rPr>
        <w:t>Тапсырма 1.</w:t>
      </w:r>
      <w:r>
        <w:rPr>
          <w:rFonts w:ascii="Times New Roman" w:eastAsia="Calibri" w:hAnsi="Times New Roman"/>
          <w:b/>
          <w:sz w:val="24"/>
          <w:lang w:val="kk-KZ"/>
        </w:rPr>
        <w:t>Мәтінді негізге ала отырып, суретшілердің жұмыстарын атап, қандай мақсатта салынғандығаына сипаттама беріңіз:</w:t>
      </w:r>
    </w:p>
    <w:p w:rsidR="00617275" w:rsidRPr="00EC5F27" w:rsidRDefault="00617275" w:rsidP="00617275">
      <w:pPr>
        <w:widowControl/>
        <w:spacing w:line="240" w:lineRule="auto"/>
        <w:ind w:left="-993" w:right="-284"/>
        <w:jc w:val="both"/>
        <w:rPr>
          <w:rFonts w:ascii="Times New Roman" w:eastAsia="Calibri" w:hAnsi="Times New Roman"/>
          <w:b/>
          <w:sz w:val="24"/>
          <w:lang w:val="kk-KZ"/>
        </w:rPr>
      </w:pPr>
    </w:p>
    <w:p w:rsidR="00617275" w:rsidRPr="00B86150" w:rsidRDefault="00617275" w:rsidP="00617275">
      <w:pPr>
        <w:pBdr>
          <w:top w:val="single" w:sz="12" w:space="1" w:color="auto"/>
          <w:bottom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617275" w:rsidRPr="00B86150" w:rsidRDefault="00617275" w:rsidP="00617275">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617275" w:rsidRPr="00B86150" w:rsidRDefault="00617275" w:rsidP="00617275">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617275" w:rsidRPr="0009793C" w:rsidRDefault="00617275" w:rsidP="00617275">
      <w:pPr>
        <w:widowControl/>
        <w:spacing w:line="240" w:lineRule="auto"/>
        <w:textAlignment w:val="baseline"/>
        <w:rPr>
          <w:rFonts w:ascii="Times New Roman" w:hAnsi="Times New Roman"/>
          <w:b/>
          <w:sz w:val="24"/>
          <w:lang w:val="kk-KZ" w:eastAsia="ru-RU"/>
        </w:rPr>
      </w:pPr>
      <w:r>
        <w:rPr>
          <w:rFonts w:ascii="Times New Roman" w:hAnsi="Times New Roman"/>
          <w:b/>
          <w:sz w:val="24"/>
          <w:lang w:val="kk-KZ" w:eastAsia="ru-RU"/>
        </w:rPr>
        <w:t xml:space="preserve">Тапсырма 2. </w:t>
      </w:r>
      <w:r w:rsidRPr="0009793C">
        <w:rPr>
          <w:rFonts w:ascii="Times New Roman" w:hAnsi="Times New Roman"/>
          <w:b/>
          <w:sz w:val="24"/>
          <w:lang w:val="kk-KZ" w:eastAsia="ru-RU"/>
        </w:rPr>
        <w:t>Суретпен жұмыс</w:t>
      </w:r>
    </w:p>
    <w:p w:rsidR="00617275" w:rsidRPr="0009793C" w:rsidRDefault="00617275" w:rsidP="00617275">
      <w:pPr>
        <w:widowControl/>
        <w:spacing w:line="240" w:lineRule="auto"/>
        <w:textAlignment w:val="baseline"/>
        <w:rPr>
          <w:rFonts w:ascii="Times New Roman" w:hAnsi="Times New Roman"/>
          <w:sz w:val="24"/>
          <w:lang w:val="kk-KZ" w:eastAsia="ru-RU"/>
        </w:rPr>
      </w:pPr>
      <w:r w:rsidRPr="0009793C">
        <w:rPr>
          <w:rFonts w:ascii="Times New Roman" w:hAnsi="Times New Roman"/>
          <w:sz w:val="24"/>
          <w:lang w:val="kk-KZ" w:eastAsia="ru-RU"/>
        </w:rPr>
        <w:t>Суреттерде не бейнеленгенін анықтап қараңыз.</w:t>
      </w:r>
    </w:p>
    <w:p w:rsidR="00617275" w:rsidRPr="0009793C" w:rsidRDefault="00617275" w:rsidP="00617275">
      <w:pPr>
        <w:widowControl/>
        <w:spacing w:line="240" w:lineRule="auto"/>
        <w:textAlignment w:val="baseline"/>
        <w:rPr>
          <w:rFonts w:ascii="Times New Roman" w:hAnsi="Times New Roman"/>
          <w:sz w:val="24"/>
          <w:lang w:val="kk-KZ" w:eastAsia="ru-RU"/>
        </w:rPr>
      </w:pPr>
      <w:r w:rsidRPr="0009793C">
        <w:rPr>
          <w:rFonts w:ascii="Times New Roman" w:hAnsi="Times New Roman"/>
          <w:sz w:val="24"/>
          <w:lang w:val="kk-KZ" w:eastAsia="ru-RU"/>
        </w:rPr>
        <w:t>Қай уақыттағы оқиға бейнеленген?</w:t>
      </w:r>
    </w:p>
    <w:p w:rsidR="00617275" w:rsidRPr="0009793C" w:rsidRDefault="00617275" w:rsidP="00617275">
      <w:pPr>
        <w:widowControl/>
        <w:spacing w:line="240" w:lineRule="auto"/>
        <w:textAlignment w:val="baseline"/>
        <w:rPr>
          <w:rFonts w:ascii="Times New Roman" w:hAnsi="Times New Roman"/>
          <w:sz w:val="24"/>
          <w:lang w:val="kk-KZ" w:eastAsia="ru-RU"/>
        </w:rPr>
      </w:pPr>
      <w:r w:rsidRPr="0009793C">
        <w:rPr>
          <w:rFonts w:ascii="Times New Roman" w:hAnsi="Times New Roman"/>
          <w:sz w:val="24"/>
          <w:lang w:val="kk-KZ" w:eastAsia="ru-RU"/>
        </w:rPr>
        <w:t>Қанадай ұқсас жақтары мен айырмашылықтарын байқадыңыз?</w:t>
      </w:r>
    </w:p>
    <w:p w:rsidR="00617275" w:rsidRPr="0009793C" w:rsidRDefault="00617275" w:rsidP="00617275">
      <w:pPr>
        <w:widowControl/>
        <w:spacing w:line="240" w:lineRule="auto"/>
        <w:textAlignment w:val="baseline"/>
        <w:rPr>
          <w:rFonts w:ascii="Times New Roman" w:hAnsi="Times New Roman"/>
          <w:sz w:val="24"/>
          <w:lang w:val="kk-KZ" w:eastAsia="ru-RU"/>
        </w:rPr>
      </w:pPr>
      <w:r w:rsidRPr="0009793C">
        <w:rPr>
          <w:rFonts w:ascii="Times New Roman" w:hAnsi="Times New Roman"/>
          <w:sz w:val="24"/>
          <w:lang w:val="kk-KZ" w:eastAsia="ru-RU"/>
        </w:rPr>
        <w:t>Төмендегі суреттерге қарап суретшілердің картинасынан қандай идеяны байқауға болады?</w:t>
      </w:r>
    </w:p>
    <w:p w:rsidR="00617275" w:rsidRPr="0009793C" w:rsidRDefault="00617275" w:rsidP="00617275">
      <w:pPr>
        <w:widowControl/>
        <w:spacing w:line="240" w:lineRule="auto"/>
        <w:textAlignment w:val="baseline"/>
        <w:rPr>
          <w:rFonts w:ascii="Times New Roman" w:hAnsi="Times New Roman"/>
          <w:sz w:val="24"/>
          <w:lang w:val="kk-KZ" w:eastAsia="ru-RU"/>
        </w:rPr>
      </w:pPr>
      <w:r w:rsidRPr="0009793C">
        <w:rPr>
          <w:rFonts w:ascii="Times New Roman" w:hAnsi="Times New Roman"/>
          <w:sz w:val="24"/>
          <w:lang w:val="kk-KZ" w:eastAsia="ru-RU"/>
        </w:rPr>
        <w:t>Авторлардың туындыларынан қазақ өнерінің жаңа белесін байқауға бола ма?</w:t>
      </w:r>
    </w:p>
    <w:p w:rsidR="00617275" w:rsidRPr="0009793C" w:rsidRDefault="00617275" w:rsidP="00617275">
      <w:pPr>
        <w:widowControl/>
        <w:spacing w:line="240" w:lineRule="auto"/>
        <w:textAlignment w:val="baseline"/>
        <w:rPr>
          <w:rFonts w:ascii="Times New Roman" w:hAnsi="Times New Roman"/>
          <w:sz w:val="24"/>
          <w:lang w:val="kk-KZ" w:eastAsia="ru-RU"/>
        </w:rPr>
      </w:pPr>
      <w:r>
        <w:rPr>
          <w:rFonts w:ascii="Times New Roman" w:hAnsi="Times New Roman"/>
          <w:noProof/>
          <w:sz w:val="24"/>
          <w:lang w:val="ru-RU" w:eastAsia="ru-RU"/>
        </w:rPr>
        <w:lastRenderedPageBreak/>
        <w:drawing>
          <wp:inline distT="0" distB="0" distL="0" distR="0">
            <wp:extent cx="2560320" cy="2456815"/>
            <wp:effectExtent l="0" t="0" r="0" b="635"/>
            <wp:docPr id="2" name="Рисунок 2" descr="Описание: http://www.tarih-begalinka.kz/files/00001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www.tarih-begalinka.kz/files/0000195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2456815"/>
                    </a:xfrm>
                    <a:prstGeom prst="rect">
                      <a:avLst/>
                    </a:prstGeom>
                    <a:noFill/>
                    <a:ln>
                      <a:noFill/>
                    </a:ln>
                  </pic:spPr>
                </pic:pic>
              </a:graphicData>
            </a:graphic>
          </wp:inline>
        </w:drawing>
      </w:r>
      <w:r w:rsidRPr="0009793C">
        <w:rPr>
          <w:rFonts w:ascii="Times New Roman" w:hAnsi="Times New Roman"/>
          <w:noProof/>
          <w:sz w:val="24"/>
          <w:lang w:val="kk-KZ" w:eastAsia="ru-RU"/>
        </w:rPr>
        <w:t xml:space="preserve"> </w:t>
      </w:r>
      <w:r>
        <w:rPr>
          <w:rFonts w:ascii="Times New Roman" w:hAnsi="Times New Roman"/>
          <w:noProof/>
          <w:sz w:val="24"/>
          <w:lang w:val="ru-RU" w:eastAsia="ru-RU"/>
        </w:rPr>
        <w:drawing>
          <wp:inline distT="0" distB="0" distL="0" distR="0">
            <wp:extent cx="2941955" cy="2440940"/>
            <wp:effectExtent l="0" t="0" r="0" b="0"/>
            <wp:docPr id="1" name="Рисунок 1" descr="Описание: http://im4.asset.yvimg.kz/userimages/ehistory/Mh314P1KAJ7q02Co3A4LX9jNxK920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im4.asset.yvimg.kz/userimages/ehistory/Mh314P1KAJ7q02Co3A4LX9jNxK920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955" cy="2440940"/>
                    </a:xfrm>
                    <a:prstGeom prst="rect">
                      <a:avLst/>
                    </a:prstGeom>
                    <a:noFill/>
                    <a:ln>
                      <a:noFill/>
                    </a:ln>
                  </pic:spPr>
                </pic:pic>
              </a:graphicData>
            </a:graphic>
          </wp:inline>
        </w:drawing>
      </w:r>
    </w:p>
    <w:p w:rsidR="00617275" w:rsidRPr="0009793C" w:rsidRDefault="00617275" w:rsidP="00617275">
      <w:pPr>
        <w:widowControl/>
        <w:spacing w:line="240" w:lineRule="auto"/>
        <w:jc w:val="both"/>
        <w:rPr>
          <w:rFonts w:ascii="Times New Roman" w:eastAsia="Calibri" w:hAnsi="Times New Roman"/>
          <w:b/>
          <w:sz w:val="24"/>
          <w:lang w:val="kk-KZ"/>
        </w:rPr>
      </w:pPr>
      <w:r w:rsidRPr="0009793C">
        <w:rPr>
          <w:rFonts w:ascii="Times New Roman" w:eastAsia="Calibri" w:hAnsi="Times New Roman"/>
          <w:b/>
          <w:sz w:val="24"/>
          <w:lang w:val="kk-KZ"/>
        </w:rPr>
        <w:t>«Жайлауға көшкен ауыл» Д.Хлудов                         «Түрксіб» Ә.Қастеев</w:t>
      </w:r>
    </w:p>
    <w:p w:rsidR="00617275" w:rsidRPr="0009793C" w:rsidRDefault="00617275" w:rsidP="00617275">
      <w:pPr>
        <w:widowControl/>
        <w:spacing w:line="240" w:lineRule="auto"/>
        <w:rPr>
          <w:rFonts w:ascii="Times New Roman" w:eastAsia="Calibri" w:hAnsi="Times New Roman"/>
          <w:b/>
          <w:sz w:val="24"/>
          <w:lang w:val="kk-KZ"/>
        </w:rPr>
      </w:pPr>
    </w:p>
    <w:p w:rsidR="00617275" w:rsidRPr="0009793C" w:rsidRDefault="00617275" w:rsidP="00617275">
      <w:pPr>
        <w:widowControl/>
        <w:spacing w:line="240" w:lineRule="auto"/>
        <w:rPr>
          <w:rFonts w:ascii="Times New Roman" w:eastAsia="Calibri" w:hAnsi="Times New Roman"/>
          <w:sz w:val="24"/>
          <w:lang w:val="kk-KZ"/>
        </w:rPr>
      </w:pPr>
      <w:r w:rsidRPr="0009793C">
        <w:rPr>
          <w:rFonts w:ascii="Times New Roman" w:eastAsia="Calibri" w:hAnsi="Times New Roman"/>
          <w:sz w:val="24"/>
          <w:lang w:val="kk-KZ"/>
        </w:rPr>
        <w:t>«Қазақстанның ХХ ғасырдың бірінші жартысындағы өнер тарландары»</w:t>
      </w:r>
    </w:p>
    <w:p w:rsidR="00617275" w:rsidRPr="0009793C" w:rsidRDefault="00617275" w:rsidP="00617275">
      <w:pPr>
        <w:widowControl/>
        <w:spacing w:line="240" w:lineRule="auto"/>
        <w:rPr>
          <w:rFonts w:ascii="Times New Roman" w:eastAsia="Calibri" w:hAnsi="Times New Roman"/>
          <w:sz w:val="24"/>
          <w:lang w:val="kk-KZ"/>
        </w:rPr>
      </w:pPr>
      <w:r w:rsidRPr="0009793C">
        <w:rPr>
          <w:rFonts w:ascii="Times New Roman" w:eastAsia="Calibri" w:hAnsi="Times New Roman"/>
          <w:sz w:val="24"/>
          <w:lang w:val="kk-KZ"/>
        </w:rPr>
        <w:t>Ә.Қашаубаев, К.Байсейітова, Ж.Шанин туралы материалдар қарастыра отырып, кестені толтырыңыз. Өнер қайраткерлерінің қазақ өнерін жоғары көтергендігі туралы</w:t>
      </w:r>
      <w:r>
        <w:rPr>
          <w:rFonts w:ascii="Times New Roman" w:eastAsia="Calibri" w:hAnsi="Times New Roman"/>
          <w:sz w:val="24"/>
          <w:lang w:val="kk-KZ"/>
        </w:rPr>
        <w:t xml:space="preserve"> </w:t>
      </w:r>
      <w:r w:rsidRPr="0009793C">
        <w:rPr>
          <w:rFonts w:ascii="Times New Roman" w:eastAsia="Calibri" w:hAnsi="Times New Roman"/>
          <w:sz w:val="24"/>
          <w:lang w:val="kk-KZ"/>
        </w:rPr>
        <w:t xml:space="preserve"> мәлімет негізінде дәлелдемелер жинақтап көріңіз.</w:t>
      </w:r>
    </w:p>
    <w:p w:rsidR="00617275" w:rsidRPr="0009793C" w:rsidRDefault="00617275" w:rsidP="00617275">
      <w:pPr>
        <w:widowControl/>
        <w:spacing w:line="240" w:lineRule="auto"/>
        <w:rPr>
          <w:rFonts w:ascii="Times New Roman" w:eastAsia="Calibri" w:hAnsi="Times New Roman"/>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35"/>
        <w:gridCol w:w="1914"/>
        <w:gridCol w:w="1914"/>
        <w:gridCol w:w="1915"/>
      </w:tblGrid>
      <w:tr w:rsidR="00617275" w:rsidRPr="0009793C" w:rsidTr="0046642B">
        <w:tc>
          <w:tcPr>
            <w:tcW w:w="2093" w:type="dxa"/>
            <w:shd w:val="clear" w:color="auto" w:fill="auto"/>
          </w:tcPr>
          <w:p w:rsidR="00617275" w:rsidRPr="0009793C" w:rsidRDefault="00617275" w:rsidP="0046642B">
            <w:pPr>
              <w:widowControl/>
              <w:spacing w:line="240" w:lineRule="auto"/>
              <w:jc w:val="center"/>
              <w:rPr>
                <w:rFonts w:ascii="Calibri" w:eastAsia="Calibri" w:hAnsi="Calibri"/>
                <w:b/>
                <w:sz w:val="24"/>
                <w:szCs w:val="22"/>
                <w:lang w:val="kk-KZ"/>
              </w:rPr>
            </w:pPr>
            <w:r w:rsidRPr="0009793C">
              <w:rPr>
                <w:rFonts w:ascii="Calibri" w:eastAsia="Calibri" w:hAnsi="Calibri"/>
                <w:b/>
                <w:sz w:val="24"/>
                <w:szCs w:val="22"/>
                <w:lang w:val="kk-KZ"/>
              </w:rPr>
              <w:t>Өнер тарландары</w:t>
            </w:r>
          </w:p>
        </w:tc>
        <w:tc>
          <w:tcPr>
            <w:tcW w:w="1735" w:type="dxa"/>
            <w:shd w:val="clear" w:color="auto" w:fill="auto"/>
          </w:tcPr>
          <w:p w:rsidR="00617275" w:rsidRPr="0009793C" w:rsidRDefault="00617275" w:rsidP="0046642B">
            <w:pPr>
              <w:widowControl/>
              <w:spacing w:line="240" w:lineRule="auto"/>
              <w:jc w:val="center"/>
              <w:rPr>
                <w:rFonts w:ascii="Calibri" w:eastAsia="Calibri" w:hAnsi="Calibri"/>
                <w:b/>
                <w:sz w:val="24"/>
                <w:szCs w:val="22"/>
                <w:lang w:val="kk-KZ"/>
              </w:rPr>
            </w:pPr>
            <w:r w:rsidRPr="0009793C">
              <w:rPr>
                <w:rFonts w:ascii="Calibri" w:eastAsia="Calibri" w:hAnsi="Calibri"/>
                <w:b/>
                <w:sz w:val="24"/>
                <w:szCs w:val="22"/>
                <w:lang w:val="kk-KZ"/>
              </w:rPr>
              <w:t>Туған жылдары</w:t>
            </w:r>
          </w:p>
        </w:tc>
        <w:tc>
          <w:tcPr>
            <w:tcW w:w="1914" w:type="dxa"/>
            <w:shd w:val="clear" w:color="auto" w:fill="auto"/>
          </w:tcPr>
          <w:p w:rsidR="00617275" w:rsidRPr="0009793C" w:rsidRDefault="00617275" w:rsidP="0046642B">
            <w:pPr>
              <w:widowControl/>
              <w:spacing w:line="240" w:lineRule="auto"/>
              <w:jc w:val="center"/>
              <w:rPr>
                <w:rFonts w:ascii="Calibri" w:eastAsia="Calibri" w:hAnsi="Calibri"/>
                <w:b/>
                <w:sz w:val="24"/>
                <w:szCs w:val="22"/>
                <w:lang w:val="kk-KZ"/>
              </w:rPr>
            </w:pPr>
            <w:r w:rsidRPr="0009793C">
              <w:rPr>
                <w:rFonts w:ascii="Calibri" w:eastAsia="Calibri" w:hAnsi="Calibri"/>
                <w:b/>
                <w:sz w:val="24"/>
                <w:szCs w:val="22"/>
                <w:lang w:val="kk-KZ"/>
              </w:rPr>
              <w:t>Туған жері</w:t>
            </w:r>
          </w:p>
        </w:tc>
        <w:tc>
          <w:tcPr>
            <w:tcW w:w="1914" w:type="dxa"/>
            <w:shd w:val="clear" w:color="auto" w:fill="auto"/>
          </w:tcPr>
          <w:p w:rsidR="00617275" w:rsidRPr="0009793C" w:rsidRDefault="00617275" w:rsidP="0046642B">
            <w:pPr>
              <w:widowControl/>
              <w:spacing w:line="240" w:lineRule="auto"/>
              <w:jc w:val="center"/>
              <w:rPr>
                <w:rFonts w:ascii="Calibri" w:eastAsia="Calibri" w:hAnsi="Calibri"/>
                <w:b/>
                <w:sz w:val="24"/>
                <w:szCs w:val="22"/>
                <w:lang w:val="kk-KZ"/>
              </w:rPr>
            </w:pPr>
            <w:r w:rsidRPr="0009793C">
              <w:rPr>
                <w:rFonts w:ascii="Calibri" w:eastAsia="Calibri" w:hAnsi="Calibri"/>
                <w:b/>
                <w:sz w:val="24"/>
                <w:szCs w:val="22"/>
                <w:lang w:val="kk-KZ"/>
              </w:rPr>
              <w:t>Өнердегі үлестері</w:t>
            </w:r>
          </w:p>
        </w:tc>
        <w:tc>
          <w:tcPr>
            <w:tcW w:w="1915" w:type="dxa"/>
            <w:shd w:val="clear" w:color="auto" w:fill="auto"/>
          </w:tcPr>
          <w:p w:rsidR="00617275" w:rsidRPr="0009793C" w:rsidRDefault="00617275" w:rsidP="0046642B">
            <w:pPr>
              <w:widowControl/>
              <w:spacing w:line="240" w:lineRule="auto"/>
              <w:jc w:val="center"/>
              <w:rPr>
                <w:rFonts w:ascii="Calibri" w:eastAsia="Calibri" w:hAnsi="Calibri"/>
                <w:b/>
                <w:sz w:val="24"/>
                <w:szCs w:val="22"/>
                <w:lang w:val="kk-KZ"/>
              </w:rPr>
            </w:pPr>
            <w:r w:rsidRPr="0009793C">
              <w:rPr>
                <w:rFonts w:ascii="Calibri" w:eastAsia="Calibri" w:hAnsi="Calibri"/>
                <w:b/>
                <w:sz w:val="24"/>
                <w:szCs w:val="22"/>
                <w:lang w:val="kk-KZ"/>
              </w:rPr>
              <w:t>Еңбектері</w:t>
            </w:r>
          </w:p>
        </w:tc>
      </w:tr>
      <w:tr w:rsidR="00617275" w:rsidRPr="0009793C" w:rsidTr="0046642B">
        <w:tc>
          <w:tcPr>
            <w:tcW w:w="2093" w:type="dxa"/>
            <w:shd w:val="clear" w:color="auto" w:fill="auto"/>
          </w:tcPr>
          <w:p w:rsidR="00617275" w:rsidRPr="0009793C" w:rsidRDefault="00617275" w:rsidP="0046642B">
            <w:pPr>
              <w:widowControl/>
              <w:spacing w:line="240" w:lineRule="auto"/>
              <w:rPr>
                <w:rFonts w:ascii="Calibri" w:eastAsia="Calibri" w:hAnsi="Calibri"/>
                <w:szCs w:val="22"/>
                <w:lang w:val="kk-KZ"/>
              </w:rPr>
            </w:pPr>
            <w:r w:rsidRPr="0009793C">
              <w:rPr>
                <w:rFonts w:ascii="Calibri" w:eastAsia="Calibri" w:hAnsi="Calibri"/>
                <w:szCs w:val="22"/>
                <w:lang w:val="kk-KZ"/>
              </w:rPr>
              <w:t xml:space="preserve">Әміре Қашаубаев </w:t>
            </w:r>
          </w:p>
          <w:p w:rsidR="00617275" w:rsidRPr="0009793C" w:rsidRDefault="00617275" w:rsidP="0046642B">
            <w:pPr>
              <w:widowControl/>
              <w:spacing w:line="240" w:lineRule="auto"/>
              <w:rPr>
                <w:rFonts w:ascii="Calibri" w:eastAsia="Calibri" w:hAnsi="Calibri"/>
                <w:szCs w:val="22"/>
                <w:lang w:val="kk-KZ"/>
              </w:rPr>
            </w:pPr>
          </w:p>
        </w:tc>
        <w:tc>
          <w:tcPr>
            <w:tcW w:w="1735"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4"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4"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5"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r>
      <w:tr w:rsidR="00617275" w:rsidRPr="0009793C" w:rsidTr="0046642B">
        <w:tc>
          <w:tcPr>
            <w:tcW w:w="2093" w:type="dxa"/>
            <w:shd w:val="clear" w:color="auto" w:fill="auto"/>
          </w:tcPr>
          <w:p w:rsidR="00617275" w:rsidRPr="0009793C" w:rsidRDefault="00617275" w:rsidP="0046642B">
            <w:pPr>
              <w:widowControl/>
              <w:spacing w:line="240" w:lineRule="auto"/>
              <w:rPr>
                <w:rFonts w:ascii="Calibri" w:eastAsia="Calibri" w:hAnsi="Calibri"/>
                <w:szCs w:val="22"/>
                <w:lang w:val="kk-KZ"/>
              </w:rPr>
            </w:pPr>
            <w:r w:rsidRPr="0009793C">
              <w:rPr>
                <w:rFonts w:ascii="Calibri" w:eastAsia="Calibri" w:hAnsi="Calibri"/>
                <w:szCs w:val="22"/>
                <w:lang w:val="kk-KZ"/>
              </w:rPr>
              <w:t>Күләш Байсейтова</w:t>
            </w:r>
          </w:p>
          <w:p w:rsidR="00617275" w:rsidRPr="0009793C" w:rsidRDefault="00617275" w:rsidP="0046642B">
            <w:pPr>
              <w:widowControl/>
              <w:spacing w:line="240" w:lineRule="auto"/>
              <w:rPr>
                <w:rFonts w:ascii="Calibri" w:eastAsia="Calibri" w:hAnsi="Calibri"/>
                <w:szCs w:val="22"/>
                <w:lang w:val="kk-KZ"/>
              </w:rPr>
            </w:pPr>
          </w:p>
        </w:tc>
        <w:tc>
          <w:tcPr>
            <w:tcW w:w="1735"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4"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4"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5"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r>
      <w:tr w:rsidR="00617275" w:rsidRPr="0009793C" w:rsidTr="0046642B">
        <w:tc>
          <w:tcPr>
            <w:tcW w:w="2093" w:type="dxa"/>
            <w:shd w:val="clear" w:color="auto" w:fill="auto"/>
          </w:tcPr>
          <w:p w:rsidR="00617275" w:rsidRPr="0009793C" w:rsidRDefault="00617275" w:rsidP="0046642B">
            <w:pPr>
              <w:widowControl/>
              <w:spacing w:line="240" w:lineRule="auto"/>
              <w:rPr>
                <w:rFonts w:ascii="Calibri" w:eastAsia="Calibri" w:hAnsi="Calibri"/>
                <w:szCs w:val="22"/>
                <w:lang w:val="kk-KZ"/>
              </w:rPr>
            </w:pPr>
            <w:r w:rsidRPr="0009793C">
              <w:rPr>
                <w:rFonts w:ascii="Calibri" w:eastAsia="Calibri" w:hAnsi="Calibri"/>
                <w:szCs w:val="22"/>
                <w:lang w:val="kk-KZ"/>
              </w:rPr>
              <w:t>Жұмат Шанин</w:t>
            </w:r>
          </w:p>
          <w:p w:rsidR="00617275" w:rsidRPr="0009793C" w:rsidRDefault="00617275" w:rsidP="0046642B">
            <w:pPr>
              <w:widowControl/>
              <w:spacing w:line="240" w:lineRule="auto"/>
              <w:rPr>
                <w:rFonts w:ascii="Calibri" w:eastAsia="Calibri" w:hAnsi="Calibri"/>
                <w:szCs w:val="22"/>
                <w:lang w:val="kk-KZ"/>
              </w:rPr>
            </w:pPr>
          </w:p>
        </w:tc>
        <w:tc>
          <w:tcPr>
            <w:tcW w:w="1735"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4"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4"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c>
          <w:tcPr>
            <w:tcW w:w="1915" w:type="dxa"/>
            <w:shd w:val="clear" w:color="auto" w:fill="auto"/>
          </w:tcPr>
          <w:p w:rsidR="00617275" w:rsidRPr="0009793C" w:rsidRDefault="00617275" w:rsidP="0046642B">
            <w:pPr>
              <w:widowControl/>
              <w:spacing w:line="240" w:lineRule="auto"/>
              <w:rPr>
                <w:rFonts w:ascii="Calibri" w:eastAsia="Calibri" w:hAnsi="Calibri"/>
                <w:szCs w:val="22"/>
                <w:lang w:val="kk-KZ"/>
              </w:rPr>
            </w:pPr>
          </w:p>
        </w:tc>
      </w:tr>
    </w:tbl>
    <w:p w:rsidR="00617275" w:rsidRPr="001F3EC8" w:rsidRDefault="00617275" w:rsidP="00617275">
      <w:pPr>
        <w:shd w:val="clear" w:color="auto" w:fill="FFFFFF"/>
        <w:tabs>
          <w:tab w:val="left" w:pos="1985"/>
          <w:tab w:val="left" w:pos="6096"/>
        </w:tabs>
        <w:spacing w:line="240" w:lineRule="auto"/>
        <w:jc w:val="both"/>
        <w:rPr>
          <w:rFonts w:ascii="Times New Roman" w:eastAsia="Calibri" w:hAnsi="Times New Roman"/>
          <w:b/>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195"/>
      </w:tblGrid>
      <w:tr w:rsidR="00617275" w:rsidRPr="001F3EC8" w:rsidTr="0046642B">
        <w:tc>
          <w:tcPr>
            <w:tcW w:w="2376" w:type="dxa"/>
            <w:shd w:val="clear" w:color="auto" w:fill="auto"/>
          </w:tcPr>
          <w:p w:rsidR="00617275" w:rsidRPr="001F3EC8" w:rsidRDefault="00617275" w:rsidP="0046642B">
            <w:pPr>
              <w:widowControl/>
              <w:spacing w:line="276" w:lineRule="auto"/>
              <w:rPr>
                <w:rFonts w:ascii="Times New Roman" w:hAnsi="Times New Roman"/>
                <w:b/>
                <w:sz w:val="24"/>
                <w:szCs w:val="22"/>
                <w:lang w:val="kk-KZ" w:eastAsia="ru-RU"/>
              </w:rPr>
            </w:pPr>
            <w:r w:rsidRPr="001F3EC8">
              <w:rPr>
                <w:rFonts w:ascii="Times New Roman" w:hAnsi="Times New Roman"/>
                <w:b/>
                <w:sz w:val="24"/>
                <w:szCs w:val="22"/>
                <w:lang w:val="kk-KZ" w:eastAsia="ru-RU"/>
              </w:rPr>
              <w:t>Дескриптор</w:t>
            </w:r>
          </w:p>
        </w:tc>
        <w:tc>
          <w:tcPr>
            <w:tcW w:w="7195" w:type="dxa"/>
            <w:shd w:val="clear" w:color="auto" w:fill="auto"/>
          </w:tcPr>
          <w:p w:rsidR="00617275" w:rsidRPr="001F3EC8" w:rsidRDefault="00617275"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 xml:space="preserve"> Білім алушы</w:t>
            </w:r>
          </w:p>
          <w:p w:rsidR="00617275" w:rsidRPr="001F3EC8" w:rsidRDefault="00617275" w:rsidP="0046642B">
            <w:pPr>
              <w:widowControl/>
              <w:tabs>
                <w:tab w:val="left" w:pos="3441"/>
              </w:tabs>
              <w:spacing w:line="240" w:lineRule="auto"/>
              <w:rPr>
                <w:rFonts w:ascii="Times New Roman" w:hAnsi="Times New Roman"/>
                <w:sz w:val="24"/>
                <w:szCs w:val="22"/>
                <w:lang w:val="kk-KZ" w:eastAsia="ru-RU"/>
              </w:rPr>
            </w:pPr>
            <w:r>
              <w:rPr>
                <w:rFonts w:ascii="Times New Roman" w:hAnsi="Times New Roman"/>
                <w:sz w:val="24"/>
                <w:szCs w:val="22"/>
                <w:lang w:val="kk-KZ" w:eastAsia="ru-RU"/>
              </w:rPr>
              <w:t>1. ресурспен нақты жұмыс жасай алады;</w:t>
            </w:r>
          </w:p>
          <w:p w:rsidR="00617275" w:rsidRPr="001F3EC8" w:rsidRDefault="00617275" w:rsidP="0046642B">
            <w:pPr>
              <w:widowControl/>
              <w:tabs>
                <w:tab w:val="left" w:pos="3441"/>
              </w:tabs>
              <w:spacing w:line="240" w:lineRule="auto"/>
              <w:rPr>
                <w:rFonts w:ascii="Times New Roman" w:hAnsi="Times New Roman"/>
                <w:sz w:val="24"/>
                <w:szCs w:val="22"/>
                <w:lang w:val="kk-KZ" w:eastAsia="ru-RU"/>
              </w:rPr>
            </w:pPr>
            <w:r w:rsidRPr="001F3EC8">
              <w:rPr>
                <w:rFonts w:ascii="Times New Roman" w:hAnsi="Times New Roman"/>
                <w:sz w:val="24"/>
                <w:szCs w:val="22"/>
                <w:lang w:val="kk-KZ" w:eastAsia="ru-RU"/>
              </w:rPr>
              <w:t xml:space="preserve">2. </w:t>
            </w:r>
            <w:r>
              <w:rPr>
                <w:rFonts w:ascii="Times New Roman" w:hAnsi="Times New Roman"/>
                <w:sz w:val="24"/>
                <w:szCs w:val="22"/>
                <w:lang w:val="kk-KZ" w:eastAsia="ru-RU"/>
              </w:rPr>
              <w:t>ойын нақты және нақты жеткізеді;</w:t>
            </w:r>
          </w:p>
          <w:p w:rsidR="00617275" w:rsidRPr="001F3EC8" w:rsidRDefault="00617275" w:rsidP="0046642B">
            <w:pPr>
              <w:widowControl/>
              <w:tabs>
                <w:tab w:val="left" w:pos="3441"/>
              </w:tabs>
              <w:spacing w:line="240" w:lineRule="auto"/>
              <w:rPr>
                <w:rFonts w:ascii="Times New Roman" w:hAnsi="Times New Roman"/>
                <w:sz w:val="24"/>
                <w:szCs w:val="22"/>
                <w:lang w:val="kk-KZ" w:eastAsia="ru-RU"/>
              </w:rPr>
            </w:pPr>
            <w:r w:rsidRPr="001F3EC8">
              <w:rPr>
                <w:rFonts w:ascii="Times New Roman" w:hAnsi="Times New Roman"/>
                <w:sz w:val="24"/>
                <w:szCs w:val="22"/>
                <w:lang w:val="kk-KZ" w:eastAsia="ru-RU"/>
              </w:rPr>
              <w:t>3.</w:t>
            </w:r>
            <w:r>
              <w:rPr>
                <w:rFonts w:ascii="Times New Roman" w:hAnsi="Times New Roman"/>
                <w:sz w:val="24"/>
                <w:szCs w:val="22"/>
                <w:lang w:val="kk-KZ" w:eastAsia="ru-RU"/>
              </w:rPr>
              <w:t xml:space="preserve"> дәйектерге сүйене жұмыс жасайды</w:t>
            </w:r>
            <w:r w:rsidRPr="001F3EC8">
              <w:rPr>
                <w:rFonts w:ascii="Times New Roman" w:hAnsi="Times New Roman"/>
                <w:sz w:val="24"/>
                <w:szCs w:val="22"/>
                <w:lang w:val="kk-KZ" w:eastAsia="ru-RU"/>
              </w:rPr>
              <w:t xml:space="preserve">; </w:t>
            </w:r>
          </w:p>
        </w:tc>
      </w:tr>
    </w:tbl>
    <w:p w:rsidR="00617275" w:rsidRDefault="00617275" w:rsidP="00617275">
      <w:pPr>
        <w:shd w:val="clear" w:color="auto" w:fill="FFFFFF"/>
        <w:tabs>
          <w:tab w:val="left" w:pos="1985"/>
          <w:tab w:val="left" w:pos="6096"/>
        </w:tabs>
        <w:spacing w:line="240" w:lineRule="auto"/>
        <w:jc w:val="center"/>
        <w:rPr>
          <w:rFonts w:ascii="Times New Roman" w:eastAsia="Calibri" w:hAnsi="Times New Roman"/>
          <w:b/>
          <w:sz w:val="24"/>
          <w:lang w:val="kk-KZ"/>
        </w:rPr>
      </w:pPr>
    </w:p>
    <w:p w:rsidR="00617275" w:rsidRDefault="00617275" w:rsidP="00617275">
      <w:pPr>
        <w:shd w:val="clear" w:color="auto" w:fill="FFFFFF"/>
        <w:tabs>
          <w:tab w:val="left" w:pos="1985"/>
          <w:tab w:val="left" w:pos="6096"/>
        </w:tabs>
        <w:spacing w:line="240" w:lineRule="auto"/>
        <w:jc w:val="center"/>
        <w:rPr>
          <w:rFonts w:ascii="Times New Roman" w:eastAsia="Calibri" w:hAnsi="Times New Roman"/>
          <w:b/>
          <w:sz w:val="24"/>
          <w:lang w:val="kk-KZ"/>
        </w:rPr>
      </w:pPr>
    </w:p>
    <w:p w:rsidR="00907533" w:rsidRDefault="00907533">
      <w:bookmarkStart w:id="0" w:name="_GoBack"/>
      <w:bookmarkEnd w:id="0"/>
    </w:p>
    <w:sectPr w:rsidR="009075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02A30"/>
    <w:multiLevelType w:val="hybridMultilevel"/>
    <w:tmpl w:val="00D2C05C"/>
    <w:lvl w:ilvl="0" w:tplc="29703C60">
      <w:start w:val="1"/>
      <w:numFmt w:val="decimal"/>
      <w:lvlText w:val="%1."/>
      <w:lvlJc w:val="left"/>
      <w:pPr>
        <w:ind w:left="720" w:hanging="360"/>
      </w:pPr>
      <w:rPr>
        <w:rFonts w:eastAsia="MS Min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0A0AA7"/>
    <w:multiLevelType w:val="hybridMultilevel"/>
    <w:tmpl w:val="73C4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FA"/>
    <w:rsid w:val="002334FA"/>
    <w:rsid w:val="00617275"/>
    <w:rsid w:val="0090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275"/>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727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727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275"/>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727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727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k.wikipedia.org/wiki/%D0%9A%D3%A9%D1%80%D0%BA%D0%B5%D0%BC%D3%A9%D0%BD%D0%B5%D1%80" TargetMode="External"/><Relationship Id="rId13" Type="http://schemas.openxmlformats.org/officeDocument/2006/relationships/hyperlink" Target="https://kk.wikipedia.org/wiki/%D0%9E%D0%BC%D0%B1%D1%8B"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kk.wikipedia.org/wiki/%D0%92%D0%B5%D1%80%D0%BD%D1%8B%D0%B9" TargetMode="External"/><Relationship Id="rId12" Type="http://schemas.openxmlformats.org/officeDocument/2006/relationships/hyperlink" Target="https://kk.wikipedia.org/wiki/%D0%91%D0%B5%D0%B9%D0%BD%D0%B5%D0%BB%D0%B5%D1%83_%D3%A9%D0%BD%D0%B5%D1%80%D1%9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kk.wikipedia.org/w/index.php?title=%D0%9A%D0%B5%D2%A3%D0%B5%D1%81_%D3%A8%D0%BA%D1%96%D0%BC%D0%B5%D1%82%D1%96&amp;action=edit&amp;redlink=1" TargetMode="External"/><Relationship Id="rId11" Type="http://schemas.openxmlformats.org/officeDocument/2006/relationships/hyperlink" Target="https://kk.wikipedia.org/w/index.php?title=%D3%98%D0%B1%D1%83%D0%B1%D3%99%D0%BA%D1%96%D1%80_%D0%98%D1%81%D0%BC%D0%B0%D0%B8%D0%BB%D0%BE%D0%B2&amp;action=edit&amp;redlink=1"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kk.wikipedia.org/wiki/%D0%9C%D3%99%D1%81%D0%BA%D0%B5%D1%83" TargetMode="External"/><Relationship Id="rId4" Type="http://schemas.openxmlformats.org/officeDocument/2006/relationships/settings" Target="settings.xml"/><Relationship Id="rId9" Type="http://schemas.openxmlformats.org/officeDocument/2006/relationships/hyperlink" Target="https://kk.wikipedia.org/w/index.php?title=%D2%9A%D0%B0%D0%B7%D0%B0%D2%9B_%D0%90%D0%BA%D1%81%D1%80_%D0%9E%D1%80%D1%82%D0%B0%D0%BB%D1%8B%D2%9B_%D0%90%D1%82%D2%9B%D0%B0%D1%80%D1%83_%D0%9A%D0%BE%D0%BC%D0%B8%D1%82%D0%B5%D1%82%D1%96&amp;action=edit&amp;redlink=1" TargetMode="External"/><Relationship Id="rId14" Type="http://schemas.openxmlformats.org/officeDocument/2006/relationships/hyperlink" Target="https://kk.wikipedia.org/wiki/%D2%9A%D0%B0%D1%81%D1%82%D0%B5%D0%B5%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4440</Characters>
  <Application>Microsoft Office Word</Application>
  <DocSecurity>0</DocSecurity>
  <Lines>37</Lines>
  <Paragraphs>10</Paragraphs>
  <ScaleCrop>false</ScaleCrop>
  <Company>SPecialiST RePack</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Куланова Фариза Акимжанкызы</dc:creator>
  <cp:keywords/>
  <dc:description/>
  <cp:lastModifiedBy>Куланова Фариза Акимжанкызы</cp:lastModifiedBy>
  <cp:revision>2</cp:revision>
  <dcterms:created xsi:type="dcterms:W3CDTF">2019-05-05T04:16:00Z</dcterms:created>
  <dcterms:modified xsi:type="dcterms:W3CDTF">2019-05-05T04:16:00Z</dcterms:modified>
</cp:coreProperties>
</file>