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329" w:rsidRPr="001F3EC8" w:rsidRDefault="00F05329" w:rsidP="00F05329">
      <w:pPr>
        <w:widowControl/>
        <w:spacing w:line="240" w:lineRule="auto"/>
        <w:rPr>
          <w:rFonts w:ascii="Times New Roman" w:hAnsi="Times New Roman"/>
          <w:b/>
          <w:sz w:val="24"/>
          <w:szCs w:val="28"/>
          <w:lang w:val="kk-KZ" w:eastAsia="ru-RU"/>
        </w:rPr>
      </w:pPr>
      <w:r>
        <w:rPr>
          <w:rFonts w:ascii="Times New Roman" w:hAnsi="Times New Roman"/>
          <w:b/>
          <w:sz w:val="24"/>
          <w:szCs w:val="28"/>
          <w:lang w:val="kk-KZ" w:eastAsia="ru-RU"/>
        </w:rPr>
        <w:t xml:space="preserve">                                       </w:t>
      </w:r>
      <w:r w:rsidRPr="00986540">
        <w:rPr>
          <w:rFonts w:ascii="Times New Roman" w:hAnsi="Times New Roman"/>
          <w:b/>
          <w:sz w:val="24"/>
          <w:szCs w:val="28"/>
          <w:lang w:val="kk-KZ" w:eastAsia="ru-RU"/>
        </w:rPr>
        <w:t>«</w:t>
      </w:r>
      <w:r w:rsidRPr="00D911A0">
        <w:rPr>
          <w:rFonts w:ascii="Times New Roman" w:hAnsi="Times New Roman"/>
          <w:b/>
          <w:sz w:val="24"/>
          <w:lang w:val="kk-KZ"/>
        </w:rPr>
        <w:t>Қазақстан Ұлы Отан соғысы жылдарында</w:t>
      </w:r>
      <w:r w:rsidRPr="00986540">
        <w:rPr>
          <w:rFonts w:ascii="Times New Roman" w:hAnsi="Times New Roman"/>
          <w:b/>
          <w:sz w:val="24"/>
          <w:szCs w:val="28"/>
          <w:lang w:val="kk-KZ" w:eastAsia="ru-RU"/>
        </w:rPr>
        <w:t>»</w:t>
      </w:r>
    </w:p>
    <w:p w:rsidR="00F05329" w:rsidRPr="00337BF6" w:rsidRDefault="00F05329" w:rsidP="00F05329">
      <w:pPr>
        <w:widowControl/>
        <w:numPr>
          <w:ilvl w:val="0"/>
          <w:numId w:val="2"/>
        </w:numPr>
        <w:tabs>
          <w:tab w:val="left" w:pos="248"/>
        </w:tabs>
        <w:spacing w:line="240" w:lineRule="auto"/>
        <w:jc w:val="center"/>
        <w:rPr>
          <w:rFonts w:ascii="Times New Roman" w:hAnsi="Times New Roman"/>
          <w:b/>
          <w:sz w:val="24"/>
          <w:lang w:val="kk-KZ"/>
        </w:rPr>
      </w:pPr>
      <w:r w:rsidRPr="0037411C">
        <w:rPr>
          <w:rFonts w:ascii="Times New Roman" w:hAnsi="Times New Roman"/>
          <w:b/>
          <w:sz w:val="24"/>
          <w:lang w:val="kk-KZ"/>
        </w:rPr>
        <w:t>Соғыс жылдарындағы мәдени жетістіктер</w:t>
      </w:r>
      <w:r w:rsidRPr="00337BF6">
        <w:rPr>
          <w:rFonts w:ascii="Times New Roman" w:hAnsi="Times New Roman"/>
          <w:b/>
          <w:sz w:val="24"/>
          <w:lang w:val="kk-KZ"/>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F05329" w:rsidRPr="001F3EC8" w:rsidTr="0046642B">
        <w:tc>
          <w:tcPr>
            <w:tcW w:w="2235" w:type="dxa"/>
            <w:shd w:val="clear" w:color="auto" w:fill="auto"/>
          </w:tcPr>
          <w:p w:rsidR="00F05329" w:rsidRPr="001F3EC8" w:rsidRDefault="00F05329" w:rsidP="0046642B">
            <w:pPr>
              <w:widowControl/>
              <w:spacing w:line="276" w:lineRule="auto"/>
              <w:rPr>
                <w:rFonts w:ascii="Times New Roman" w:hAnsi="Times New Roman"/>
                <w:sz w:val="24"/>
                <w:szCs w:val="22"/>
                <w:lang w:val="kk-KZ" w:eastAsia="ru-RU"/>
              </w:rPr>
            </w:pPr>
            <w:r w:rsidRPr="001F3EC8">
              <w:rPr>
                <w:rFonts w:ascii="Times New Roman" w:hAnsi="Times New Roman"/>
                <w:b/>
                <w:sz w:val="24"/>
                <w:szCs w:val="28"/>
                <w:lang w:val="kk-KZ" w:eastAsia="ru-RU"/>
              </w:rPr>
              <w:t>Бөлімше</w:t>
            </w:r>
          </w:p>
        </w:tc>
        <w:tc>
          <w:tcPr>
            <w:tcW w:w="7336" w:type="dxa"/>
            <w:shd w:val="clear" w:color="auto" w:fill="auto"/>
          </w:tcPr>
          <w:p w:rsidR="00F05329" w:rsidRPr="001F3EC8" w:rsidRDefault="00F05329" w:rsidP="0046642B">
            <w:pPr>
              <w:widowControl/>
              <w:spacing w:line="276" w:lineRule="auto"/>
              <w:rPr>
                <w:rFonts w:ascii="Times New Roman" w:hAnsi="Times New Roman"/>
                <w:sz w:val="24"/>
                <w:szCs w:val="22"/>
                <w:lang w:val="kk-KZ" w:eastAsia="ru-RU"/>
              </w:rPr>
            </w:pPr>
            <w:r w:rsidRPr="001F3EC8">
              <w:rPr>
                <w:rFonts w:ascii="Times New Roman" w:hAnsi="Times New Roman"/>
                <w:sz w:val="24"/>
                <w:szCs w:val="28"/>
                <w:lang w:val="kk-KZ" w:eastAsia="ru-RU"/>
              </w:rPr>
              <w:t>«</w:t>
            </w:r>
            <w:r w:rsidRPr="00A50F45">
              <w:rPr>
                <w:rFonts w:ascii="Times New Roman" w:hAnsi="Times New Roman"/>
                <w:sz w:val="24"/>
                <w:lang w:val="kk-KZ"/>
              </w:rPr>
              <w:t>Қазақстан Ұлы Отан соғысы жылдарында</w:t>
            </w:r>
            <w:r w:rsidRPr="001F3EC8">
              <w:rPr>
                <w:rFonts w:ascii="Times New Roman" w:hAnsi="Times New Roman"/>
                <w:sz w:val="24"/>
                <w:szCs w:val="28"/>
                <w:lang w:val="kk-KZ" w:eastAsia="ru-RU"/>
              </w:rPr>
              <w:t xml:space="preserve">»  </w:t>
            </w:r>
          </w:p>
        </w:tc>
      </w:tr>
      <w:tr w:rsidR="00F05329" w:rsidRPr="001F3EC8" w:rsidTr="0046642B">
        <w:tc>
          <w:tcPr>
            <w:tcW w:w="2235" w:type="dxa"/>
            <w:shd w:val="clear" w:color="auto" w:fill="auto"/>
          </w:tcPr>
          <w:p w:rsidR="00F05329" w:rsidRPr="001F3EC8" w:rsidRDefault="00F05329" w:rsidP="0046642B">
            <w:pPr>
              <w:widowControl/>
              <w:spacing w:line="276" w:lineRule="auto"/>
              <w:rPr>
                <w:rFonts w:ascii="Times New Roman" w:hAnsi="Times New Roman"/>
                <w:sz w:val="24"/>
                <w:szCs w:val="22"/>
                <w:lang w:val="kk-KZ" w:eastAsia="ru-RU"/>
              </w:rPr>
            </w:pPr>
            <w:r w:rsidRPr="001F3EC8">
              <w:rPr>
                <w:rFonts w:ascii="Times New Roman" w:hAnsi="Times New Roman"/>
                <w:b/>
                <w:bCs/>
                <w:sz w:val="24"/>
                <w:szCs w:val="22"/>
                <w:lang w:val="kk-KZ" w:eastAsia="ru-RU"/>
              </w:rPr>
              <w:t>Оқу мақсаты</w:t>
            </w:r>
          </w:p>
        </w:tc>
        <w:tc>
          <w:tcPr>
            <w:tcW w:w="7336" w:type="dxa"/>
            <w:shd w:val="clear" w:color="auto" w:fill="auto"/>
          </w:tcPr>
          <w:p w:rsidR="00F05329" w:rsidRPr="0037411C" w:rsidRDefault="00F05329" w:rsidP="0046642B">
            <w:pPr>
              <w:widowControl/>
              <w:spacing w:line="240" w:lineRule="auto"/>
              <w:jc w:val="both"/>
              <w:rPr>
                <w:rFonts w:ascii="Times New Roman" w:eastAsia="Calibri" w:hAnsi="Times New Roman"/>
                <w:sz w:val="24"/>
                <w:lang w:val="kk-KZ"/>
              </w:rPr>
            </w:pPr>
            <w:r w:rsidRPr="0037411C">
              <w:rPr>
                <w:rFonts w:ascii="Times New Roman" w:eastAsia="Calibri" w:hAnsi="Times New Roman"/>
                <w:sz w:val="24"/>
                <w:lang w:val="kk-KZ"/>
              </w:rPr>
              <w:t>ОМ 1. ғылым салаларын дамытудағы қазақ ғалымдардың ролін анықтайды</w:t>
            </w:r>
            <w:r w:rsidRPr="0037411C">
              <w:rPr>
                <w:rFonts w:ascii="Times New Roman" w:eastAsia="Consolas" w:hAnsi="Times New Roman"/>
                <w:color w:val="000000"/>
                <w:sz w:val="24"/>
                <w:lang w:val="kk-KZ"/>
              </w:rPr>
              <w:t>;</w:t>
            </w:r>
          </w:p>
          <w:p w:rsidR="00F05329" w:rsidRPr="001F3EC8" w:rsidRDefault="00F05329" w:rsidP="0046642B">
            <w:pPr>
              <w:widowControl/>
              <w:spacing w:line="240" w:lineRule="auto"/>
              <w:jc w:val="both"/>
              <w:rPr>
                <w:rFonts w:ascii="Times New Roman" w:eastAsia="Calibri" w:hAnsi="Times New Roman"/>
                <w:szCs w:val="22"/>
                <w:lang w:val="kk-KZ"/>
              </w:rPr>
            </w:pPr>
            <w:r w:rsidRPr="0037411C">
              <w:rPr>
                <w:rFonts w:ascii="Times New Roman" w:hAnsi="Times New Roman"/>
                <w:sz w:val="24"/>
                <w:lang w:val="kk-KZ" w:eastAsia="ru-RU"/>
              </w:rPr>
              <w:t xml:space="preserve">ОМ 2. </w:t>
            </w:r>
            <w:r w:rsidRPr="0037411C">
              <w:rPr>
                <w:rFonts w:ascii="Times New Roman" w:eastAsia="Calibri" w:hAnsi="Times New Roman"/>
                <w:sz w:val="24"/>
                <w:lang w:val="kk-KZ"/>
              </w:rPr>
              <w:t>соғыс жылдарындағы өнер мен әдебиеттің халық рухын көтерудегі маңызын түсінеді</w:t>
            </w:r>
            <w:r w:rsidRPr="0037411C">
              <w:rPr>
                <w:rFonts w:ascii="Times New Roman" w:eastAsia="Consolas" w:hAnsi="Times New Roman"/>
                <w:color w:val="000000"/>
                <w:sz w:val="24"/>
                <w:lang w:val="kk-KZ" w:eastAsia="ru-RU"/>
              </w:rPr>
              <w:t>;</w:t>
            </w:r>
          </w:p>
        </w:tc>
      </w:tr>
      <w:tr w:rsidR="00F05329" w:rsidRPr="001F3EC8" w:rsidTr="0046642B">
        <w:trPr>
          <w:trHeight w:val="1513"/>
        </w:trPr>
        <w:tc>
          <w:tcPr>
            <w:tcW w:w="2235" w:type="dxa"/>
            <w:shd w:val="clear" w:color="auto" w:fill="auto"/>
          </w:tcPr>
          <w:p w:rsidR="00F05329" w:rsidRPr="001F3EC8" w:rsidRDefault="00F05329" w:rsidP="0046642B">
            <w:pPr>
              <w:widowControl/>
              <w:spacing w:line="276" w:lineRule="auto"/>
              <w:rPr>
                <w:rFonts w:ascii="Times New Roman" w:hAnsi="Times New Roman"/>
                <w:sz w:val="24"/>
                <w:szCs w:val="22"/>
                <w:lang w:val="kk-KZ" w:eastAsia="ru-RU"/>
              </w:rPr>
            </w:pPr>
            <w:r w:rsidRPr="001F3EC8">
              <w:rPr>
                <w:rFonts w:ascii="Times New Roman" w:hAnsi="Times New Roman"/>
                <w:b/>
                <w:bCs/>
                <w:sz w:val="24"/>
                <w:szCs w:val="22"/>
                <w:lang w:val="kk-KZ" w:eastAsia="ru-RU"/>
              </w:rPr>
              <w:t>Бағалау критерийі</w:t>
            </w:r>
          </w:p>
        </w:tc>
        <w:tc>
          <w:tcPr>
            <w:tcW w:w="7336" w:type="dxa"/>
            <w:shd w:val="clear" w:color="auto" w:fill="auto"/>
          </w:tcPr>
          <w:p w:rsidR="00F05329" w:rsidRPr="001F3EC8" w:rsidRDefault="00F05329" w:rsidP="0046642B">
            <w:pPr>
              <w:widowControl/>
              <w:spacing w:line="276" w:lineRule="auto"/>
              <w:rPr>
                <w:rFonts w:ascii="Times New Roman" w:hAnsi="Times New Roman"/>
                <w:i/>
                <w:sz w:val="24"/>
                <w:szCs w:val="22"/>
                <w:lang w:val="kk-KZ" w:eastAsia="ru-RU"/>
              </w:rPr>
            </w:pPr>
            <w:r w:rsidRPr="001F3EC8">
              <w:rPr>
                <w:rFonts w:ascii="Times New Roman" w:hAnsi="Times New Roman"/>
                <w:i/>
                <w:sz w:val="24"/>
                <w:szCs w:val="22"/>
                <w:lang w:val="kk-KZ" w:eastAsia="ru-RU"/>
              </w:rPr>
              <w:t>Білім алушы</w:t>
            </w:r>
          </w:p>
          <w:p w:rsidR="00F05329" w:rsidRDefault="00F05329" w:rsidP="00F05329">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Соғыс жылдарындағы қазақ ғалымдарын біледі;</w:t>
            </w:r>
          </w:p>
          <w:p w:rsidR="00F05329" w:rsidRDefault="00F05329" w:rsidP="00F05329">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Әр ғалымның өзіндік рөлін анықтайды;</w:t>
            </w:r>
          </w:p>
          <w:p w:rsidR="00F05329" w:rsidRDefault="00F05329" w:rsidP="00F05329">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Соғыс жылдарындағы өнер мен әдебиеттің дамыу сатысын біледі;</w:t>
            </w:r>
          </w:p>
          <w:p w:rsidR="00F05329" w:rsidRPr="001F3EC8" w:rsidRDefault="00F05329" w:rsidP="00F05329">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Әдебиет пен өнердің халық рухын көтерудегі маңызын анықтайды;</w:t>
            </w:r>
          </w:p>
        </w:tc>
      </w:tr>
      <w:tr w:rsidR="00F05329" w:rsidRPr="001F3EC8" w:rsidTr="0046642B">
        <w:tc>
          <w:tcPr>
            <w:tcW w:w="2235" w:type="dxa"/>
            <w:shd w:val="clear" w:color="auto" w:fill="auto"/>
          </w:tcPr>
          <w:p w:rsidR="00F05329" w:rsidRPr="001F3EC8" w:rsidRDefault="00F05329" w:rsidP="0046642B">
            <w:pPr>
              <w:widowControl/>
              <w:spacing w:line="276" w:lineRule="auto"/>
              <w:rPr>
                <w:rFonts w:ascii="Times New Roman" w:hAnsi="Times New Roman"/>
                <w:sz w:val="24"/>
                <w:szCs w:val="22"/>
                <w:lang w:val="kk-KZ" w:eastAsia="ru-RU"/>
              </w:rPr>
            </w:pPr>
            <w:r w:rsidRPr="001F3EC8">
              <w:rPr>
                <w:rFonts w:ascii="Times New Roman" w:hAnsi="Times New Roman"/>
                <w:b/>
                <w:sz w:val="24"/>
                <w:szCs w:val="22"/>
                <w:lang w:val="kk-KZ" w:eastAsia="ru-RU"/>
              </w:rPr>
              <w:t>Ойлау дағдыларының деңгейі</w:t>
            </w:r>
          </w:p>
        </w:tc>
        <w:tc>
          <w:tcPr>
            <w:tcW w:w="7336" w:type="dxa"/>
            <w:shd w:val="clear" w:color="auto" w:fill="auto"/>
          </w:tcPr>
          <w:p w:rsidR="00F05329" w:rsidRPr="001F3EC8" w:rsidRDefault="00F05329" w:rsidP="0046642B">
            <w:pPr>
              <w:widowControl/>
              <w:spacing w:line="276" w:lineRule="auto"/>
              <w:rPr>
                <w:rFonts w:ascii="Times New Roman" w:hAnsi="Times New Roman"/>
                <w:sz w:val="24"/>
                <w:szCs w:val="22"/>
                <w:lang w:val="kk-KZ" w:eastAsia="ru-RU"/>
              </w:rPr>
            </w:pPr>
            <w:r w:rsidRPr="001F3EC8">
              <w:rPr>
                <w:rFonts w:ascii="Times New Roman" w:hAnsi="Times New Roman"/>
                <w:sz w:val="24"/>
                <w:szCs w:val="22"/>
                <w:lang w:val="kk-KZ" w:eastAsia="ru-RU"/>
              </w:rPr>
              <w:t>Білу  және  түсіну, Қолдану, Жоғары деңгей дағдылары</w:t>
            </w:r>
          </w:p>
        </w:tc>
      </w:tr>
    </w:tbl>
    <w:p w:rsidR="00F05329" w:rsidRPr="001F3EC8" w:rsidRDefault="00F05329" w:rsidP="00F05329">
      <w:pPr>
        <w:shd w:val="clear" w:color="auto" w:fill="FFFFFF"/>
        <w:tabs>
          <w:tab w:val="left" w:pos="1985"/>
          <w:tab w:val="left" w:pos="6096"/>
        </w:tabs>
        <w:spacing w:line="240" w:lineRule="auto"/>
        <w:jc w:val="both"/>
        <w:rPr>
          <w:rFonts w:ascii="Times New Roman" w:eastAsia="Calibri" w:hAnsi="Times New Roman"/>
          <w:b/>
          <w:sz w:val="24"/>
          <w:lang w:val="kk-KZ"/>
        </w:rPr>
      </w:pPr>
      <w:r>
        <w:rPr>
          <w:rFonts w:ascii="Times New Roman" w:eastAsia="Calibri" w:hAnsi="Times New Roman"/>
          <w:b/>
          <w:sz w:val="24"/>
          <w:lang w:val="kk-KZ"/>
        </w:rPr>
        <w:t>Тапсырма 1.</w:t>
      </w:r>
      <w:r w:rsidRPr="001F3EC8">
        <w:rPr>
          <w:rFonts w:ascii="Times New Roman" w:eastAsia="Calibri" w:hAnsi="Times New Roman"/>
          <w:b/>
          <w:sz w:val="24"/>
          <w:lang w:val="kk-KZ"/>
        </w:rPr>
        <w:t xml:space="preserve">   </w:t>
      </w:r>
      <w:r>
        <w:rPr>
          <w:rFonts w:ascii="Times New Roman" w:eastAsia="Calibri" w:hAnsi="Times New Roman"/>
          <w:b/>
          <w:sz w:val="24"/>
          <w:lang w:val="kk-KZ"/>
        </w:rPr>
        <w:t>Мәтінді талдай отырып, өз пікіріңізді жазып, қорытынды ой білдіріңіз</w:t>
      </w:r>
      <w:r w:rsidRPr="001F3EC8">
        <w:rPr>
          <w:rFonts w:ascii="Times New Roman" w:eastAsia="Calibri" w:hAnsi="Times New Roman"/>
          <w:b/>
          <w:sz w:val="24"/>
          <w:lang w:val="kk-KZ"/>
        </w:rPr>
        <w:t xml:space="preserve">    </w:t>
      </w:r>
    </w:p>
    <w:p w:rsidR="00F05329" w:rsidRPr="00B11D14" w:rsidRDefault="00F05329" w:rsidP="00F05329">
      <w:pPr>
        <w:shd w:val="clear" w:color="auto" w:fill="FFFFFF"/>
        <w:tabs>
          <w:tab w:val="left" w:pos="1985"/>
          <w:tab w:val="left" w:pos="6096"/>
        </w:tabs>
        <w:spacing w:line="240" w:lineRule="auto"/>
        <w:jc w:val="both"/>
        <w:rPr>
          <w:rFonts w:ascii="Times New Roman" w:eastAsia="Calibri" w:hAnsi="Times New Roman"/>
          <w:sz w:val="24"/>
          <w:lang w:val="kk-KZ"/>
        </w:rPr>
      </w:pPr>
      <w:r>
        <w:rPr>
          <w:rFonts w:ascii="Times New Roman" w:eastAsia="Calibri" w:hAnsi="Times New Roman"/>
          <w:sz w:val="24"/>
          <w:lang w:val="kk-KZ"/>
        </w:rPr>
        <w:t xml:space="preserve">       </w:t>
      </w:r>
      <w:r w:rsidRPr="00B11D14">
        <w:rPr>
          <w:rFonts w:ascii="Times New Roman" w:eastAsia="Calibri" w:hAnsi="Times New Roman"/>
          <w:sz w:val="24"/>
          <w:lang w:val="kk-KZ"/>
        </w:rPr>
        <w:t>Совет Одағы Ұлы Жеңісін шабыттана жырлаған, XX ғасырдың Гомері атанған Жамбыл бастаған өдебиет пен онер қайраткерлерінің еңбектері де - өз аддына бір тебе. Осы кезде ұлы жазушы Мұхтар Әуезов "Абай" эпопеясының 1-кітабын жазып, аты елге жайылды. С.Мұқанов, Ғ.Мүсірепов, Ғ.Мұстафин, Б.Бұлқышев, Ж.Саин, П.Кузнецов сияқты жазушылар, Шашубай, Нұрпейіс, Кенен сынды ақындар халықтар достығының жыршысы болды.</w:t>
      </w:r>
    </w:p>
    <w:p w:rsidR="00F05329" w:rsidRPr="00B11D14" w:rsidRDefault="00F05329" w:rsidP="00F05329">
      <w:pPr>
        <w:shd w:val="clear" w:color="auto" w:fill="FFFFFF"/>
        <w:tabs>
          <w:tab w:val="left" w:pos="1985"/>
          <w:tab w:val="left" w:pos="6096"/>
        </w:tabs>
        <w:spacing w:line="240" w:lineRule="auto"/>
        <w:jc w:val="both"/>
        <w:rPr>
          <w:rFonts w:ascii="Times New Roman" w:eastAsia="Calibri" w:hAnsi="Times New Roman"/>
          <w:sz w:val="24"/>
          <w:lang w:val="kk-KZ"/>
        </w:rPr>
      </w:pPr>
      <w:r w:rsidRPr="00B11D14">
        <w:rPr>
          <w:rFonts w:ascii="Times New Roman" w:eastAsia="Calibri" w:hAnsi="Times New Roman"/>
          <w:sz w:val="24"/>
          <w:lang w:val="kk-KZ"/>
        </w:rPr>
        <w:t xml:space="preserve">         Сол кездің өзінде Отанға, атамекенге деген сағынышқа, ерлік, батырлыққа арналған өлеңдер жарық көріп жүрді. Баубек Бұлқышевтың 1942 жылы «Комсомольская правда» газетінің 1 май күнгі номерінде «Өмір мен өлім туралы» деген әңгімесі жарияланды. Әңгімеде қазақ жасының . жүрек сыры, жан күйі тербелді. Отанға деген ыстық махаббаты құйылды, ал «Шығыс ұлына хат» атты шығармасын «Менің бұл жазғандарым болашақта біздің осы ұлы күресімізді зерттеушілердің қолына түсіп, үлкен істердің кішкене бір тетігіне тиянақ болуға жараса, менде одан басқа арман да жоқ; ол зерттеушілер біз осы арпалыста жүргенде қайғыра да, жылай да, қуана да, күле де, кектене де білгенімізді ұғынса болды.» - деп аяқтаған еді. М.Хакімжанова өзінің сүйікті кейіпкері Мәншүк жайында, оның ерлік көрсеткен «Мәншүк» поэмасы 1945 ж. жазылған. Соғыс тақырыбына Мүсірепов «Қазақ батырын (қазіргі—«Қазақ солдаты») жазса, Ұлы Отан соғысының ерлік істерінен бір топ поэма туып жатты. Қасым Аманжоловтың «Абдолласы», Диқан Әбіловтің «Майданбек» поэмасы, Мәриям Хакімжанованың «Мәншүк» деген поэмасы; Қапан Сатыбалдиннің «Әлия» деген поэмасы; Ілияс Есенберлиннің «Айша», «Сұлтан» деген поэмасы; Нұрлыбек Баймұратовтың «Ер Төлеген» деген поэмасын мысал етіп атауға болады. Отан соғысы үстінде ерлікпен қаза тапқан қаһармандарға арналған Ж.Саинның «Өмірден өксіп сен кеттің» атты жоқтауы, Ғ.Ормановтың И.В.Панфиловқа арнаулы жоқтауы, Жамбылдың ұлы Алғадайды жоқтауы мен оған Кененнің көңіл айтуы секілді фольклорлық жанрлар да осы кезеңде жазба поэзияға көркемдік әрлеуімен қайта келді. Қасым Аманжолов, Жұмағали Саин, Сырбай Мәуленов, Ғали Орманов, Жұбан Молдағалиев, Әзілхан Нұршайықов сынды тұлғаларды атамау мүмкін емес. </w:t>
      </w:r>
    </w:p>
    <w:p w:rsidR="00F05329" w:rsidRPr="00B11D14" w:rsidRDefault="00F05329" w:rsidP="00F05329">
      <w:pPr>
        <w:shd w:val="clear" w:color="auto" w:fill="FFFFFF"/>
        <w:tabs>
          <w:tab w:val="left" w:pos="1985"/>
          <w:tab w:val="left" w:pos="6096"/>
        </w:tabs>
        <w:spacing w:line="240" w:lineRule="auto"/>
        <w:jc w:val="both"/>
        <w:rPr>
          <w:rFonts w:ascii="Times New Roman" w:eastAsia="Calibri" w:hAnsi="Times New Roman"/>
          <w:sz w:val="24"/>
          <w:lang w:val="kk-KZ"/>
        </w:rPr>
      </w:pPr>
      <w:r w:rsidRPr="00B11D14">
        <w:rPr>
          <w:rFonts w:ascii="Times New Roman" w:eastAsia="Calibri" w:hAnsi="Times New Roman"/>
          <w:sz w:val="24"/>
          <w:lang w:val="kk-KZ"/>
        </w:rPr>
        <w:t xml:space="preserve">Соғыс жылдары Қазақстанға туысқан республикалардан 13 ғыльми мекеме, 19 театр, 30-астам жоғары оқу орны көшіп кедці. Аса қиын жағдайларға қарамастан 1941 жылы Алматыда шет тілдері институты, 1943 жылы Шымкент күрылыс материаддары технологаялық институты, 1944 жылы Алматы қыздар педагогикалық институты, Қазак физкультура институты ашылды. Қазақстанның ғылыми потенциалы Ұлы Отан соғысы жылдарында едәуір өсті. Бұл ең алдымен көшіріп әкелген аса ірі ғалымдар мен ғылыми </w:t>
      </w:r>
      <w:r w:rsidRPr="00B11D14">
        <w:rPr>
          <w:rFonts w:ascii="Times New Roman" w:eastAsia="Calibri" w:hAnsi="Times New Roman"/>
          <w:sz w:val="24"/>
          <w:lang w:val="kk-KZ"/>
        </w:rPr>
        <w:lastRenderedPageBreak/>
        <w:t xml:space="preserve">мекемелердің республикада уақытша тұруымен байланысты еді. Соғыс жылдары республика жоғары оқу орындарының 130-дай оқытушысы ғылым кандидаты және ғылым докторы ғылыми дәрежелерін алды, КСРО Ғылым академиясы Қазфилиалының жеті жаңа институты құрылды. 1945 ж. Қазфилиалдың құрамында 15 институт, 7 сектор, КСРО Ғылым академиясының 6 академигі, мүше-корреспонденті, 60 ғылым докторы мен профессор, 140-тан астам ғылым кандидаты болды. Қазфилиал 350-ден астам экспедициялық топтар ұйымдастырды, олар Қазақстанның табиғи байлықтарын майдан мұқтажына жұмылдыруға лайықты үлес қосты.Майдан қажетіне байланысты сирек металды зерттеу ісінде Қ.И. Сәтбаев көп еңбек сіңірді. 1942 жылы Қ.И. Сәтбаевқа Жезқазған мыс кен орындарын зерттеу еңбегіне байланысты Мемлекеттік сыйлық берілді. Соғыс жылдарында экономиканы соғысқа бейімдеу мақсаты мен ҚСРО Ғылым академиясы жанынан «Орал, Батыс Сібір, Қазақстан ресурстарын қорғаныс қажетіне жұмылдыру жөніндегі комиссия» құрылды.Комиссия құрамында А.А. Байков, В.Л. Комаров,В.К. Обручев сияқты ғалымдар болды. Сонымен қатар Қазақстан жерінде Л.С. Берг, С.Н. Бернштейн, Н.Д.Зелинский, Л.И. Мендельштан, А.Н. Бах т.б. академиктер жұмыс істеді. Академик А.С. Орлов соғыс жылдарында орысша-қазақша сөздік құрастырып, «Батырлар жыры» атты еңбек жазды. Алматыға майдан өңірінен 20-ға жуық ғылыми-зерттеу </w:t>
      </w:r>
      <w:r>
        <w:rPr>
          <w:rFonts w:ascii="Times New Roman" w:eastAsia="Calibri" w:hAnsi="Times New Roman"/>
          <w:sz w:val="24"/>
          <w:lang w:val="kk-KZ"/>
        </w:rPr>
        <w:t>мекемесі көшіріліп жұмыс істеді.</w:t>
      </w:r>
    </w:p>
    <w:p w:rsidR="00F05329" w:rsidRPr="00B11D14" w:rsidRDefault="00F05329" w:rsidP="00F05329">
      <w:pPr>
        <w:shd w:val="clear" w:color="auto" w:fill="FFFFFF"/>
        <w:tabs>
          <w:tab w:val="left" w:pos="1985"/>
          <w:tab w:val="left" w:pos="6096"/>
        </w:tabs>
        <w:spacing w:line="240" w:lineRule="auto"/>
        <w:jc w:val="both"/>
        <w:rPr>
          <w:rFonts w:ascii="Times New Roman" w:eastAsia="Calibri" w:hAnsi="Times New Roman"/>
          <w:b/>
          <w:sz w:val="24"/>
          <w:lang w:val="kk-KZ"/>
        </w:rPr>
      </w:pPr>
    </w:p>
    <w:p w:rsidR="00F05329" w:rsidRPr="00F05329" w:rsidRDefault="00F05329" w:rsidP="00F05329">
      <w:pPr>
        <w:pBdr>
          <w:top w:val="single" w:sz="12" w:space="1" w:color="auto"/>
          <w:bottom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F05329" w:rsidRPr="00F05329" w:rsidRDefault="00F05329" w:rsidP="00F05329">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F05329" w:rsidRPr="00F05329" w:rsidRDefault="00F05329" w:rsidP="00F05329">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F05329" w:rsidRPr="00F05329" w:rsidRDefault="00F05329" w:rsidP="00F05329">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F05329" w:rsidRPr="00F05329" w:rsidRDefault="00F05329" w:rsidP="00F05329">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F05329" w:rsidRPr="007C423A" w:rsidRDefault="00F05329" w:rsidP="00F05329">
      <w:pPr>
        <w:shd w:val="clear" w:color="auto" w:fill="FFFFFF"/>
        <w:tabs>
          <w:tab w:val="left" w:pos="1985"/>
          <w:tab w:val="left" w:pos="6096"/>
        </w:tabs>
        <w:spacing w:line="240" w:lineRule="auto"/>
        <w:jc w:val="both"/>
        <w:rPr>
          <w:rFonts w:ascii="Times New Roman" w:eastAsia="Calibri" w:hAnsi="Times New Roman"/>
          <w:b/>
          <w:sz w:val="24"/>
          <w:lang w:val="en-US"/>
        </w:rPr>
      </w:pPr>
      <w:r w:rsidRPr="007C423A">
        <w:rPr>
          <w:rFonts w:ascii="Times New Roman" w:eastAsia="Calibri" w:hAnsi="Times New Roman"/>
          <w:b/>
          <w:sz w:val="24"/>
          <w:lang w:val="en-US"/>
        </w:rPr>
        <w:t>_______________________________________________________________________________________________________________________________________________________________________________________________________________________________</w:t>
      </w:r>
      <w:r>
        <w:rPr>
          <w:rFonts w:ascii="Times New Roman" w:eastAsia="Calibri" w:hAnsi="Times New Roman"/>
          <w:b/>
          <w:sz w:val="24"/>
          <w:lang w:val="en-US"/>
        </w:rPr>
        <w:t>_____</w:t>
      </w:r>
    </w:p>
    <w:p w:rsidR="00F05329" w:rsidRPr="007C423A" w:rsidRDefault="00F05329" w:rsidP="00F05329">
      <w:pPr>
        <w:shd w:val="clear" w:color="auto" w:fill="FFFFFF"/>
        <w:tabs>
          <w:tab w:val="left" w:pos="1985"/>
          <w:tab w:val="left" w:pos="6096"/>
        </w:tabs>
        <w:spacing w:line="240" w:lineRule="auto"/>
        <w:jc w:val="both"/>
        <w:rPr>
          <w:rFonts w:ascii="Times New Roman" w:eastAsia="Calibri" w:hAnsi="Times New Roman"/>
          <w:b/>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195"/>
      </w:tblGrid>
      <w:tr w:rsidR="00F05329" w:rsidRPr="001F3EC8" w:rsidTr="0046642B">
        <w:tc>
          <w:tcPr>
            <w:tcW w:w="2376" w:type="dxa"/>
            <w:shd w:val="clear" w:color="auto" w:fill="auto"/>
          </w:tcPr>
          <w:p w:rsidR="00F05329" w:rsidRPr="001F3EC8" w:rsidRDefault="00F05329" w:rsidP="0046642B">
            <w:pPr>
              <w:widowControl/>
              <w:spacing w:line="276" w:lineRule="auto"/>
              <w:rPr>
                <w:rFonts w:ascii="Times New Roman" w:hAnsi="Times New Roman"/>
                <w:b/>
                <w:sz w:val="24"/>
                <w:szCs w:val="22"/>
                <w:lang w:val="kk-KZ" w:eastAsia="ru-RU"/>
              </w:rPr>
            </w:pPr>
            <w:r w:rsidRPr="001F3EC8">
              <w:rPr>
                <w:rFonts w:ascii="Times New Roman" w:hAnsi="Times New Roman"/>
                <w:b/>
                <w:sz w:val="24"/>
                <w:szCs w:val="22"/>
                <w:lang w:val="kk-KZ" w:eastAsia="ru-RU"/>
              </w:rPr>
              <w:t>Дескриптор</w:t>
            </w:r>
          </w:p>
        </w:tc>
        <w:tc>
          <w:tcPr>
            <w:tcW w:w="7195" w:type="dxa"/>
            <w:shd w:val="clear" w:color="auto" w:fill="auto"/>
          </w:tcPr>
          <w:p w:rsidR="00F05329" w:rsidRPr="001F3EC8" w:rsidRDefault="00F05329" w:rsidP="0046642B">
            <w:pPr>
              <w:widowControl/>
              <w:spacing w:line="276" w:lineRule="auto"/>
              <w:rPr>
                <w:rFonts w:ascii="Times New Roman" w:hAnsi="Times New Roman"/>
                <w:i/>
                <w:sz w:val="24"/>
                <w:szCs w:val="22"/>
                <w:lang w:val="kk-KZ" w:eastAsia="ru-RU"/>
              </w:rPr>
            </w:pPr>
            <w:r w:rsidRPr="001F3EC8">
              <w:rPr>
                <w:rFonts w:ascii="Times New Roman" w:hAnsi="Times New Roman"/>
                <w:i/>
                <w:sz w:val="24"/>
                <w:szCs w:val="22"/>
                <w:lang w:val="kk-KZ" w:eastAsia="ru-RU"/>
              </w:rPr>
              <w:t xml:space="preserve"> Білім алушы</w:t>
            </w:r>
          </w:p>
          <w:p w:rsidR="00F05329" w:rsidRPr="007C423A" w:rsidRDefault="00F05329" w:rsidP="00F05329">
            <w:pPr>
              <w:widowControl/>
              <w:numPr>
                <w:ilvl w:val="0"/>
                <w:numId w:val="1"/>
              </w:numPr>
              <w:spacing w:line="240" w:lineRule="auto"/>
              <w:jc w:val="both"/>
              <w:rPr>
                <w:rFonts w:ascii="Times New Roman" w:hAnsi="Times New Roman"/>
                <w:sz w:val="24"/>
                <w:szCs w:val="28"/>
                <w:lang w:val="kk-KZ" w:eastAsia="ru-RU"/>
              </w:rPr>
            </w:pPr>
            <w:r w:rsidRPr="007C423A">
              <w:rPr>
                <w:rFonts w:ascii="Times New Roman" w:hAnsi="Times New Roman"/>
                <w:sz w:val="24"/>
                <w:szCs w:val="28"/>
                <w:lang w:val="kk-KZ" w:eastAsia="ru-RU"/>
              </w:rPr>
              <w:t>Соғыс жылдарындағы қазақ ғалымдарын біледі;</w:t>
            </w:r>
          </w:p>
          <w:p w:rsidR="00F05329" w:rsidRPr="007C423A" w:rsidRDefault="00F05329" w:rsidP="00F05329">
            <w:pPr>
              <w:widowControl/>
              <w:numPr>
                <w:ilvl w:val="0"/>
                <w:numId w:val="1"/>
              </w:numPr>
              <w:spacing w:line="240" w:lineRule="auto"/>
              <w:jc w:val="both"/>
              <w:rPr>
                <w:rFonts w:ascii="Times New Roman" w:hAnsi="Times New Roman"/>
                <w:sz w:val="24"/>
                <w:szCs w:val="28"/>
                <w:lang w:val="kk-KZ" w:eastAsia="ru-RU"/>
              </w:rPr>
            </w:pPr>
            <w:r w:rsidRPr="007C423A">
              <w:rPr>
                <w:rFonts w:ascii="Times New Roman" w:hAnsi="Times New Roman"/>
                <w:sz w:val="24"/>
                <w:szCs w:val="28"/>
                <w:lang w:val="kk-KZ" w:eastAsia="ru-RU"/>
              </w:rPr>
              <w:t>Әр ғалымның өзіндік рөлін анықтайды;</w:t>
            </w:r>
          </w:p>
          <w:p w:rsidR="00F05329" w:rsidRPr="007C423A" w:rsidRDefault="00F05329" w:rsidP="00F05329">
            <w:pPr>
              <w:widowControl/>
              <w:numPr>
                <w:ilvl w:val="0"/>
                <w:numId w:val="1"/>
              </w:numPr>
              <w:spacing w:line="240" w:lineRule="auto"/>
              <w:jc w:val="both"/>
              <w:rPr>
                <w:rFonts w:ascii="Times New Roman" w:hAnsi="Times New Roman"/>
                <w:sz w:val="24"/>
                <w:szCs w:val="28"/>
                <w:lang w:val="kk-KZ" w:eastAsia="ru-RU"/>
              </w:rPr>
            </w:pPr>
            <w:r w:rsidRPr="007C423A">
              <w:rPr>
                <w:rFonts w:ascii="Times New Roman" w:hAnsi="Times New Roman"/>
                <w:sz w:val="24"/>
                <w:szCs w:val="28"/>
                <w:lang w:val="kk-KZ" w:eastAsia="ru-RU"/>
              </w:rPr>
              <w:t>Соғыс жылдарындағы өнер мен әдебиеттің дамыу сатысын біледі;</w:t>
            </w:r>
          </w:p>
          <w:p w:rsidR="00F05329" w:rsidRPr="007C423A" w:rsidRDefault="00F05329" w:rsidP="00F05329">
            <w:pPr>
              <w:widowControl/>
              <w:numPr>
                <w:ilvl w:val="0"/>
                <w:numId w:val="1"/>
              </w:numPr>
              <w:spacing w:line="240" w:lineRule="auto"/>
              <w:jc w:val="both"/>
              <w:rPr>
                <w:rFonts w:ascii="Times New Roman" w:hAnsi="Times New Roman"/>
                <w:sz w:val="24"/>
                <w:szCs w:val="28"/>
                <w:lang w:val="kk-KZ" w:eastAsia="ru-RU"/>
              </w:rPr>
            </w:pPr>
            <w:r w:rsidRPr="007C423A">
              <w:rPr>
                <w:rFonts w:ascii="Times New Roman" w:hAnsi="Times New Roman"/>
                <w:sz w:val="24"/>
                <w:szCs w:val="28"/>
                <w:lang w:val="kk-KZ" w:eastAsia="ru-RU"/>
              </w:rPr>
              <w:t>Әдебиет пен өнердің халық рухын көтерудегі маңызын анықтайды;</w:t>
            </w:r>
          </w:p>
          <w:p w:rsidR="00F05329" w:rsidRPr="001F3EC8" w:rsidRDefault="00F05329" w:rsidP="0046642B">
            <w:pPr>
              <w:widowControl/>
              <w:tabs>
                <w:tab w:val="left" w:pos="3441"/>
              </w:tabs>
              <w:spacing w:line="240" w:lineRule="auto"/>
              <w:rPr>
                <w:rFonts w:ascii="Times New Roman" w:hAnsi="Times New Roman"/>
                <w:sz w:val="24"/>
                <w:szCs w:val="22"/>
                <w:lang w:val="kk-KZ" w:eastAsia="ru-RU"/>
              </w:rPr>
            </w:pPr>
          </w:p>
        </w:tc>
      </w:tr>
    </w:tbl>
    <w:p w:rsidR="00907533" w:rsidRPr="00F05329" w:rsidRDefault="00907533">
      <w:pPr>
        <w:rPr>
          <w:lang w:val="kk-KZ"/>
        </w:rPr>
      </w:pPr>
      <w:bookmarkStart w:id="0" w:name="_GoBack"/>
      <w:bookmarkEnd w:id="0"/>
    </w:p>
    <w:sectPr w:rsidR="00907533" w:rsidRPr="00F053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MS Minngs">
    <w:altName w:val="Arial Unicode MS"/>
    <w:panose1 w:val="00000000000000000000"/>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02A30"/>
    <w:multiLevelType w:val="hybridMultilevel"/>
    <w:tmpl w:val="00D2C05C"/>
    <w:lvl w:ilvl="0" w:tplc="29703C60">
      <w:start w:val="1"/>
      <w:numFmt w:val="decimal"/>
      <w:lvlText w:val="%1."/>
      <w:lvlJc w:val="left"/>
      <w:pPr>
        <w:ind w:left="720" w:hanging="360"/>
      </w:pPr>
      <w:rPr>
        <w:rFonts w:eastAsia="MS Min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0A0AA7"/>
    <w:multiLevelType w:val="hybridMultilevel"/>
    <w:tmpl w:val="73C4B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055"/>
    <w:rsid w:val="006F0055"/>
    <w:rsid w:val="00907533"/>
    <w:rsid w:val="00F05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329"/>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329"/>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766</Words>
  <Characters>4369</Characters>
  <Application>Microsoft Office Word</Application>
  <DocSecurity>0</DocSecurity>
  <Lines>36</Lines>
  <Paragraphs>10</Paragraphs>
  <ScaleCrop>false</ScaleCrop>
  <Company>SPecialiST RePack</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Куланова Фариза Акимжанкызы</dc:creator>
  <cp:keywords/>
  <dc:description/>
  <cp:lastModifiedBy>Куланова Фариза Акимжанкызы</cp:lastModifiedBy>
  <cp:revision>2</cp:revision>
  <dcterms:created xsi:type="dcterms:W3CDTF">2019-05-05T04:30:00Z</dcterms:created>
  <dcterms:modified xsi:type="dcterms:W3CDTF">2019-05-05T04:30:00Z</dcterms:modified>
</cp:coreProperties>
</file>