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27F3FCF" w14:textId="0BA660E6" w:rsidR="00645874" w:rsidRDefault="006B570D" w:rsidP="00B83DCA">
      <w:pPr>
        <w:pStyle w:val="Citazioneintensa"/>
        <w:rPr>
          <w:sz w:val="32"/>
          <w:szCs w:val="32"/>
          <w:lang w:val="en-US"/>
        </w:rPr>
      </w:pPr>
      <w:r>
        <w:rPr>
          <w:sz w:val="32"/>
          <w:szCs w:val="32"/>
          <w:lang w:val="en-US"/>
        </w:rPr>
        <w:t>Single Ended to fully differential Conversion</w:t>
      </w:r>
    </w:p>
    <w:p w14:paraId="62A6AD54" w14:textId="088EAA97" w:rsidR="00B83DCA" w:rsidRDefault="006B570D" w:rsidP="00B83DCA">
      <w:pPr>
        <w:rPr>
          <w:lang w:val="en-US"/>
        </w:rPr>
      </w:pPr>
      <w:r>
        <w:rPr>
          <w:lang w:val="en-US"/>
        </w:rPr>
        <w:t xml:space="preserve">Most of the </w:t>
      </w:r>
      <w:proofErr w:type="spellStart"/>
      <w:r>
        <w:rPr>
          <w:lang w:val="en-US"/>
        </w:rPr>
        <w:t>SciCompiler</w:t>
      </w:r>
      <w:proofErr w:type="spellEnd"/>
      <w:r>
        <w:rPr>
          <w:lang w:val="en-US"/>
        </w:rPr>
        <w:t xml:space="preserve"> supported board require fully differential signaling to correct operate.</w:t>
      </w:r>
    </w:p>
    <w:p w14:paraId="643308EB" w14:textId="740ACDC6" w:rsidR="006B570D" w:rsidRDefault="006B570D" w:rsidP="00B83DCA">
      <w:pPr>
        <w:rPr>
          <w:lang w:val="en-US"/>
        </w:rPr>
      </w:pPr>
      <w:r w:rsidRPr="006B570D">
        <w:rPr>
          <w:lang w:val="en-US"/>
        </w:rPr>
        <w:t xml:space="preserve">Differential signaling is a method for electrically transmitting information using two complementary signals. The technique sends the same electrical signal as a differential pair of signals, each in its own conductor. The receiving circuit responds to the electrical difference between the two signals, rather than the difference between a single wire and ground. </w:t>
      </w:r>
    </w:p>
    <w:p w14:paraId="5D851818" w14:textId="651C8944" w:rsidR="006B570D" w:rsidRDefault="006B570D" w:rsidP="00B83DCA">
      <w:pPr>
        <w:rPr>
          <w:lang w:val="en-US"/>
        </w:rPr>
      </w:pPr>
      <w:r w:rsidRPr="006B570D">
        <w:rPr>
          <w:lang w:val="en-US"/>
        </w:rPr>
        <w:t>Provided that the source and receiver impedances in a circuit are equal (it is balanced), external electromagnetic interference tends to affect both conductors identically. Since the receiving circuit only detects the difference between the wires, the technique resists electromagnetic noise compared to one conductor with an un-balanced reference (low-Ω connection to ground).</w:t>
      </w:r>
    </w:p>
    <w:p w14:paraId="3BBCED14" w14:textId="77777777" w:rsidR="001C2B41" w:rsidRDefault="001C2B41" w:rsidP="00B83DCA">
      <w:pPr>
        <w:rPr>
          <w:lang w:val="en-US"/>
        </w:rPr>
      </w:pPr>
      <w:r>
        <w:rPr>
          <w:lang w:val="en-US"/>
        </w:rPr>
        <w:t xml:space="preserve">Due to immunity to the noise, differential signals </w:t>
      </w:r>
      <w:proofErr w:type="gramStart"/>
      <w:r>
        <w:rPr>
          <w:lang w:val="en-US"/>
        </w:rPr>
        <w:t>allows</w:t>
      </w:r>
      <w:proofErr w:type="gramEnd"/>
      <w:r>
        <w:rPr>
          <w:lang w:val="en-US"/>
        </w:rPr>
        <w:t xml:space="preserve"> to transport the analog signals from tens of meters on standard and cheap CAT5e/CAT6 cables without any signal degradation.</w:t>
      </w:r>
      <w:r>
        <w:rPr>
          <w:lang w:val="en-US"/>
        </w:rPr>
        <w:br/>
      </w:r>
    </w:p>
    <w:p w14:paraId="72FF077A" w14:textId="241E5C05" w:rsidR="001C2B41" w:rsidRDefault="001C2B41" w:rsidP="00B83DCA">
      <w:pPr>
        <w:rPr>
          <w:lang w:val="en-US"/>
        </w:rPr>
      </w:pPr>
      <w:r w:rsidRPr="001C2B41">
        <w:rPr>
          <w:lang w:val="en-US"/>
        </w:rPr>
        <w:t>This application notes include information and circuit to convert single ended signal from radiation detector to signal that can be easy digitalized with the DT5500 or R5560.</w:t>
      </w:r>
    </w:p>
    <w:p w14:paraId="5647A2CB" w14:textId="77777777" w:rsidR="001C2B41" w:rsidRDefault="001C2B41" w:rsidP="00B83DCA">
      <w:pPr>
        <w:rPr>
          <w:lang w:val="en-US"/>
        </w:rPr>
      </w:pPr>
    </w:p>
    <w:p w14:paraId="5BDBFE48" w14:textId="2E87CFB4" w:rsidR="006B570D" w:rsidRDefault="006B570D" w:rsidP="006B570D">
      <w:pPr>
        <w:jc w:val="center"/>
        <w:rPr>
          <w:lang w:val="en-US"/>
        </w:rPr>
      </w:pPr>
      <w:r>
        <w:rPr>
          <w:noProof/>
        </w:rPr>
        <w:drawing>
          <wp:inline distT="0" distB="0" distL="0" distR="0" wp14:anchorId="6D4081A7" wp14:editId="01510CF3">
            <wp:extent cx="3429000" cy="2057471"/>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430780" cy="2058539"/>
                    </a:xfrm>
                    <a:prstGeom prst="rect">
                      <a:avLst/>
                    </a:prstGeom>
                    <a:noFill/>
                    <a:ln>
                      <a:noFill/>
                    </a:ln>
                  </pic:spPr>
                </pic:pic>
              </a:graphicData>
            </a:graphic>
          </wp:inline>
        </w:drawing>
      </w:r>
    </w:p>
    <w:p w14:paraId="0B17ED1C" w14:textId="2EDB67F7" w:rsidR="006B570D" w:rsidRDefault="006B570D" w:rsidP="006B570D">
      <w:pPr>
        <w:rPr>
          <w:rStyle w:val="Riferimentointenso"/>
        </w:rPr>
      </w:pPr>
      <w:r w:rsidRPr="006B570D">
        <w:rPr>
          <w:rStyle w:val="Riferimentointenso"/>
        </w:rPr>
        <w:t>Single Ended to Differential Conversion</w:t>
      </w:r>
    </w:p>
    <w:p w14:paraId="3230347D" w14:textId="4CB30F04" w:rsidR="006B570D" w:rsidRDefault="006B570D" w:rsidP="006B570D">
      <w:pPr>
        <w:pStyle w:val="Nessunaspaziatura"/>
        <w:rPr>
          <w:rStyle w:val="Enfasiintensa"/>
          <w:i w:val="0"/>
          <w:iCs w:val="0"/>
          <w:color w:val="auto"/>
        </w:rPr>
      </w:pPr>
      <w:proofErr w:type="gramStart"/>
      <w:r>
        <w:rPr>
          <w:rStyle w:val="Enfasiintensa"/>
          <w:i w:val="0"/>
          <w:iCs w:val="0"/>
          <w:color w:val="auto"/>
        </w:rPr>
        <w:t>In order to</w:t>
      </w:r>
      <w:proofErr w:type="gramEnd"/>
      <w:r>
        <w:rPr>
          <w:rStyle w:val="Enfasiintensa"/>
          <w:i w:val="0"/>
          <w:iCs w:val="0"/>
          <w:color w:val="auto"/>
        </w:rPr>
        <w:t xml:space="preserve"> convert a single ended signal in a fully differential one, a fully differential Operational Amplifier is required</w:t>
      </w:r>
    </w:p>
    <w:p w14:paraId="647B4F85" w14:textId="1D2D94FC" w:rsidR="006B570D" w:rsidRDefault="006B570D" w:rsidP="006B570D">
      <w:pPr>
        <w:pStyle w:val="Nessunaspaziatura"/>
        <w:jc w:val="center"/>
        <w:rPr>
          <w:rStyle w:val="Riferimentointenso"/>
          <w:b w:val="0"/>
          <w:bCs w:val="0"/>
          <w:smallCaps w:val="0"/>
          <w:color w:val="auto"/>
          <w:spacing w:val="0"/>
        </w:rPr>
      </w:pPr>
      <w:r>
        <w:rPr>
          <w:noProof/>
        </w:rPr>
        <w:drawing>
          <wp:inline distT="0" distB="0" distL="0" distR="0" wp14:anchorId="4688713A" wp14:editId="7CCB5313">
            <wp:extent cx="3590925" cy="1622958"/>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652875" cy="1650957"/>
                    </a:xfrm>
                    <a:prstGeom prst="rect">
                      <a:avLst/>
                    </a:prstGeom>
                  </pic:spPr>
                </pic:pic>
              </a:graphicData>
            </a:graphic>
          </wp:inline>
        </w:drawing>
      </w:r>
    </w:p>
    <w:p w14:paraId="78B94762" w14:textId="02786CD3" w:rsidR="006B570D" w:rsidRDefault="006B570D" w:rsidP="006B570D">
      <w:pPr>
        <w:pStyle w:val="Nessunaspaziatura"/>
        <w:rPr>
          <w:rStyle w:val="Riferimentointenso"/>
          <w:b w:val="0"/>
          <w:bCs w:val="0"/>
          <w:smallCaps w:val="0"/>
          <w:color w:val="auto"/>
          <w:spacing w:val="0"/>
        </w:rPr>
      </w:pPr>
      <w:r>
        <w:rPr>
          <w:rStyle w:val="Riferimentointenso"/>
          <w:b w:val="0"/>
          <w:bCs w:val="0"/>
          <w:smallCaps w:val="0"/>
          <w:color w:val="auto"/>
          <w:spacing w:val="0"/>
        </w:rPr>
        <w:lastRenderedPageBreak/>
        <w:t>The signal input Vin is converted in a differential signal</w:t>
      </w:r>
      <w:r w:rsidR="00824690">
        <w:rPr>
          <w:rStyle w:val="Riferimentointenso"/>
          <w:b w:val="0"/>
          <w:bCs w:val="0"/>
          <w:smallCaps w:val="0"/>
          <w:color w:val="auto"/>
          <w:spacing w:val="0"/>
        </w:rPr>
        <w:t xml:space="preserve"> on the output </w:t>
      </w:r>
      <w:proofErr w:type="spellStart"/>
      <w:r w:rsidR="00824690">
        <w:rPr>
          <w:rStyle w:val="Riferimentointenso"/>
          <w:b w:val="0"/>
          <w:bCs w:val="0"/>
          <w:smallCaps w:val="0"/>
          <w:color w:val="auto"/>
          <w:spacing w:val="0"/>
        </w:rPr>
        <w:t>Vout</w:t>
      </w:r>
      <w:proofErr w:type="spellEnd"/>
      <w:r w:rsidR="00824690">
        <w:rPr>
          <w:rStyle w:val="Riferimentointenso"/>
          <w:b w:val="0"/>
          <w:bCs w:val="0"/>
          <w:smallCaps w:val="0"/>
          <w:color w:val="auto"/>
          <w:spacing w:val="0"/>
        </w:rPr>
        <w:t xml:space="preserve">+- on the common mode voltage </w:t>
      </w:r>
      <w:proofErr w:type="spellStart"/>
      <w:r w:rsidR="00824690">
        <w:rPr>
          <w:rStyle w:val="Riferimentointenso"/>
          <w:b w:val="0"/>
          <w:bCs w:val="0"/>
          <w:smallCaps w:val="0"/>
          <w:color w:val="auto"/>
          <w:spacing w:val="0"/>
        </w:rPr>
        <w:t>Vref</w:t>
      </w:r>
      <w:proofErr w:type="spellEnd"/>
      <w:r w:rsidR="00824690">
        <w:rPr>
          <w:rStyle w:val="Riferimentointenso"/>
          <w:b w:val="0"/>
          <w:bCs w:val="0"/>
          <w:smallCaps w:val="0"/>
          <w:color w:val="auto"/>
          <w:spacing w:val="0"/>
        </w:rPr>
        <w:t xml:space="preserve"> thanks to the op-amp pin </w:t>
      </w:r>
      <w:proofErr w:type="spellStart"/>
      <w:r w:rsidR="00824690">
        <w:rPr>
          <w:rStyle w:val="Riferimentointenso"/>
          <w:b w:val="0"/>
          <w:bCs w:val="0"/>
          <w:smallCaps w:val="0"/>
          <w:color w:val="auto"/>
          <w:spacing w:val="0"/>
        </w:rPr>
        <w:t>Vocm</w:t>
      </w:r>
      <w:proofErr w:type="spellEnd"/>
    </w:p>
    <w:p w14:paraId="27A2F12B" w14:textId="77777777" w:rsidR="00824690" w:rsidRDefault="00824690" w:rsidP="00824690">
      <w:pPr>
        <w:pStyle w:val="Nessunaspaziatura"/>
        <w:rPr>
          <w:rStyle w:val="Riferimentointenso"/>
          <w:b w:val="0"/>
          <w:bCs w:val="0"/>
          <w:smallCaps w:val="0"/>
          <w:color w:val="auto"/>
          <w:spacing w:val="0"/>
        </w:rPr>
      </w:pPr>
    </w:p>
    <w:p w14:paraId="23AEE70A" w14:textId="67A7C08C" w:rsidR="00824690" w:rsidRPr="00824690" w:rsidRDefault="00824690" w:rsidP="00824690">
      <w:pPr>
        <w:pStyle w:val="Nessunaspaziatura"/>
        <w:rPr>
          <w:rStyle w:val="Riferimentointenso"/>
          <w:b w:val="0"/>
          <w:bCs w:val="0"/>
          <w:smallCaps w:val="0"/>
          <w:color w:val="auto"/>
          <w:spacing w:val="0"/>
        </w:rPr>
      </w:pPr>
      <w:r w:rsidRPr="00824690">
        <w:rPr>
          <w:rStyle w:val="Riferimentointenso"/>
          <w:b w:val="0"/>
          <w:bCs w:val="0"/>
          <w:smallCaps w:val="0"/>
          <w:color w:val="auto"/>
          <w:spacing w:val="0"/>
        </w:rPr>
        <w:t>The diff-amp</w:t>
      </w:r>
      <w:r>
        <w:rPr>
          <w:rStyle w:val="Riferimentointenso"/>
          <w:b w:val="0"/>
          <w:bCs w:val="0"/>
          <w:smallCaps w:val="0"/>
          <w:color w:val="auto"/>
          <w:spacing w:val="0"/>
        </w:rPr>
        <w:t xml:space="preserve"> in figure </w:t>
      </w:r>
      <w:r w:rsidRPr="00824690">
        <w:rPr>
          <w:rStyle w:val="Riferimentointenso"/>
          <w:b w:val="0"/>
          <w:bCs w:val="0"/>
          <w:smallCaps w:val="0"/>
          <w:color w:val="auto"/>
          <w:spacing w:val="0"/>
        </w:rPr>
        <w:t>is configured for a differential gain of one, so the circuit’s transfer function is</w:t>
      </w:r>
    </w:p>
    <w:p w14:paraId="07E22681" w14:textId="77777777" w:rsidR="00824690" w:rsidRPr="00824690" w:rsidRDefault="00824690" w:rsidP="00824690">
      <w:pPr>
        <w:pStyle w:val="Nessunaspaziatura"/>
        <w:rPr>
          <w:rStyle w:val="Riferimentointenso"/>
          <w:b w:val="0"/>
          <w:bCs w:val="0"/>
          <w:smallCaps w:val="0"/>
          <w:color w:val="auto"/>
          <w:spacing w:val="0"/>
        </w:rPr>
      </w:pPr>
    </w:p>
    <w:p w14:paraId="09EBDB5D" w14:textId="77777777" w:rsidR="00824690" w:rsidRPr="00824690" w:rsidRDefault="00824690" w:rsidP="00824690">
      <w:pPr>
        <w:pStyle w:val="Nessunaspaziatura"/>
        <w:jc w:val="center"/>
        <w:rPr>
          <w:rStyle w:val="Riferimentointenso"/>
          <w:b w:val="0"/>
          <w:bCs w:val="0"/>
          <w:smallCaps w:val="0"/>
          <w:color w:val="auto"/>
          <w:spacing w:val="0"/>
        </w:rPr>
      </w:pPr>
      <w:r w:rsidRPr="00824690">
        <w:rPr>
          <w:rStyle w:val="Riferimentointenso"/>
          <w:b w:val="0"/>
          <w:bCs w:val="0"/>
          <w:smallCaps w:val="0"/>
          <w:color w:val="auto"/>
          <w:spacing w:val="0"/>
        </w:rPr>
        <w:t>VOUT, DIFF = VOP – VON = VIN.</w:t>
      </w:r>
    </w:p>
    <w:p w14:paraId="3794C8DC" w14:textId="7369A95D" w:rsidR="00824690" w:rsidRDefault="00824690" w:rsidP="00824690">
      <w:pPr>
        <w:pStyle w:val="Nessunaspaziatura"/>
        <w:rPr>
          <w:rStyle w:val="Riferimentointenso"/>
          <w:b w:val="0"/>
          <w:bCs w:val="0"/>
          <w:smallCaps w:val="0"/>
          <w:color w:val="auto"/>
          <w:spacing w:val="0"/>
        </w:rPr>
      </w:pPr>
      <w:r w:rsidRPr="00824690">
        <w:rPr>
          <w:rStyle w:val="Riferimentointenso"/>
          <w:b w:val="0"/>
          <w:bCs w:val="0"/>
          <w:smallCaps w:val="0"/>
          <w:color w:val="auto"/>
          <w:spacing w:val="0"/>
        </w:rPr>
        <w:t xml:space="preserve">The output common-mode voltage, (VOP + VON)/2, is set by the voltage on the VOCM pin. </w:t>
      </w:r>
    </w:p>
    <w:p w14:paraId="396D7394" w14:textId="5EB5FFB0" w:rsidR="00824690" w:rsidRDefault="00824690" w:rsidP="00824690">
      <w:pPr>
        <w:pStyle w:val="Nessunaspaziatura"/>
        <w:rPr>
          <w:rStyle w:val="Riferimentointenso"/>
          <w:b w:val="0"/>
          <w:bCs w:val="0"/>
          <w:smallCaps w:val="0"/>
          <w:color w:val="auto"/>
          <w:spacing w:val="0"/>
        </w:rPr>
      </w:pPr>
    </w:p>
    <w:p w14:paraId="2BD98791" w14:textId="631E852A" w:rsidR="00824690" w:rsidRDefault="00824690" w:rsidP="00824690">
      <w:pPr>
        <w:pStyle w:val="Nessunaspaziatura"/>
        <w:jc w:val="center"/>
        <w:rPr>
          <w:rStyle w:val="Riferimentointenso"/>
          <w:b w:val="0"/>
          <w:bCs w:val="0"/>
          <w:smallCaps w:val="0"/>
          <w:color w:val="auto"/>
          <w:spacing w:val="0"/>
        </w:rPr>
      </w:pPr>
      <w:r>
        <w:rPr>
          <w:noProof/>
        </w:rPr>
        <w:drawing>
          <wp:inline distT="0" distB="0" distL="0" distR="0" wp14:anchorId="2578F735" wp14:editId="457EB513">
            <wp:extent cx="3686175" cy="2343150"/>
            <wp:effectExtent l="0" t="0" r="9525" b="0"/>
            <wp:docPr id="21" name="Immagine 21" descr="Rules of the Road&quot; for High-Speed Differential ADC Driver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Rules of the Road&quot; for High-Speed Differential ADC Drivers ..."/>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86175" cy="2343150"/>
                    </a:xfrm>
                    <a:prstGeom prst="rect">
                      <a:avLst/>
                    </a:prstGeom>
                    <a:noFill/>
                    <a:ln>
                      <a:noFill/>
                    </a:ln>
                  </pic:spPr>
                </pic:pic>
              </a:graphicData>
            </a:graphic>
          </wp:inline>
        </w:drawing>
      </w:r>
    </w:p>
    <w:p w14:paraId="5856E92A" w14:textId="05DD0207" w:rsidR="00824690" w:rsidRDefault="00824690" w:rsidP="00824690">
      <w:pPr>
        <w:pStyle w:val="Nessunaspaziatura"/>
        <w:jc w:val="center"/>
        <w:rPr>
          <w:rStyle w:val="Riferimentointenso"/>
          <w:b w:val="0"/>
          <w:bCs w:val="0"/>
          <w:smallCaps w:val="0"/>
          <w:color w:val="auto"/>
          <w:spacing w:val="0"/>
        </w:rPr>
      </w:pPr>
    </w:p>
    <w:p w14:paraId="135C7376" w14:textId="4C1C5C29" w:rsidR="00824690" w:rsidRDefault="00824690" w:rsidP="00824690">
      <w:pPr>
        <w:pStyle w:val="Nessunaspaziatura"/>
        <w:jc w:val="center"/>
        <w:rPr>
          <w:rStyle w:val="Riferimentointenso"/>
          <w:b w:val="0"/>
          <w:bCs w:val="0"/>
          <w:smallCaps w:val="0"/>
          <w:color w:val="auto"/>
          <w:spacing w:val="0"/>
        </w:rPr>
      </w:pPr>
    </w:p>
    <w:p w14:paraId="7B6BD78D" w14:textId="68D1526B" w:rsidR="00824690" w:rsidRDefault="00824690" w:rsidP="00824690">
      <w:pPr>
        <w:rPr>
          <w:rStyle w:val="Riferimentointenso"/>
        </w:rPr>
      </w:pPr>
      <w:r>
        <w:rPr>
          <w:rStyle w:val="Riferimentointenso"/>
        </w:rPr>
        <w:t>Regulate offset of the output signal</w:t>
      </w:r>
    </w:p>
    <w:p w14:paraId="45DE4A45" w14:textId="6A1186D1" w:rsidR="00C70B4F" w:rsidRDefault="00824690" w:rsidP="00824690">
      <w:pPr>
        <w:pStyle w:val="Nessunaspaziatura"/>
        <w:rPr>
          <w:rStyle w:val="Enfasiintensa"/>
          <w:i w:val="0"/>
          <w:iCs w:val="0"/>
          <w:color w:val="auto"/>
        </w:rPr>
      </w:pPr>
      <w:r>
        <w:rPr>
          <w:rStyle w:val="Enfasiintensa"/>
          <w:i w:val="0"/>
          <w:iCs w:val="0"/>
          <w:color w:val="auto"/>
        </w:rPr>
        <w:t xml:space="preserve">Usually input signal from radiation detector use just half of the </w:t>
      </w:r>
      <w:r w:rsidR="00C70B4F">
        <w:rPr>
          <w:rStyle w:val="Enfasiintensa"/>
          <w:i w:val="0"/>
          <w:iCs w:val="0"/>
          <w:color w:val="auto"/>
        </w:rPr>
        <w:t xml:space="preserve">voltage swing. Typically, the signal is only positive or negative. </w:t>
      </w:r>
    </w:p>
    <w:p w14:paraId="733940D8" w14:textId="080C7534" w:rsidR="00824690" w:rsidRDefault="00707D1B" w:rsidP="00824690">
      <w:pPr>
        <w:pStyle w:val="Nessunaspaziatura"/>
        <w:rPr>
          <w:rStyle w:val="Enfasiintensa"/>
          <w:i w:val="0"/>
          <w:iCs w:val="0"/>
          <w:color w:val="auto"/>
        </w:rPr>
      </w:pPr>
      <w:r>
        <w:rPr>
          <w:rStyle w:val="Enfasiintensa"/>
          <w:i w:val="0"/>
          <w:iCs w:val="0"/>
          <w:color w:val="auto"/>
        </w:rPr>
        <w:t xml:space="preserve">Following circuit allows to translate the single ended input </w:t>
      </w:r>
      <w:r w:rsidR="00CF5315">
        <w:rPr>
          <w:rStyle w:val="Enfasiintensa"/>
          <w:i w:val="0"/>
          <w:iCs w:val="0"/>
          <w:color w:val="auto"/>
        </w:rPr>
        <w:t>in a fully differential signa exploiting the fully dynamic of the ADC.</w:t>
      </w:r>
    </w:p>
    <w:p w14:paraId="60F90E47" w14:textId="34987BEB" w:rsidR="00CF5315" w:rsidRDefault="00CF5315" w:rsidP="00824690">
      <w:pPr>
        <w:pStyle w:val="Nessunaspaziatura"/>
        <w:rPr>
          <w:rStyle w:val="Enfasiintensa"/>
          <w:i w:val="0"/>
          <w:iCs w:val="0"/>
          <w:color w:val="auto"/>
        </w:rPr>
      </w:pPr>
      <w:r>
        <w:rPr>
          <w:rStyle w:val="Enfasiintensa"/>
          <w:i w:val="0"/>
          <w:iCs w:val="0"/>
          <w:color w:val="auto"/>
        </w:rPr>
        <w:t xml:space="preserve">It very important to drive the OFFSET pin with a low impedance </w:t>
      </w:r>
      <w:proofErr w:type="gramStart"/>
      <w:r>
        <w:rPr>
          <w:rStyle w:val="Enfasiintensa"/>
          <w:i w:val="0"/>
          <w:iCs w:val="0"/>
          <w:color w:val="auto"/>
        </w:rPr>
        <w:t>in order to</w:t>
      </w:r>
      <w:proofErr w:type="gramEnd"/>
      <w:r>
        <w:rPr>
          <w:rStyle w:val="Enfasiintensa"/>
          <w:i w:val="0"/>
          <w:iCs w:val="0"/>
          <w:color w:val="auto"/>
        </w:rPr>
        <w:t xml:space="preserve"> maintain balanced the stadium</w:t>
      </w:r>
    </w:p>
    <w:p w14:paraId="77088003" w14:textId="4082BB96" w:rsidR="00824690" w:rsidRDefault="00824690" w:rsidP="00824690">
      <w:pPr>
        <w:pStyle w:val="Nessunaspaziatura"/>
        <w:jc w:val="center"/>
        <w:rPr>
          <w:rStyle w:val="Riferimentointenso"/>
          <w:b w:val="0"/>
          <w:bCs w:val="0"/>
          <w:smallCaps w:val="0"/>
          <w:color w:val="auto"/>
          <w:spacing w:val="0"/>
        </w:rPr>
      </w:pPr>
    </w:p>
    <w:p w14:paraId="6ABFD6D7" w14:textId="40765751" w:rsidR="00824690" w:rsidRDefault="00707D1B" w:rsidP="00707D1B">
      <w:pPr>
        <w:pStyle w:val="Nessunaspaziatura"/>
        <w:rPr>
          <w:noProof/>
        </w:rPr>
      </w:pPr>
      <w:r w:rsidRPr="00707D1B">
        <w:rPr>
          <w:noProof/>
        </w:rPr>
        <w:t xml:space="preserve"> </w:t>
      </w:r>
    </w:p>
    <w:p w14:paraId="437414E8" w14:textId="0E520E7B" w:rsidR="00707D1B" w:rsidRDefault="00707D1B" w:rsidP="00707D1B">
      <w:pPr>
        <w:pStyle w:val="Nessunaspaziatura"/>
        <w:rPr>
          <w:noProof/>
        </w:rPr>
      </w:pPr>
      <w:r>
        <w:rPr>
          <w:noProof/>
        </w:rPr>
        <w:t xml:space="preserve"> </w:t>
      </w:r>
      <w:r w:rsidR="00CF5315">
        <w:rPr>
          <w:noProof/>
        </w:rPr>
        <w:drawing>
          <wp:inline distT="0" distB="0" distL="0" distR="0" wp14:anchorId="46C90BE2" wp14:editId="77F50873">
            <wp:extent cx="6120130" cy="2743200"/>
            <wp:effectExtent l="0" t="0" r="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20130" cy="2743200"/>
                    </a:xfrm>
                    <a:prstGeom prst="rect">
                      <a:avLst/>
                    </a:prstGeom>
                    <a:noFill/>
                    <a:ln>
                      <a:noFill/>
                    </a:ln>
                  </pic:spPr>
                </pic:pic>
              </a:graphicData>
            </a:graphic>
          </wp:inline>
        </w:drawing>
      </w:r>
    </w:p>
    <w:p w14:paraId="7D022AF8" w14:textId="57376554" w:rsidR="00CF5315" w:rsidRDefault="00CF5315" w:rsidP="00707D1B">
      <w:pPr>
        <w:pStyle w:val="Nessunaspaziatura"/>
        <w:rPr>
          <w:noProof/>
        </w:rPr>
      </w:pPr>
    </w:p>
    <w:p w14:paraId="7A68E019" w14:textId="3E3D92C5" w:rsidR="00CF5315" w:rsidRDefault="00CF5315" w:rsidP="00CF5315">
      <w:pPr>
        <w:rPr>
          <w:rStyle w:val="Riferimentointenso"/>
        </w:rPr>
      </w:pPr>
      <w:r>
        <w:rPr>
          <w:rStyle w:val="Riferimentointenso"/>
        </w:rPr>
        <w:t>Terminating input signal</w:t>
      </w:r>
    </w:p>
    <w:p w14:paraId="03371D76" w14:textId="31155A57" w:rsidR="00CF5315" w:rsidRDefault="00CF5315" w:rsidP="00707D1B">
      <w:pPr>
        <w:pStyle w:val="Nessunaspaziatura"/>
        <w:rPr>
          <w:rStyle w:val="Enfasiintensa"/>
          <w:i w:val="0"/>
          <w:iCs w:val="0"/>
          <w:color w:val="auto"/>
        </w:rPr>
      </w:pPr>
      <w:r>
        <w:rPr>
          <w:rStyle w:val="Enfasiintensa"/>
          <w:i w:val="0"/>
          <w:iCs w:val="0"/>
          <w:color w:val="auto"/>
        </w:rPr>
        <w:lastRenderedPageBreak/>
        <w:t>If it is necessary to terminate input signal with a 50R termination, the following scheme can be used</w:t>
      </w:r>
    </w:p>
    <w:p w14:paraId="1B377826" w14:textId="7B3A0972" w:rsidR="00CF5315" w:rsidRDefault="00CF5315" w:rsidP="00CF5315">
      <w:pPr>
        <w:pStyle w:val="Nessunaspaziatura"/>
        <w:jc w:val="center"/>
        <w:rPr>
          <w:rStyle w:val="Riferimentointenso"/>
          <w:b w:val="0"/>
          <w:bCs w:val="0"/>
          <w:smallCaps w:val="0"/>
          <w:color w:val="auto"/>
          <w:spacing w:val="0"/>
        </w:rPr>
      </w:pPr>
      <w:r>
        <w:rPr>
          <w:noProof/>
        </w:rPr>
        <w:drawing>
          <wp:inline distT="0" distB="0" distL="0" distR="0" wp14:anchorId="7ED6F63D" wp14:editId="5632F050">
            <wp:extent cx="4010025" cy="2701920"/>
            <wp:effectExtent l="0" t="0" r="0" b="381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24006" cy="2711340"/>
                    </a:xfrm>
                    <a:prstGeom prst="rect">
                      <a:avLst/>
                    </a:prstGeom>
                  </pic:spPr>
                </pic:pic>
              </a:graphicData>
            </a:graphic>
          </wp:inline>
        </w:drawing>
      </w:r>
    </w:p>
    <w:p w14:paraId="7C895930" w14:textId="73034991" w:rsidR="00CF5315" w:rsidRDefault="00CF5315" w:rsidP="00CF5315">
      <w:pPr>
        <w:pStyle w:val="Nessunaspaziatura"/>
        <w:jc w:val="center"/>
        <w:rPr>
          <w:rStyle w:val="Riferimentointenso"/>
          <w:b w:val="0"/>
          <w:bCs w:val="0"/>
          <w:smallCaps w:val="0"/>
          <w:color w:val="auto"/>
          <w:spacing w:val="0"/>
        </w:rPr>
      </w:pPr>
    </w:p>
    <w:p w14:paraId="602A3A55" w14:textId="311ADD0E" w:rsidR="00CF5315" w:rsidRDefault="00CF5315" w:rsidP="00CF5315">
      <w:pPr>
        <w:pStyle w:val="Nessunaspaziatura"/>
        <w:rPr>
          <w:rStyle w:val="Riferimentointenso"/>
          <w:b w:val="0"/>
          <w:bCs w:val="0"/>
          <w:smallCaps w:val="0"/>
          <w:color w:val="auto"/>
          <w:spacing w:val="0"/>
        </w:rPr>
      </w:pPr>
      <w:r>
        <w:rPr>
          <w:rStyle w:val="Riferimentointenso"/>
          <w:b w:val="0"/>
          <w:bCs w:val="0"/>
          <w:smallCaps w:val="0"/>
          <w:color w:val="auto"/>
          <w:spacing w:val="0"/>
        </w:rPr>
        <w:t>Considering that the V+ of the fully differential op-amp is a virtual ground, the input impedance seen by the signal generator is 50R. The 221R resistor is chosen to match on the V- input the impedance of the V+ input: 196R + (61.9R // 50R) = 221R</w:t>
      </w:r>
    </w:p>
    <w:p w14:paraId="6E9F33D5" w14:textId="08994BD2" w:rsidR="00CF5315" w:rsidRDefault="00CF5315" w:rsidP="00CF5315">
      <w:pPr>
        <w:pStyle w:val="Nessunaspaziatura"/>
        <w:rPr>
          <w:rStyle w:val="Riferimentointenso"/>
          <w:b w:val="0"/>
          <w:bCs w:val="0"/>
          <w:smallCaps w:val="0"/>
          <w:color w:val="auto"/>
          <w:spacing w:val="0"/>
        </w:rPr>
      </w:pPr>
    </w:p>
    <w:p w14:paraId="6C411CA1" w14:textId="77777777" w:rsidR="00CF5315" w:rsidRDefault="00CF5315" w:rsidP="00CF5315">
      <w:pPr>
        <w:pStyle w:val="Nessunaspaziatura"/>
        <w:rPr>
          <w:noProof/>
        </w:rPr>
      </w:pPr>
    </w:p>
    <w:p w14:paraId="18F43A1C" w14:textId="0DCBFBBD" w:rsidR="00CF5315" w:rsidRDefault="00CF5315" w:rsidP="00CF5315">
      <w:pPr>
        <w:rPr>
          <w:rStyle w:val="Riferimentointenso"/>
        </w:rPr>
      </w:pPr>
      <w:r>
        <w:rPr>
          <w:rStyle w:val="Riferimentointenso"/>
        </w:rPr>
        <w:t>Multichannel converter</w:t>
      </w:r>
      <w:r w:rsidR="00B84FF2">
        <w:rPr>
          <w:rStyle w:val="Riferimentointenso"/>
        </w:rPr>
        <w:t xml:space="preserve"> FOR R5560 reference design</w:t>
      </w:r>
    </w:p>
    <w:p w14:paraId="7BFE77A6" w14:textId="50361551" w:rsidR="00CF5315" w:rsidRDefault="00CF5315" w:rsidP="00CF5315">
      <w:pPr>
        <w:pStyle w:val="Nessunaspaziatura"/>
        <w:rPr>
          <w:rStyle w:val="Enfasiintensa"/>
          <w:i w:val="0"/>
          <w:iCs w:val="0"/>
          <w:color w:val="auto"/>
        </w:rPr>
      </w:pPr>
      <w:r>
        <w:rPr>
          <w:rStyle w:val="Enfasiintensa"/>
          <w:i w:val="0"/>
          <w:iCs w:val="0"/>
          <w:color w:val="auto"/>
        </w:rPr>
        <w:t xml:space="preserve">The THS4524 is a 145MHz, fully differential op-amp with quad channels in a single package. Its configuration perfectly </w:t>
      </w:r>
      <w:proofErr w:type="gramStart"/>
      <w:r>
        <w:rPr>
          <w:rStyle w:val="Enfasiintensa"/>
          <w:i w:val="0"/>
          <w:iCs w:val="0"/>
          <w:color w:val="auto"/>
        </w:rPr>
        <w:t>match</w:t>
      </w:r>
      <w:proofErr w:type="gramEnd"/>
      <w:r>
        <w:rPr>
          <w:rStyle w:val="Enfasiintensa"/>
          <w:i w:val="0"/>
          <w:iCs w:val="0"/>
          <w:color w:val="auto"/>
        </w:rPr>
        <w:t xml:space="preserve"> the R5560 differential quad channel input.</w:t>
      </w:r>
    </w:p>
    <w:p w14:paraId="45DC9D37" w14:textId="77777777" w:rsidR="00CF5315" w:rsidRDefault="00CF5315" w:rsidP="00CF5315">
      <w:pPr>
        <w:pStyle w:val="Nessunaspaziatura"/>
        <w:rPr>
          <w:rStyle w:val="Enfasiintensa"/>
          <w:i w:val="0"/>
          <w:iCs w:val="0"/>
          <w:color w:val="auto"/>
        </w:rPr>
      </w:pPr>
    </w:p>
    <w:p w14:paraId="05C1EB20" w14:textId="03011018" w:rsidR="00CF5315" w:rsidRDefault="00CF5315" w:rsidP="00CF5315">
      <w:pPr>
        <w:pStyle w:val="Nessunaspaziatura"/>
        <w:jc w:val="center"/>
        <w:rPr>
          <w:rStyle w:val="Riferimentointenso"/>
          <w:b w:val="0"/>
          <w:bCs w:val="0"/>
          <w:smallCaps w:val="0"/>
          <w:color w:val="auto"/>
          <w:spacing w:val="0"/>
        </w:rPr>
      </w:pPr>
      <w:r>
        <w:rPr>
          <w:noProof/>
        </w:rPr>
        <w:drawing>
          <wp:inline distT="0" distB="0" distL="0" distR="0" wp14:anchorId="152C6674" wp14:editId="5998A671">
            <wp:extent cx="1505634" cy="3562350"/>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511989" cy="3577387"/>
                    </a:xfrm>
                    <a:prstGeom prst="rect">
                      <a:avLst/>
                    </a:prstGeom>
                  </pic:spPr>
                </pic:pic>
              </a:graphicData>
            </a:graphic>
          </wp:inline>
        </w:drawing>
      </w:r>
    </w:p>
    <w:p w14:paraId="179E831A" w14:textId="77777777" w:rsidR="009F6327" w:rsidRDefault="009F6327" w:rsidP="009F6327">
      <w:pPr>
        <w:pStyle w:val="Nessunaspaziatura"/>
        <w:rPr>
          <w:rStyle w:val="Riferimentointenso"/>
          <w:b w:val="0"/>
          <w:bCs w:val="0"/>
          <w:smallCaps w:val="0"/>
          <w:color w:val="auto"/>
          <w:spacing w:val="0"/>
        </w:rPr>
      </w:pPr>
    </w:p>
    <w:p w14:paraId="5AD31932" w14:textId="3098B8E7" w:rsidR="00CF5315" w:rsidRDefault="00CF5315" w:rsidP="009F6327">
      <w:pPr>
        <w:pStyle w:val="Nessunaspaziatura"/>
        <w:rPr>
          <w:rStyle w:val="Riferimentointenso"/>
          <w:b w:val="0"/>
          <w:bCs w:val="0"/>
          <w:smallCaps w:val="0"/>
          <w:color w:val="auto"/>
          <w:spacing w:val="0"/>
        </w:rPr>
      </w:pPr>
      <w:r>
        <w:rPr>
          <w:rStyle w:val="Riferimentointenso"/>
          <w:b w:val="0"/>
          <w:bCs w:val="0"/>
          <w:smallCaps w:val="0"/>
          <w:color w:val="auto"/>
          <w:spacing w:val="0"/>
        </w:rPr>
        <w:t>An Altium design schematic</w:t>
      </w:r>
      <w:r w:rsidR="009F6327">
        <w:rPr>
          <w:rStyle w:val="Riferimentointenso"/>
          <w:b w:val="0"/>
          <w:bCs w:val="0"/>
          <w:smallCaps w:val="0"/>
          <w:color w:val="auto"/>
          <w:spacing w:val="0"/>
        </w:rPr>
        <w:t xml:space="preserve"> of a 32 channel driver stage for the R5560 is available on </w:t>
      </w:r>
      <w:proofErr w:type="spellStart"/>
      <w:r w:rsidR="009F6327">
        <w:rPr>
          <w:rStyle w:val="Riferimentointenso"/>
          <w:b w:val="0"/>
          <w:bCs w:val="0"/>
          <w:smallCaps w:val="0"/>
          <w:color w:val="auto"/>
          <w:spacing w:val="0"/>
        </w:rPr>
        <w:t>github</w:t>
      </w:r>
      <w:proofErr w:type="spellEnd"/>
      <w:r w:rsidR="009F6327">
        <w:rPr>
          <w:rStyle w:val="Riferimentointenso"/>
          <w:b w:val="0"/>
          <w:bCs w:val="0"/>
          <w:smallCaps w:val="0"/>
          <w:color w:val="auto"/>
          <w:spacing w:val="0"/>
        </w:rPr>
        <w:t xml:space="preserve">: </w:t>
      </w:r>
      <w:r w:rsidR="00B84FF2">
        <w:rPr>
          <w:rStyle w:val="Riferimentointenso"/>
          <w:b w:val="0"/>
          <w:bCs w:val="0"/>
          <w:smallCaps w:val="0"/>
          <w:color w:val="auto"/>
          <w:spacing w:val="0"/>
        </w:rPr>
        <w:br/>
      </w:r>
      <w:hyperlink r:id="rId13" w:history="1">
        <w:r w:rsidR="00B84FF2">
          <w:rPr>
            <w:rStyle w:val="Collegamentoipertestuale"/>
          </w:rPr>
          <w:t>https://github.com/NuclearInstruments/SingleEndedToDifferential</w:t>
        </w:r>
      </w:hyperlink>
    </w:p>
    <w:p w14:paraId="531897FB" w14:textId="3F9DA928" w:rsidR="009F6327" w:rsidRDefault="009F6327" w:rsidP="009F6327">
      <w:pPr>
        <w:pStyle w:val="Nessunaspaziatura"/>
        <w:rPr>
          <w:rStyle w:val="Riferimentointenso"/>
          <w:b w:val="0"/>
          <w:bCs w:val="0"/>
          <w:smallCaps w:val="0"/>
          <w:color w:val="auto"/>
          <w:spacing w:val="0"/>
        </w:rPr>
      </w:pPr>
    </w:p>
    <w:p w14:paraId="1D9DEB11" w14:textId="4E4FA4DF" w:rsidR="000B0E2E" w:rsidRDefault="000B0E2E" w:rsidP="009F6327">
      <w:pPr>
        <w:pStyle w:val="Nessunaspaziatura"/>
        <w:rPr>
          <w:rStyle w:val="Riferimentointenso"/>
          <w:b w:val="0"/>
          <w:bCs w:val="0"/>
          <w:smallCaps w:val="0"/>
          <w:color w:val="auto"/>
          <w:spacing w:val="0"/>
        </w:rPr>
      </w:pPr>
    </w:p>
    <w:p w14:paraId="40550FFB" w14:textId="3B499E34" w:rsidR="000B0E2E" w:rsidRDefault="000B0E2E" w:rsidP="009F6327">
      <w:pPr>
        <w:pStyle w:val="Nessunaspaziatura"/>
        <w:rPr>
          <w:noProof/>
        </w:rPr>
      </w:pPr>
      <w:r>
        <w:rPr>
          <w:noProof/>
        </w:rPr>
        <w:t>The reference design is suitable to direct drive the R5560 converting signal from single ended to differential with no offset. It can be downloaded ad used as a starting point for a custom design</w:t>
      </w:r>
    </w:p>
    <w:p w14:paraId="7A4D5552" w14:textId="77777777" w:rsidR="000B0E2E" w:rsidRDefault="000B0E2E" w:rsidP="009F6327">
      <w:pPr>
        <w:pStyle w:val="Nessunaspaziatura"/>
        <w:rPr>
          <w:noProof/>
        </w:rPr>
      </w:pPr>
    </w:p>
    <w:p w14:paraId="6074D39B" w14:textId="1A52ECA6" w:rsidR="000B0E2E" w:rsidRDefault="000B0E2E" w:rsidP="009F6327">
      <w:pPr>
        <w:pStyle w:val="Nessunaspaziatura"/>
        <w:rPr>
          <w:rStyle w:val="Riferimentointenso"/>
          <w:b w:val="0"/>
          <w:bCs w:val="0"/>
          <w:smallCaps w:val="0"/>
          <w:color w:val="auto"/>
          <w:spacing w:val="0"/>
        </w:rPr>
      </w:pPr>
      <w:r>
        <w:rPr>
          <w:noProof/>
        </w:rPr>
        <w:drawing>
          <wp:inline distT="0" distB="0" distL="0" distR="0" wp14:anchorId="00DC80BF" wp14:editId="70E7F7A5">
            <wp:extent cx="1851568" cy="1181100"/>
            <wp:effectExtent l="0" t="0" r="0" b="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877103" cy="1197389"/>
                    </a:xfrm>
                    <a:prstGeom prst="rect">
                      <a:avLst/>
                    </a:prstGeom>
                  </pic:spPr>
                </pic:pic>
              </a:graphicData>
            </a:graphic>
          </wp:inline>
        </w:drawing>
      </w:r>
      <w:r w:rsidRPr="000B0E2E">
        <w:rPr>
          <w:noProof/>
        </w:rPr>
        <w:t xml:space="preserve"> </w:t>
      </w:r>
      <w:r>
        <w:rPr>
          <w:noProof/>
        </w:rPr>
        <w:drawing>
          <wp:inline distT="0" distB="0" distL="0" distR="0" wp14:anchorId="5F7722BE" wp14:editId="31A2D93A">
            <wp:extent cx="3552825" cy="1054641"/>
            <wp:effectExtent l="0" t="0" r="0"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78579" cy="1062286"/>
                    </a:xfrm>
                    <a:prstGeom prst="rect">
                      <a:avLst/>
                    </a:prstGeom>
                  </pic:spPr>
                </pic:pic>
              </a:graphicData>
            </a:graphic>
          </wp:inline>
        </w:drawing>
      </w:r>
    </w:p>
    <w:p w14:paraId="0B3AC64F" w14:textId="65853270" w:rsidR="009F6327" w:rsidRDefault="009F6327" w:rsidP="009F6327">
      <w:pPr>
        <w:pStyle w:val="Nessunaspaziatura"/>
        <w:rPr>
          <w:rStyle w:val="Riferimentointenso"/>
          <w:b w:val="0"/>
          <w:bCs w:val="0"/>
          <w:smallCaps w:val="0"/>
          <w:color w:val="auto"/>
          <w:spacing w:val="0"/>
        </w:rPr>
      </w:pPr>
    </w:p>
    <w:p w14:paraId="41ECD60B" w14:textId="35DC384B" w:rsidR="00B84FF2" w:rsidRDefault="00B84FF2" w:rsidP="009F6327">
      <w:pPr>
        <w:pStyle w:val="Nessunaspaziatura"/>
        <w:rPr>
          <w:rStyle w:val="Riferimentointenso"/>
          <w:b w:val="0"/>
          <w:bCs w:val="0"/>
          <w:smallCaps w:val="0"/>
          <w:color w:val="auto"/>
          <w:spacing w:val="0"/>
        </w:rPr>
      </w:pPr>
    </w:p>
    <w:p w14:paraId="5C6855FC" w14:textId="77777777" w:rsidR="00B84FF2" w:rsidRDefault="00B84FF2" w:rsidP="009F6327">
      <w:pPr>
        <w:pStyle w:val="Nessunaspaziatura"/>
        <w:rPr>
          <w:rStyle w:val="Riferimentointenso"/>
          <w:b w:val="0"/>
          <w:bCs w:val="0"/>
          <w:smallCaps w:val="0"/>
          <w:color w:val="auto"/>
          <w:spacing w:val="0"/>
        </w:rPr>
      </w:pPr>
    </w:p>
    <w:p w14:paraId="2DDFBADC" w14:textId="67E7248A" w:rsidR="000B0E2E" w:rsidRDefault="000B0E2E" w:rsidP="000B0E2E">
      <w:pPr>
        <w:rPr>
          <w:rStyle w:val="Riferimentointenso"/>
        </w:rPr>
      </w:pPr>
      <w:r>
        <w:rPr>
          <w:rStyle w:val="Riferimentointenso"/>
        </w:rPr>
        <w:t>DT5550 Analog Input pinout</w:t>
      </w:r>
    </w:p>
    <w:p w14:paraId="1A9DAC17" w14:textId="4699CFD7" w:rsidR="000B0E2E" w:rsidRDefault="000B0E2E" w:rsidP="000B0E2E">
      <w:pPr>
        <w:pStyle w:val="Nessunaspaziatura"/>
      </w:pPr>
      <w:r>
        <w:t>The pinout of the frontal analog connector is shown in figure. Differential analog lines are indicated in red and the polarity is marked by the “_P” and “_N” label in the pin name.</w:t>
      </w:r>
    </w:p>
    <w:p w14:paraId="15C736F0" w14:textId="1A583B01" w:rsidR="000B0E2E" w:rsidRDefault="000B0E2E" w:rsidP="000B0E2E">
      <w:pPr>
        <w:pStyle w:val="Nessunaspaziatura"/>
        <w:jc w:val="center"/>
        <w:rPr>
          <w:rStyle w:val="Riferimentointenso"/>
          <w:b w:val="0"/>
          <w:bCs w:val="0"/>
          <w:smallCaps w:val="0"/>
          <w:color w:val="auto"/>
          <w:spacing w:val="0"/>
        </w:rPr>
      </w:pPr>
      <w:r>
        <w:rPr>
          <w:noProof/>
        </w:rPr>
        <w:drawing>
          <wp:inline distT="0" distB="0" distL="0" distR="0" wp14:anchorId="7DB531CE" wp14:editId="3D30F5F3">
            <wp:extent cx="3602199" cy="4972050"/>
            <wp:effectExtent l="0" t="0" r="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09320" cy="4981879"/>
                    </a:xfrm>
                    <a:prstGeom prst="rect">
                      <a:avLst/>
                    </a:prstGeom>
                  </pic:spPr>
                </pic:pic>
              </a:graphicData>
            </a:graphic>
          </wp:inline>
        </w:drawing>
      </w:r>
    </w:p>
    <w:p w14:paraId="45DC5307" w14:textId="7E4CB168" w:rsidR="000B0E2E" w:rsidRDefault="000B0E2E" w:rsidP="000B0E2E">
      <w:pPr>
        <w:pStyle w:val="Nessunaspaziatura"/>
        <w:jc w:val="center"/>
        <w:rPr>
          <w:rStyle w:val="Riferimentointenso"/>
          <w:b w:val="0"/>
          <w:bCs w:val="0"/>
          <w:smallCaps w:val="0"/>
          <w:color w:val="auto"/>
          <w:spacing w:val="0"/>
        </w:rPr>
      </w:pPr>
    </w:p>
    <w:p w14:paraId="5F3ED352" w14:textId="0346E7B2" w:rsidR="000B0E2E" w:rsidRDefault="000B0E2E" w:rsidP="000B0E2E">
      <w:pPr>
        <w:pStyle w:val="Nessunaspaziatura"/>
        <w:jc w:val="center"/>
        <w:rPr>
          <w:rStyle w:val="Riferimentointenso"/>
          <w:b w:val="0"/>
          <w:bCs w:val="0"/>
          <w:smallCaps w:val="0"/>
          <w:color w:val="auto"/>
          <w:spacing w:val="0"/>
        </w:rPr>
      </w:pPr>
      <w:r>
        <w:rPr>
          <w:noProof/>
        </w:rPr>
        <w:lastRenderedPageBreak/>
        <w:drawing>
          <wp:inline distT="0" distB="0" distL="0" distR="0" wp14:anchorId="52450EB3" wp14:editId="5452B06B">
            <wp:extent cx="6120130" cy="1348105"/>
            <wp:effectExtent l="0" t="0" r="0" b="4445"/>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1348105"/>
                    </a:xfrm>
                    <a:prstGeom prst="rect">
                      <a:avLst/>
                    </a:prstGeom>
                  </pic:spPr>
                </pic:pic>
              </a:graphicData>
            </a:graphic>
          </wp:inline>
        </w:drawing>
      </w:r>
    </w:p>
    <w:p w14:paraId="52333D94" w14:textId="44A8D9BC" w:rsidR="000B0E2E" w:rsidRDefault="000B0E2E" w:rsidP="000B0E2E">
      <w:pPr>
        <w:pStyle w:val="Nessunaspaziatura"/>
        <w:jc w:val="center"/>
        <w:rPr>
          <w:rStyle w:val="Riferimentointenso"/>
          <w:b w:val="0"/>
          <w:bCs w:val="0"/>
          <w:smallCaps w:val="0"/>
          <w:color w:val="auto"/>
          <w:spacing w:val="0"/>
        </w:rPr>
      </w:pPr>
    </w:p>
    <w:p w14:paraId="1CB5D585" w14:textId="72055B2D" w:rsidR="000B0E2E" w:rsidRDefault="000B0E2E" w:rsidP="000B0E2E">
      <w:pPr>
        <w:pStyle w:val="Nessunaspaziatura"/>
        <w:rPr>
          <w:rStyle w:val="Riferimentointenso"/>
          <w:b w:val="0"/>
          <w:bCs w:val="0"/>
          <w:smallCaps w:val="0"/>
          <w:color w:val="auto"/>
          <w:spacing w:val="0"/>
        </w:rPr>
      </w:pPr>
      <w:r>
        <w:rPr>
          <w:rStyle w:val="Riferimentointenso"/>
          <w:b w:val="0"/>
          <w:bCs w:val="0"/>
          <w:smallCaps w:val="0"/>
          <w:color w:val="auto"/>
          <w:spacing w:val="0"/>
        </w:rPr>
        <w:t xml:space="preserve">We strongly suggest </w:t>
      </w:r>
      <w:proofErr w:type="gramStart"/>
      <w:r>
        <w:rPr>
          <w:rStyle w:val="Riferimentointenso"/>
          <w:b w:val="0"/>
          <w:bCs w:val="0"/>
          <w:smallCaps w:val="0"/>
          <w:color w:val="auto"/>
          <w:spacing w:val="0"/>
        </w:rPr>
        <w:t>to use</w:t>
      </w:r>
      <w:proofErr w:type="gramEnd"/>
      <w:r>
        <w:rPr>
          <w:rStyle w:val="Riferimentointenso"/>
          <w:b w:val="0"/>
          <w:bCs w:val="0"/>
          <w:smallCaps w:val="0"/>
          <w:color w:val="auto"/>
          <w:spacing w:val="0"/>
        </w:rPr>
        <w:t xml:space="preserve"> a VCM voltage between 0 and 1V for maximum performance</w:t>
      </w:r>
    </w:p>
    <w:p w14:paraId="2C3D5A3D" w14:textId="5287C23C" w:rsidR="000B0E2E" w:rsidRDefault="000B0E2E" w:rsidP="000B0E2E">
      <w:pPr>
        <w:pStyle w:val="Nessunaspaziatura"/>
        <w:jc w:val="center"/>
        <w:rPr>
          <w:rStyle w:val="Riferimentointenso"/>
          <w:b w:val="0"/>
          <w:bCs w:val="0"/>
          <w:smallCaps w:val="0"/>
          <w:color w:val="auto"/>
          <w:spacing w:val="0"/>
        </w:rPr>
      </w:pPr>
    </w:p>
    <w:p w14:paraId="2E67DFC0" w14:textId="1701AF33" w:rsidR="000B0E2E" w:rsidRDefault="000B0E2E" w:rsidP="000B0E2E">
      <w:pPr>
        <w:pStyle w:val="Nessunaspaziatura"/>
      </w:pPr>
      <w:r>
        <w:rPr>
          <w:rStyle w:val="Riferimentointenso"/>
          <w:b w:val="0"/>
          <w:bCs w:val="0"/>
          <w:smallCaps w:val="0"/>
          <w:color w:val="auto"/>
          <w:spacing w:val="0"/>
        </w:rPr>
        <w:t xml:space="preserve">Connector </w:t>
      </w:r>
      <w:r>
        <w:t>Series: VHDCI connector Type: 71430-0008</w:t>
      </w:r>
    </w:p>
    <w:p w14:paraId="36AAE9BB" w14:textId="55D5793C" w:rsidR="000B0E2E" w:rsidRDefault="000B0E2E" w:rsidP="000B0E2E">
      <w:pPr>
        <w:pStyle w:val="Nessunaspaziatura"/>
      </w:pPr>
    </w:p>
    <w:p w14:paraId="7998C584" w14:textId="32C3AE50" w:rsidR="000B0E2E" w:rsidRDefault="000B0E2E" w:rsidP="000B0E2E">
      <w:pPr>
        <w:pStyle w:val="Nessunaspaziatura"/>
        <w:jc w:val="center"/>
        <w:rPr>
          <w:rStyle w:val="Riferimentointenso"/>
          <w:b w:val="0"/>
          <w:bCs w:val="0"/>
          <w:smallCaps w:val="0"/>
          <w:color w:val="auto"/>
          <w:spacing w:val="0"/>
        </w:rPr>
      </w:pPr>
      <w:r>
        <w:rPr>
          <w:noProof/>
        </w:rPr>
        <w:drawing>
          <wp:inline distT="0" distB="0" distL="0" distR="0" wp14:anchorId="4F0F942E" wp14:editId="401B483E">
            <wp:extent cx="3667125" cy="1347682"/>
            <wp:effectExtent l="0" t="0" r="0" b="508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87196" cy="1355058"/>
                    </a:xfrm>
                    <a:prstGeom prst="rect">
                      <a:avLst/>
                    </a:prstGeom>
                  </pic:spPr>
                </pic:pic>
              </a:graphicData>
            </a:graphic>
          </wp:inline>
        </w:drawing>
      </w:r>
    </w:p>
    <w:p w14:paraId="1802EEA2" w14:textId="378EE737" w:rsidR="000B0E2E" w:rsidRDefault="000B0E2E" w:rsidP="000B0E2E">
      <w:pPr>
        <w:pStyle w:val="Nessunaspaziatura"/>
        <w:rPr>
          <w:rStyle w:val="Riferimentointenso"/>
          <w:b w:val="0"/>
          <w:bCs w:val="0"/>
          <w:smallCaps w:val="0"/>
          <w:color w:val="auto"/>
          <w:spacing w:val="0"/>
        </w:rPr>
      </w:pPr>
    </w:p>
    <w:p w14:paraId="1DDDAEAF" w14:textId="1332EA27" w:rsidR="000B0E2E" w:rsidRDefault="000B0E2E" w:rsidP="000B0E2E">
      <w:pPr>
        <w:rPr>
          <w:rStyle w:val="Riferimentointenso"/>
        </w:rPr>
      </w:pPr>
      <w:r>
        <w:rPr>
          <w:rStyle w:val="Riferimentointenso"/>
        </w:rPr>
        <w:t>R5560 Analog Input pinout</w:t>
      </w:r>
    </w:p>
    <w:p w14:paraId="0048F4BD" w14:textId="7F24E4DF" w:rsidR="000B0E2E" w:rsidRDefault="000B0E2E" w:rsidP="000B0E2E">
      <w:pPr>
        <w:pStyle w:val="Nessunaspaziatura"/>
      </w:pPr>
      <w:r>
        <w:t>The system is divided in four DAQ sections, each with 32 input channels and a dedicated FPGA. The frontal panel clearly identifies the analog channels, grouping them with the relative digital signals, Ethernet connectors and SFP+ links. The different sections can easily communicate each other thanks to fast horizontal links.</w:t>
      </w:r>
    </w:p>
    <w:p w14:paraId="456D2EBB" w14:textId="08A68F2F" w:rsidR="000B0E2E" w:rsidRDefault="000B0E2E" w:rsidP="000B0E2E">
      <w:pPr>
        <w:pStyle w:val="Nessunaspaziatura"/>
      </w:pPr>
    </w:p>
    <w:p w14:paraId="78CFA9FB" w14:textId="343F4DB3" w:rsidR="000B0E2E" w:rsidRDefault="000B0E2E" w:rsidP="000B0E2E">
      <w:pPr>
        <w:pStyle w:val="Nessunaspaziatura"/>
        <w:jc w:val="center"/>
        <w:rPr>
          <w:rStyle w:val="Riferimentointenso"/>
          <w:b w:val="0"/>
          <w:bCs w:val="0"/>
          <w:smallCaps w:val="0"/>
          <w:color w:val="auto"/>
          <w:spacing w:val="0"/>
        </w:rPr>
      </w:pPr>
      <w:r>
        <w:rPr>
          <w:noProof/>
        </w:rPr>
        <w:drawing>
          <wp:inline distT="0" distB="0" distL="0" distR="0" wp14:anchorId="51EB7CAC" wp14:editId="3E829FF5">
            <wp:extent cx="3075430" cy="1704975"/>
            <wp:effectExtent l="0" t="0" r="0" b="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84743" cy="1710138"/>
                    </a:xfrm>
                    <a:prstGeom prst="rect">
                      <a:avLst/>
                    </a:prstGeom>
                  </pic:spPr>
                </pic:pic>
              </a:graphicData>
            </a:graphic>
          </wp:inline>
        </w:drawing>
      </w:r>
    </w:p>
    <w:p w14:paraId="7B94A1BE" w14:textId="4FE42F89" w:rsidR="000B0E2E" w:rsidRDefault="000B0E2E" w:rsidP="000B0E2E">
      <w:pPr>
        <w:pStyle w:val="Nessunaspaziatura"/>
        <w:jc w:val="center"/>
        <w:rPr>
          <w:rStyle w:val="Riferimentointenso"/>
          <w:b w:val="0"/>
          <w:bCs w:val="0"/>
          <w:smallCaps w:val="0"/>
          <w:color w:val="auto"/>
          <w:spacing w:val="0"/>
        </w:rPr>
      </w:pPr>
    </w:p>
    <w:p w14:paraId="00008758" w14:textId="64C00A7B" w:rsidR="000B0E2E" w:rsidRDefault="000B0E2E" w:rsidP="000B0E2E">
      <w:pPr>
        <w:pStyle w:val="Nessunaspaziatura"/>
      </w:pPr>
      <w:r>
        <w:t>he R5560 has four groups of 8x RJ45 shielded connectors to carry analog signals. The pinout of the analog connector is shown in Figure below. The R5560 analog connector follows the standard pinout of the ethernet connectors. This allows to use standard CAT5e pre-crimped cables to connect pre-amplifiers to the board.</w:t>
      </w:r>
    </w:p>
    <w:p w14:paraId="365EFD7B" w14:textId="682B69AE" w:rsidR="000B0E2E" w:rsidRDefault="000B0E2E" w:rsidP="000B0E2E">
      <w:pPr>
        <w:pStyle w:val="Nessunaspaziatura"/>
        <w:rPr>
          <w:rStyle w:val="Riferimentointenso"/>
          <w:b w:val="0"/>
          <w:bCs w:val="0"/>
          <w:smallCaps w:val="0"/>
          <w:color w:val="auto"/>
          <w:spacing w:val="0"/>
        </w:rPr>
      </w:pPr>
      <w:r>
        <w:rPr>
          <w:noProof/>
        </w:rPr>
        <w:lastRenderedPageBreak/>
        <w:drawing>
          <wp:inline distT="0" distB="0" distL="0" distR="0" wp14:anchorId="4A5AFCB1" wp14:editId="2BC9FEC9">
            <wp:extent cx="6120130" cy="3338830"/>
            <wp:effectExtent l="0" t="0" r="0"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3338830"/>
                    </a:xfrm>
                    <a:prstGeom prst="rect">
                      <a:avLst/>
                    </a:prstGeom>
                  </pic:spPr>
                </pic:pic>
              </a:graphicData>
            </a:graphic>
          </wp:inline>
        </w:drawing>
      </w:r>
    </w:p>
    <w:p w14:paraId="6482218F" w14:textId="6F4E539F" w:rsidR="004D3928" w:rsidRDefault="004D3928" w:rsidP="000B0E2E">
      <w:pPr>
        <w:pStyle w:val="Nessunaspaziatura"/>
        <w:rPr>
          <w:rStyle w:val="Riferimentointenso"/>
          <w:b w:val="0"/>
          <w:bCs w:val="0"/>
          <w:smallCaps w:val="0"/>
          <w:color w:val="auto"/>
          <w:spacing w:val="0"/>
        </w:rPr>
      </w:pPr>
    </w:p>
    <w:p w14:paraId="2AEAF173" w14:textId="77777777" w:rsidR="004D3928" w:rsidRDefault="004D3928" w:rsidP="000B0E2E">
      <w:pPr>
        <w:pStyle w:val="Nessunaspaziatura"/>
        <w:rPr>
          <w:rStyle w:val="Riferimentointenso"/>
          <w:b w:val="0"/>
          <w:bCs w:val="0"/>
          <w:smallCaps w:val="0"/>
          <w:color w:val="auto"/>
          <w:spacing w:val="0"/>
        </w:rPr>
      </w:pPr>
    </w:p>
    <w:p w14:paraId="60D77E37" w14:textId="14DC5B23" w:rsidR="000B0E2E" w:rsidRDefault="000B0E2E" w:rsidP="000B0E2E">
      <w:pPr>
        <w:pStyle w:val="Nessunaspaziatura"/>
        <w:rPr>
          <w:rStyle w:val="Riferimentointenso"/>
          <w:b w:val="0"/>
          <w:bCs w:val="0"/>
          <w:smallCaps w:val="0"/>
          <w:color w:val="auto"/>
          <w:spacing w:val="0"/>
        </w:rPr>
      </w:pPr>
    </w:p>
    <w:p w14:paraId="64A11BB7" w14:textId="13B118B2" w:rsidR="000B0E2E" w:rsidRPr="00824690" w:rsidRDefault="000B0E2E" w:rsidP="000B0E2E">
      <w:pPr>
        <w:pStyle w:val="Nessunaspaziatura"/>
        <w:rPr>
          <w:rStyle w:val="Riferimentointenso"/>
          <w:b w:val="0"/>
          <w:bCs w:val="0"/>
          <w:smallCaps w:val="0"/>
          <w:color w:val="auto"/>
          <w:spacing w:val="0"/>
        </w:rPr>
      </w:pPr>
      <w:r>
        <w:rPr>
          <w:noProof/>
        </w:rPr>
        <w:drawing>
          <wp:inline distT="0" distB="0" distL="0" distR="0" wp14:anchorId="0C0D16A5" wp14:editId="1D18F0E1">
            <wp:extent cx="6120130" cy="1348105"/>
            <wp:effectExtent l="0" t="0" r="0" b="4445"/>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1348105"/>
                    </a:xfrm>
                    <a:prstGeom prst="rect">
                      <a:avLst/>
                    </a:prstGeom>
                  </pic:spPr>
                </pic:pic>
              </a:graphicData>
            </a:graphic>
          </wp:inline>
        </w:drawing>
      </w:r>
    </w:p>
    <w:sectPr w:rsidR="000B0E2E" w:rsidRPr="00824690">
      <w:headerReference w:type="default" r:id="rId21"/>
      <w:footerReference w:type="default" r:id="rId22"/>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CC861C5" w14:textId="77777777" w:rsidR="00080FB5" w:rsidRDefault="00080FB5" w:rsidP="001D59DC">
      <w:pPr>
        <w:spacing w:after="0" w:line="240" w:lineRule="auto"/>
      </w:pPr>
      <w:r>
        <w:separator/>
      </w:r>
    </w:p>
  </w:endnote>
  <w:endnote w:type="continuationSeparator" w:id="0">
    <w:p w14:paraId="6EEA6CA7" w14:textId="77777777" w:rsidR="00080FB5" w:rsidRDefault="00080FB5" w:rsidP="001D59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31CE94" w14:textId="77777777" w:rsidR="001D59DC" w:rsidRDefault="001D59DC" w:rsidP="001D59DC">
    <w:pPr>
      <w:pStyle w:val="Pidipagina"/>
    </w:pPr>
    <w:r>
      <w:rPr>
        <w:noProof/>
      </w:rPr>
      <w:drawing>
        <wp:inline distT="0" distB="0" distL="0" distR="0" wp14:anchorId="2AB43C0A" wp14:editId="5F700F97">
          <wp:extent cx="1217645" cy="341365"/>
          <wp:effectExtent l="0" t="0" r="1905" b="1905"/>
          <wp:docPr id="11" name="Immagine 11" descr="Immagine che contiene ogget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ilogo.png"/>
                  <pic:cNvPicPr/>
                </pic:nvPicPr>
                <pic:blipFill>
                  <a:blip r:embed="rId1">
                    <a:extLst>
                      <a:ext uri="{28A0092B-C50C-407E-A947-70E740481C1C}">
                        <a14:useLocalDpi xmlns:a14="http://schemas.microsoft.com/office/drawing/2010/main" val="0"/>
                      </a:ext>
                    </a:extLst>
                  </a:blip>
                  <a:stretch>
                    <a:fillRect/>
                  </a:stretch>
                </pic:blipFill>
                <pic:spPr>
                  <a:xfrm>
                    <a:off x="0" y="0"/>
                    <a:ext cx="1227554" cy="344143"/>
                  </a:xfrm>
                  <a:prstGeom prst="rect">
                    <a:avLst/>
                  </a:prstGeom>
                </pic:spPr>
              </pic:pic>
            </a:graphicData>
          </a:graphic>
        </wp:inline>
      </w:drawing>
    </w:r>
    <w:r>
      <w:t xml:space="preserve">                                                                                                                       </w:t>
    </w:r>
    <w:r>
      <w:rPr>
        <w:noProof/>
      </w:rPr>
      <w:drawing>
        <wp:inline distT="0" distB="0" distL="0" distR="0" wp14:anchorId="69130A64" wp14:editId="1A8285CF">
          <wp:extent cx="1119310" cy="317138"/>
          <wp:effectExtent l="0" t="0" r="5080" b="6985"/>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EN_logo_2011_rid.png"/>
                  <pic:cNvPicPr/>
                </pic:nvPicPr>
                <pic:blipFill>
                  <a:blip r:embed="rId2">
                    <a:extLst>
                      <a:ext uri="{28A0092B-C50C-407E-A947-70E740481C1C}">
                        <a14:useLocalDpi xmlns:a14="http://schemas.microsoft.com/office/drawing/2010/main" val="0"/>
                      </a:ext>
                    </a:extLst>
                  </a:blip>
                  <a:stretch>
                    <a:fillRect/>
                  </a:stretch>
                </pic:blipFill>
                <pic:spPr>
                  <a:xfrm>
                    <a:off x="0" y="0"/>
                    <a:ext cx="1119310" cy="317138"/>
                  </a:xfrm>
                  <a:prstGeom prst="rect">
                    <a:avLst/>
                  </a:prstGeom>
                </pic:spPr>
              </pic:pic>
            </a:graphicData>
          </a:graphic>
        </wp:inline>
      </w:drawing>
    </w:r>
  </w:p>
  <w:p w14:paraId="14B3CD20" w14:textId="1C5403C2" w:rsidR="001D59DC" w:rsidRPr="001D59DC" w:rsidRDefault="00080FB5">
    <w:pPr>
      <w:pStyle w:val="Pidipagina"/>
      <w:rPr>
        <w:sz w:val="16"/>
        <w:szCs w:val="16"/>
      </w:rPr>
    </w:pPr>
    <w:hyperlink r:id="rId3" w:history="1">
      <w:r w:rsidR="001D59DC" w:rsidRPr="00C62F66">
        <w:rPr>
          <w:rStyle w:val="Collegamentoipertestuale"/>
          <w:sz w:val="16"/>
          <w:szCs w:val="16"/>
        </w:rPr>
        <w:t>http://www.nuclearinstruments.eu</w:t>
      </w:r>
    </w:hyperlink>
    <w:r w:rsidR="001D59DC" w:rsidRPr="00C62F66">
      <w:rPr>
        <w:sz w:val="16"/>
        <w:szCs w:val="16"/>
      </w:rPr>
      <w:t xml:space="preserve">                           </w:t>
    </w:r>
    <w:r w:rsidR="001D59DC">
      <w:rPr>
        <w:sz w:val="16"/>
        <w:szCs w:val="16"/>
      </w:rPr>
      <w:t xml:space="preserve"> </w:t>
    </w:r>
    <w:r w:rsidR="001D59DC" w:rsidRPr="00C62F66">
      <w:rPr>
        <w:sz w:val="16"/>
        <w:szCs w:val="16"/>
      </w:rPr>
      <w:t xml:space="preserve"> </w:t>
    </w:r>
    <w:r w:rsidR="001D59DC">
      <w:rPr>
        <w:sz w:val="16"/>
        <w:szCs w:val="16"/>
      </w:rPr>
      <w:t xml:space="preserve">                                                                                                                                          </w:t>
    </w:r>
    <w:hyperlink r:id="rId4" w:history="1">
      <w:r w:rsidR="001D59DC" w:rsidRPr="00611DB1">
        <w:rPr>
          <w:rStyle w:val="Collegamentoipertestuale"/>
          <w:sz w:val="16"/>
          <w:szCs w:val="16"/>
        </w:rPr>
        <w:t>http://www.caen.it</w:t>
      </w:r>
    </w:hyperlink>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A6B7B32" w14:textId="77777777" w:rsidR="00080FB5" w:rsidRDefault="00080FB5" w:rsidP="001D59DC">
      <w:pPr>
        <w:spacing w:after="0" w:line="240" w:lineRule="auto"/>
      </w:pPr>
      <w:r>
        <w:separator/>
      </w:r>
    </w:p>
  </w:footnote>
  <w:footnote w:type="continuationSeparator" w:id="0">
    <w:p w14:paraId="74519BEB" w14:textId="77777777" w:rsidR="00080FB5" w:rsidRDefault="00080FB5" w:rsidP="001D59D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174C10" w14:textId="24D68AFF" w:rsidR="001D59DC" w:rsidRDefault="001D59DC">
    <w:pPr>
      <w:pStyle w:val="Intestazione"/>
    </w:pPr>
    <w:r>
      <w:rPr>
        <w:noProof/>
      </w:rPr>
      <w:drawing>
        <wp:inline distT="0" distB="0" distL="0" distR="0" wp14:anchorId="7D7AFED2" wp14:editId="655C0E81">
          <wp:extent cx="899808" cy="312540"/>
          <wp:effectExtent l="0" t="0" r="0" b="0"/>
          <wp:docPr id="13" name="Immagine 13" descr="Canva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nvas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84726" cy="342035"/>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12B0915"/>
    <w:multiLevelType w:val="hybridMultilevel"/>
    <w:tmpl w:val="1AF8F72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3DCA"/>
    <w:rsid w:val="00024235"/>
    <w:rsid w:val="00080FB5"/>
    <w:rsid w:val="000B0E2E"/>
    <w:rsid w:val="001C2B41"/>
    <w:rsid w:val="001D59DC"/>
    <w:rsid w:val="00370995"/>
    <w:rsid w:val="00485BB8"/>
    <w:rsid w:val="004B4FAE"/>
    <w:rsid w:val="004D3928"/>
    <w:rsid w:val="005A69FC"/>
    <w:rsid w:val="00645874"/>
    <w:rsid w:val="006B570D"/>
    <w:rsid w:val="00707D1B"/>
    <w:rsid w:val="00824690"/>
    <w:rsid w:val="009D2A85"/>
    <w:rsid w:val="009F6327"/>
    <w:rsid w:val="00B53064"/>
    <w:rsid w:val="00B83DCA"/>
    <w:rsid w:val="00B84FF2"/>
    <w:rsid w:val="00C32098"/>
    <w:rsid w:val="00C328D4"/>
    <w:rsid w:val="00C70366"/>
    <w:rsid w:val="00C70B4F"/>
    <w:rsid w:val="00CF5315"/>
    <w:rsid w:val="00D22B9E"/>
    <w:rsid w:val="00F97526"/>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80BFED"/>
  <w15:chartTrackingRefBased/>
  <w15:docId w15:val="{61732A16-0B06-4811-8272-ECA0FC9A9F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Pr>
      <w:lang w:val="en-GB"/>
    </w:rPr>
  </w:style>
  <w:style w:type="paragraph" w:styleId="Titolo2">
    <w:name w:val="heading 2"/>
    <w:basedOn w:val="Normale"/>
    <w:next w:val="Normale"/>
    <w:link w:val="Titolo2Carattere"/>
    <w:uiPriority w:val="9"/>
    <w:unhideWhenUsed/>
    <w:qFormat/>
    <w:rsid w:val="006B570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Citazioneintensa">
    <w:name w:val="Intense Quote"/>
    <w:basedOn w:val="Normale"/>
    <w:next w:val="Normale"/>
    <w:link w:val="CitazioneintensaCarattere"/>
    <w:uiPriority w:val="30"/>
    <w:qFormat/>
    <w:rsid w:val="00B83DCA"/>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zioneintensaCarattere">
    <w:name w:val="Citazione intensa Carattere"/>
    <w:basedOn w:val="Carpredefinitoparagrafo"/>
    <w:link w:val="Citazioneintensa"/>
    <w:uiPriority w:val="30"/>
    <w:rsid w:val="00B83DCA"/>
    <w:rPr>
      <w:i/>
      <w:iCs/>
      <w:color w:val="4472C4" w:themeColor="accent1"/>
      <w:lang w:val="en-GB"/>
    </w:rPr>
  </w:style>
  <w:style w:type="paragraph" w:styleId="Paragrafoelenco">
    <w:name w:val="List Paragraph"/>
    <w:basedOn w:val="Normale"/>
    <w:uiPriority w:val="34"/>
    <w:qFormat/>
    <w:rsid w:val="00B83DCA"/>
    <w:pPr>
      <w:ind w:left="720"/>
      <w:contextualSpacing/>
    </w:pPr>
  </w:style>
  <w:style w:type="character" w:customStyle="1" w:styleId="sc11">
    <w:name w:val="sc11"/>
    <w:basedOn w:val="Carpredefinitoparagrafo"/>
    <w:rsid w:val="004B4FAE"/>
    <w:rPr>
      <w:rFonts w:ascii="Consolas" w:hAnsi="Consolas" w:hint="default"/>
      <w:color w:val="839496"/>
      <w:sz w:val="20"/>
      <w:szCs w:val="20"/>
    </w:rPr>
  </w:style>
  <w:style w:type="character" w:customStyle="1" w:styleId="sc0">
    <w:name w:val="sc0"/>
    <w:basedOn w:val="Carpredefinitoparagrafo"/>
    <w:rsid w:val="004B4FAE"/>
    <w:rPr>
      <w:rFonts w:ascii="Consolas" w:hAnsi="Consolas" w:hint="default"/>
      <w:color w:val="839496"/>
      <w:sz w:val="20"/>
      <w:szCs w:val="20"/>
    </w:rPr>
  </w:style>
  <w:style w:type="character" w:customStyle="1" w:styleId="sc101">
    <w:name w:val="sc101"/>
    <w:basedOn w:val="Carpredefinitoparagrafo"/>
    <w:rsid w:val="004B4FAE"/>
    <w:rPr>
      <w:rFonts w:ascii="Consolas" w:hAnsi="Consolas" w:hint="default"/>
      <w:color w:val="93A1A1"/>
      <w:sz w:val="20"/>
      <w:szCs w:val="20"/>
    </w:rPr>
  </w:style>
  <w:style w:type="character" w:customStyle="1" w:styleId="sc161">
    <w:name w:val="sc161"/>
    <w:basedOn w:val="Carpredefinitoparagrafo"/>
    <w:rsid w:val="004B4FAE"/>
    <w:rPr>
      <w:rFonts w:ascii="Consolas" w:hAnsi="Consolas" w:hint="default"/>
      <w:color w:val="B58900"/>
      <w:sz w:val="20"/>
      <w:szCs w:val="20"/>
    </w:rPr>
  </w:style>
  <w:style w:type="character" w:customStyle="1" w:styleId="sc41">
    <w:name w:val="sc41"/>
    <w:basedOn w:val="Carpredefinitoparagrafo"/>
    <w:rsid w:val="004B4FAE"/>
    <w:rPr>
      <w:rFonts w:ascii="Consolas" w:hAnsi="Consolas" w:hint="default"/>
      <w:color w:val="2AA198"/>
      <w:sz w:val="20"/>
      <w:szCs w:val="20"/>
    </w:rPr>
  </w:style>
  <w:style w:type="character" w:customStyle="1" w:styleId="sc51">
    <w:name w:val="sc51"/>
    <w:basedOn w:val="Carpredefinitoparagrafo"/>
    <w:rsid w:val="00370995"/>
    <w:rPr>
      <w:rFonts w:ascii="Consolas" w:hAnsi="Consolas" w:hint="default"/>
      <w:color w:val="859900"/>
      <w:sz w:val="20"/>
      <w:szCs w:val="20"/>
    </w:rPr>
  </w:style>
  <w:style w:type="character" w:customStyle="1" w:styleId="sc21">
    <w:name w:val="sc21"/>
    <w:basedOn w:val="Carpredefinitoparagrafo"/>
    <w:rsid w:val="00D22B9E"/>
    <w:rPr>
      <w:rFonts w:ascii="Consolas" w:hAnsi="Consolas" w:hint="default"/>
      <w:i/>
      <w:iCs/>
      <w:color w:val="586E75"/>
      <w:sz w:val="20"/>
      <w:szCs w:val="20"/>
    </w:rPr>
  </w:style>
  <w:style w:type="character" w:customStyle="1" w:styleId="sc91">
    <w:name w:val="sc91"/>
    <w:basedOn w:val="Carpredefinitoparagrafo"/>
    <w:rsid w:val="00D22B9E"/>
    <w:rPr>
      <w:rFonts w:ascii="Consolas" w:hAnsi="Consolas" w:hint="default"/>
      <w:color w:val="DC322F"/>
      <w:sz w:val="20"/>
      <w:szCs w:val="20"/>
    </w:rPr>
  </w:style>
  <w:style w:type="character" w:customStyle="1" w:styleId="sc61">
    <w:name w:val="sc61"/>
    <w:basedOn w:val="Carpredefinitoparagrafo"/>
    <w:rsid w:val="00D22B9E"/>
    <w:rPr>
      <w:rFonts w:ascii="Consolas" w:hAnsi="Consolas" w:hint="default"/>
      <w:color w:val="2AA198"/>
      <w:sz w:val="20"/>
      <w:szCs w:val="20"/>
    </w:rPr>
  </w:style>
  <w:style w:type="paragraph" w:styleId="Intestazione">
    <w:name w:val="header"/>
    <w:basedOn w:val="Normale"/>
    <w:link w:val="IntestazioneCarattere"/>
    <w:uiPriority w:val="99"/>
    <w:unhideWhenUsed/>
    <w:rsid w:val="001D59DC"/>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1D59DC"/>
    <w:rPr>
      <w:lang w:val="en-GB"/>
    </w:rPr>
  </w:style>
  <w:style w:type="paragraph" w:styleId="Pidipagina">
    <w:name w:val="footer"/>
    <w:basedOn w:val="Normale"/>
    <w:link w:val="PidipaginaCarattere"/>
    <w:uiPriority w:val="99"/>
    <w:unhideWhenUsed/>
    <w:rsid w:val="001D59DC"/>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1D59DC"/>
    <w:rPr>
      <w:lang w:val="en-GB"/>
    </w:rPr>
  </w:style>
  <w:style w:type="character" w:styleId="Collegamentoipertestuale">
    <w:name w:val="Hyperlink"/>
    <w:basedOn w:val="Carpredefinitoparagrafo"/>
    <w:uiPriority w:val="99"/>
    <w:unhideWhenUsed/>
    <w:rsid w:val="001D59DC"/>
    <w:rPr>
      <w:color w:val="0563C1" w:themeColor="hyperlink"/>
      <w:u w:val="single"/>
    </w:rPr>
  </w:style>
  <w:style w:type="character" w:styleId="Enfasigrassetto">
    <w:name w:val="Strong"/>
    <w:basedOn w:val="Carpredefinitoparagrafo"/>
    <w:uiPriority w:val="22"/>
    <w:qFormat/>
    <w:rsid w:val="006B570D"/>
    <w:rPr>
      <w:b/>
      <w:bCs/>
    </w:rPr>
  </w:style>
  <w:style w:type="character" w:styleId="Riferimentointenso">
    <w:name w:val="Intense Reference"/>
    <w:basedOn w:val="Carpredefinitoparagrafo"/>
    <w:uiPriority w:val="32"/>
    <w:qFormat/>
    <w:rsid w:val="006B570D"/>
    <w:rPr>
      <w:b/>
      <w:bCs/>
      <w:smallCaps/>
      <w:color w:val="4472C4" w:themeColor="accent1"/>
      <w:spacing w:val="5"/>
    </w:rPr>
  </w:style>
  <w:style w:type="character" w:styleId="Enfasiintensa">
    <w:name w:val="Intense Emphasis"/>
    <w:basedOn w:val="Carpredefinitoparagrafo"/>
    <w:uiPriority w:val="21"/>
    <w:qFormat/>
    <w:rsid w:val="006B570D"/>
    <w:rPr>
      <w:i/>
      <w:iCs/>
      <w:color w:val="4472C4" w:themeColor="accent1"/>
    </w:rPr>
  </w:style>
  <w:style w:type="paragraph" w:styleId="Sottotitolo">
    <w:name w:val="Subtitle"/>
    <w:basedOn w:val="Normale"/>
    <w:next w:val="Normale"/>
    <w:link w:val="SottotitoloCarattere"/>
    <w:uiPriority w:val="11"/>
    <w:qFormat/>
    <w:rsid w:val="006B570D"/>
    <w:pPr>
      <w:numPr>
        <w:ilvl w:val="1"/>
      </w:numPr>
    </w:pPr>
    <w:rPr>
      <w:rFonts w:eastAsiaTheme="minorEastAsia"/>
      <w:color w:val="5A5A5A" w:themeColor="text1" w:themeTint="A5"/>
      <w:spacing w:val="15"/>
    </w:rPr>
  </w:style>
  <w:style w:type="character" w:customStyle="1" w:styleId="SottotitoloCarattere">
    <w:name w:val="Sottotitolo Carattere"/>
    <w:basedOn w:val="Carpredefinitoparagrafo"/>
    <w:link w:val="Sottotitolo"/>
    <w:uiPriority w:val="11"/>
    <w:rsid w:val="006B570D"/>
    <w:rPr>
      <w:rFonts w:eastAsiaTheme="minorEastAsia"/>
      <w:color w:val="5A5A5A" w:themeColor="text1" w:themeTint="A5"/>
      <w:spacing w:val="15"/>
      <w:lang w:val="en-GB"/>
    </w:rPr>
  </w:style>
  <w:style w:type="character" w:customStyle="1" w:styleId="Titolo2Carattere">
    <w:name w:val="Titolo 2 Carattere"/>
    <w:basedOn w:val="Carpredefinitoparagrafo"/>
    <w:link w:val="Titolo2"/>
    <w:uiPriority w:val="9"/>
    <w:rsid w:val="006B570D"/>
    <w:rPr>
      <w:rFonts w:asciiTheme="majorHAnsi" w:eastAsiaTheme="majorEastAsia" w:hAnsiTheme="majorHAnsi" w:cstheme="majorBidi"/>
      <w:color w:val="2F5496" w:themeColor="accent1" w:themeShade="BF"/>
      <w:sz w:val="26"/>
      <w:szCs w:val="26"/>
      <w:lang w:val="en-GB"/>
    </w:rPr>
  </w:style>
  <w:style w:type="paragraph" w:styleId="Nessunaspaziatura">
    <w:name w:val="No Spacing"/>
    <w:uiPriority w:val="1"/>
    <w:qFormat/>
    <w:rsid w:val="006B570D"/>
    <w:pPr>
      <w:spacing w:after="0" w:line="240" w:lineRule="auto"/>
    </w:pPr>
    <w:rPr>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38069642">
      <w:bodyDiv w:val="1"/>
      <w:marLeft w:val="0"/>
      <w:marRight w:val="0"/>
      <w:marTop w:val="0"/>
      <w:marBottom w:val="0"/>
      <w:divBdr>
        <w:top w:val="none" w:sz="0" w:space="0" w:color="auto"/>
        <w:left w:val="none" w:sz="0" w:space="0" w:color="auto"/>
        <w:bottom w:val="none" w:sz="0" w:space="0" w:color="auto"/>
        <w:right w:val="none" w:sz="0" w:space="0" w:color="auto"/>
      </w:divBdr>
      <w:divsChild>
        <w:div w:id="1325938042">
          <w:marLeft w:val="0"/>
          <w:marRight w:val="0"/>
          <w:marTop w:val="0"/>
          <w:marBottom w:val="0"/>
          <w:divBdr>
            <w:top w:val="none" w:sz="0" w:space="0" w:color="auto"/>
            <w:left w:val="none" w:sz="0" w:space="0" w:color="auto"/>
            <w:bottom w:val="none" w:sz="0" w:space="0" w:color="auto"/>
            <w:right w:val="none" w:sz="0" w:space="0" w:color="auto"/>
          </w:divBdr>
        </w:div>
      </w:divsChild>
    </w:div>
    <w:div w:id="718094656">
      <w:bodyDiv w:val="1"/>
      <w:marLeft w:val="0"/>
      <w:marRight w:val="0"/>
      <w:marTop w:val="0"/>
      <w:marBottom w:val="0"/>
      <w:divBdr>
        <w:top w:val="none" w:sz="0" w:space="0" w:color="auto"/>
        <w:left w:val="none" w:sz="0" w:space="0" w:color="auto"/>
        <w:bottom w:val="none" w:sz="0" w:space="0" w:color="auto"/>
        <w:right w:val="none" w:sz="0" w:space="0" w:color="auto"/>
      </w:divBdr>
      <w:divsChild>
        <w:div w:id="1109466415">
          <w:marLeft w:val="0"/>
          <w:marRight w:val="0"/>
          <w:marTop w:val="0"/>
          <w:marBottom w:val="0"/>
          <w:divBdr>
            <w:top w:val="none" w:sz="0" w:space="0" w:color="auto"/>
            <w:left w:val="none" w:sz="0" w:space="0" w:color="auto"/>
            <w:bottom w:val="none" w:sz="0" w:space="0" w:color="auto"/>
            <w:right w:val="none" w:sz="0" w:space="0" w:color="auto"/>
          </w:divBdr>
        </w:div>
      </w:divsChild>
    </w:div>
    <w:div w:id="1328249129">
      <w:bodyDiv w:val="1"/>
      <w:marLeft w:val="0"/>
      <w:marRight w:val="0"/>
      <w:marTop w:val="0"/>
      <w:marBottom w:val="0"/>
      <w:divBdr>
        <w:top w:val="none" w:sz="0" w:space="0" w:color="auto"/>
        <w:left w:val="none" w:sz="0" w:space="0" w:color="auto"/>
        <w:bottom w:val="none" w:sz="0" w:space="0" w:color="auto"/>
        <w:right w:val="none" w:sz="0" w:space="0" w:color="auto"/>
      </w:divBdr>
      <w:divsChild>
        <w:div w:id="1492326804">
          <w:marLeft w:val="0"/>
          <w:marRight w:val="0"/>
          <w:marTop w:val="0"/>
          <w:marBottom w:val="0"/>
          <w:divBdr>
            <w:top w:val="none" w:sz="0" w:space="0" w:color="auto"/>
            <w:left w:val="none" w:sz="0" w:space="0" w:color="auto"/>
            <w:bottom w:val="none" w:sz="0" w:space="0" w:color="auto"/>
            <w:right w:val="none" w:sz="0" w:space="0" w:color="auto"/>
          </w:divBdr>
        </w:div>
      </w:divsChild>
    </w:div>
    <w:div w:id="1347244305">
      <w:bodyDiv w:val="1"/>
      <w:marLeft w:val="0"/>
      <w:marRight w:val="0"/>
      <w:marTop w:val="0"/>
      <w:marBottom w:val="0"/>
      <w:divBdr>
        <w:top w:val="none" w:sz="0" w:space="0" w:color="auto"/>
        <w:left w:val="none" w:sz="0" w:space="0" w:color="auto"/>
        <w:bottom w:val="none" w:sz="0" w:space="0" w:color="auto"/>
        <w:right w:val="none" w:sz="0" w:space="0" w:color="auto"/>
      </w:divBdr>
      <w:divsChild>
        <w:div w:id="135220792">
          <w:marLeft w:val="0"/>
          <w:marRight w:val="0"/>
          <w:marTop w:val="0"/>
          <w:marBottom w:val="0"/>
          <w:divBdr>
            <w:top w:val="none" w:sz="0" w:space="0" w:color="auto"/>
            <w:left w:val="none" w:sz="0" w:space="0" w:color="auto"/>
            <w:bottom w:val="none" w:sz="0" w:space="0" w:color="auto"/>
            <w:right w:val="none" w:sz="0" w:space="0" w:color="auto"/>
          </w:divBdr>
        </w:div>
      </w:divsChild>
    </w:div>
    <w:div w:id="1606376523">
      <w:bodyDiv w:val="1"/>
      <w:marLeft w:val="0"/>
      <w:marRight w:val="0"/>
      <w:marTop w:val="0"/>
      <w:marBottom w:val="0"/>
      <w:divBdr>
        <w:top w:val="none" w:sz="0" w:space="0" w:color="auto"/>
        <w:left w:val="none" w:sz="0" w:space="0" w:color="auto"/>
        <w:bottom w:val="none" w:sz="0" w:space="0" w:color="auto"/>
        <w:right w:val="none" w:sz="0" w:space="0" w:color="auto"/>
      </w:divBdr>
      <w:divsChild>
        <w:div w:id="261884794">
          <w:marLeft w:val="0"/>
          <w:marRight w:val="0"/>
          <w:marTop w:val="0"/>
          <w:marBottom w:val="0"/>
          <w:divBdr>
            <w:top w:val="none" w:sz="0" w:space="0" w:color="auto"/>
            <w:left w:val="none" w:sz="0" w:space="0" w:color="auto"/>
            <w:bottom w:val="none" w:sz="0" w:space="0" w:color="auto"/>
            <w:right w:val="none" w:sz="0" w:space="0" w:color="auto"/>
          </w:divBdr>
        </w:div>
      </w:divsChild>
    </w:div>
    <w:div w:id="21409498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github.com/NuclearInstruments/SingleEndedToDifferential" TargetMode="External"/><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gif"/><Relationship Id="rId14" Type="http://schemas.openxmlformats.org/officeDocument/2006/relationships/image" Target="media/image7.png"/><Relationship Id="rId22" Type="http://schemas.openxmlformats.org/officeDocument/2006/relationships/footer" Target="footer1.xml"/></Relationships>
</file>

<file path=word/_rels/footer1.xml.rels><?xml version="1.0" encoding="UTF-8" standalone="yes"?>
<Relationships xmlns="http://schemas.openxmlformats.org/package/2006/relationships"><Relationship Id="rId3" Type="http://schemas.openxmlformats.org/officeDocument/2006/relationships/hyperlink" Target="http://www.nuclearinstruments.eu" TargetMode="External"/><Relationship Id="rId2" Type="http://schemas.openxmlformats.org/officeDocument/2006/relationships/image" Target="media/image16.png"/><Relationship Id="rId1" Type="http://schemas.openxmlformats.org/officeDocument/2006/relationships/image" Target="media/image15.png"/><Relationship Id="rId4" Type="http://schemas.openxmlformats.org/officeDocument/2006/relationships/hyperlink" Target="http://www.caen.it"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4.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109</TotalTime>
  <Pages>6</Pages>
  <Words>639</Words>
  <Characters>3646</Characters>
  <Application>Microsoft Office Word</Application>
  <DocSecurity>0</DocSecurity>
  <Lines>30</Lines>
  <Paragraphs>8</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4277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Andrea Abba</dc:creator>
  <cp:keywords/>
  <dc:description/>
  <cp:lastModifiedBy>Andrea Abba</cp:lastModifiedBy>
  <cp:revision>7</cp:revision>
  <cp:lastPrinted>2020-06-29T16:24:00Z</cp:lastPrinted>
  <dcterms:created xsi:type="dcterms:W3CDTF">2020-06-29T14:39:00Z</dcterms:created>
  <dcterms:modified xsi:type="dcterms:W3CDTF">2020-06-29T16:30:00Z</dcterms:modified>
</cp:coreProperties>
</file>