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83" w:hRule="exact"/>
        </w:trPr>
        <w:tc>
          <w:tcPr>
            <w:tcW w:w="850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>Abril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>2025</w:t>
            </w:r>
          </w:p>
        </w:tc>
      </w:tr>
      <w:tr w:rsidR="00BE2CD2" w:rsidRPr="001041A1" w14:paraId="2B295FCA" w14:textId="77777777" w:rsidTr="00E760EF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 xml:space="preserve">ASCIN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HORÁRIO: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hAnsi="Calibri"/>
                <w:sz w:val="18"/>
              </w:rPr>
              <w:t>08:00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hAnsi="Calibri"/>
                <w:sz w:val="18"/>
              </w:rPr>
              <w:t>8:00:56</w:t>
            </w:r>
          </w:p>
        </w:tc>
      </w:tr>
      <w:tr w:rsidR="00BE2CD2" w:rsidRPr="001041A1" w14:paraId="779DF9CB" w14:textId="77777777" w:rsidTr="00E760EF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01 HORA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hAnsi="Calibri"/>
                <w:sz w:val="18"/>
              </w:rPr>
              <w:t>17:00:56</w:t>
            </w:r>
          </w:p>
        </w:tc>
      </w:tr>
      <w:tr w:rsidR="00605DEA" w:rsidRPr="001041A1" w14:paraId="0F2EF3C3" w14:textId="5B4CEAD0" w:rsidTr="00E760EF">
        <w:trPr>
          <w:trHeight w:val="283" w:hRule="exact"/>
        </w:trPr>
        <w:tc>
          <w:tcPr>
            <w:tcW w:w="85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NOME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MATRÍCULA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3" w:hRule="exact"/>
        </w:trPr>
        <w:tc>
          <w:tcPr>
            <w:tcW w:w="850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>SARAH RACHEL MAMED DE MIRANDA CORREA</w:t>
            </w:r>
          </w:p>
        </w:tc>
        <w:tc>
          <w:tcPr>
            <w:tcW w:w="850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>213.349-0 B</w:t>
            </w: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>ASSESSOR I</w:t>
            </w: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_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