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SARAH RACHEL MAMED DE MIRANDA CORREA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213.349-0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