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203130"/>
      <w:bookmarkStart w:id="1" w:name="_Toc54268729"/>
      <w:bookmarkStart w:id="2" w:name="_Toc54543936"/>
      <w:bookmarkStart w:id="3" w:name="_Toc54943137"/>
      <w:bookmarkStart w:id="4" w:name="_Toc54203157"/>
      <w:bookmarkStart w:id="5" w:name="_Toc54267110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left="0" w:leftChars="0" w:firstLine="0" w:firstLineChars="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六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0"/>
                <w:szCs w:val="20"/>
              </w:rPr>
              <w:t>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  <w:p>
            <w:pPr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Vision &amp; Scope文档模板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完成UML第二周翻转课堂（3.19）。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完善UML第一周翻转课堂的PPT（3.16）。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完成Vision &amp; Scope文档模板（3.18）。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完成RUP小组讨论会议（3.19）。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1、张淇、王泰吉（熟悉SRS原型工具的相关使用 3.24）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2、郑森瑞（搜索Context Diagram相关资料 3.23）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3、张丁元（继续Vision &amp; Scope文档的编写 3.26）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4、童奕伟（查找用例文档相关资料 3.25）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5、了解SRS的相关内容以及编写需要（3.27）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6、思考向杨枨老师及用户做需求访谈需要提什么问题（3.22）。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26074"/>
    <w:multiLevelType w:val="singleLevel"/>
    <w:tmpl w:val="7D9260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5A27B63"/>
    <w:rsid w:val="21D820A0"/>
    <w:rsid w:val="286F3111"/>
    <w:rsid w:val="29457C77"/>
    <w:rsid w:val="3D715881"/>
    <w:rsid w:val="3DE608D3"/>
    <w:rsid w:val="3DFC4B66"/>
    <w:rsid w:val="3FAD09B2"/>
    <w:rsid w:val="4CA855E0"/>
    <w:rsid w:val="4ECF9F5C"/>
    <w:rsid w:val="546E0BB8"/>
    <w:rsid w:val="67657F3A"/>
    <w:rsid w:val="67F7A3AC"/>
    <w:rsid w:val="6FFEE76C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582</Words>
  <Characters>717</Characters>
  <Lines>5</Lines>
  <Paragraphs>1</Paragraphs>
  <TotalTime>20</TotalTime>
  <ScaleCrop>false</ScaleCrop>
  <LinksUpToDate>false</LinksUpToDate>
  <CharactersWithSpaces>762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楚沐</cp:lastModifiedBy>
  <dcterms:modified xsi:type="dcterms:W3CDTF">2022-03-21T13:37:11Z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A7202F41F9A54A17B2F51FD597F1600C</vt:lpwstr>
  </property>
</Properties>
</file>