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第四次会议纪要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本阶段未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UML2基础、建模与设计教程（清华大学出版社）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完成翻转课堂（UML概述1.1-1.4，1.5-1.8，小结）ppt人员制作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张淇（1.1-1.4，1.5相关ppt制作）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王泰吉、郑森瑞（1.6、1.7相关ppt制作）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张丁元（1.6、1.7内容与小组项目相关内容的图的绘制）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童奕伟（1.8、小结的ppt内容制作）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开放性问题讨论与指定（全组成员）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9.6分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9.63分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9.59分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9.36分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9.51分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5"/>
              </w:numPr>
              <w:tabs>
                <w:tab w:val="left" w:pos="3117"/>
              </w:tabs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预备软件需求规格需求说明书相关内容（全组成员）</w:t>
            </w:r>
          </w:p>
          <w:p>
            <w:pPr>
              <w:numPr>
                <w:ilvl w:val="0"/>
                <w:numId w:val="5"/>
              </w:numPr>
              <w:tabs>
                <w:tab w:val="left" w:pos="3117"/>
              </w:tabs>
              <w:ind w:left="0" w:leftChars="0"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进一步学习UML相关内容，预备下一次翻转课堂（全组成员）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3、了解UML常用建模工具（全组成员）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C0BE3"/>
    <w:multiLevelType w:val="singleLevel"/>
    <w:tmpl w:val="CABC0BE3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DDA5EDC7"/>
    <w:multiLevelType w:val="singleLevel"/>
    <w:tmpl w:val="DDA5ED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83BA4"/>
    <w:multiLevelType w:val="singleLevel"/>
    <w:tmpl w:val="E4C83BA4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4A711503"/>
    <w:multiLevelType w:val="singleLevel"/>
    <w:tmpl w:val="4A7115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0F463EFC"/>
    <w:rsid w:val="15A27B63"/>
    <w:rsid w:val="21D820A0"/>
    <w:rsid w:val="2FFA1B5D"/>
    <w:rsid w:val="34666F41"/>
    <w:rsid w:val="3C877A0F"/>
    <w:rsid w:val="3FAD09B2"/>
    <w:rsid w:val="4CA855E0"/>
    <w:rsid w:val="4ECF9F5C"/>
    <w:rsid w:val="546E0BB8"/>
    <w:rsid w:val="56331DCD"/>
    <w:rsid w:val="58397A3E"/>
    <w:rsid w:val="67F7A3AC"/>
    <w:rsid w:val="74970218"/>
    <w:rsid w:val="768771CB"/>
    <w:rsid w:val="7A6F5D54"/>
    <w:rsid w:val="7FDDF832"/>
    <w:rsid w:val="D8EFD28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672</Words>
  <Characters>801</Characters>
  <Lines>5</Lines>
  <Paragraphs>1</Paragraphs>
  <TotalTime>12</TotalTime>
  <ScaleCrop>false</ScaleCrop>
  <LinksUpToDate>false</LinksUpToDate>
  <CharactersWithSpaces>985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DE8AD2021023452F8ED5CF463E503356</vt:lpwstr>
  </property>
</Properties>
</file>