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用例描述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20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等线 Light" w:hAnsi="等线 Light" w:eastAsia="等线 Light" w:cs="等线 Light"/>
              <w:b/>
              <w:bCs/>
              <w:sz w:val="32"/>
              <w:szCs w:val="32"/>
            </w:rPr>
          </w:pPr>
          <w:r>
            <w:rPr>
              <w:rFonts w:hint="eastAsia" w:ascii="等线 Light" w:hAnsi="等线 Light" w:eastAsia="等线 Light" w:cs="等线 Light"/>
              <w:b/>
              <w:bCs/>
              <w:sz w:val="32"/>
              <w:szCs w:val="32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_Toc22945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1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用例规定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_Toc22945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4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_Toc14518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用例描述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_Toc14518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4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_Toc9674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使用者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_Toc9674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4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_Toc25352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管理员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_Toc25352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4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_Toc29583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2.2.1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登录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_Toc29583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_Toc10275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2.2.2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视频审核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_Toc10275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_Toc23330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2.2.3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专栏文章审核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_Toc23330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_Toc1635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2.2.4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游客注册申请查看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_Toc1635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_Toc21649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2.2.5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举报视频查看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_Toc21649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_Toc25636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2.2.6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举报文章查看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_Toc25636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6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_Toc18763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2.2.7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举报评论查看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_Toc18763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_Toc6055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2.2.8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举报用户查看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_Toc6055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_Toc18127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学生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_Toc18127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_Toc28561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2.4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教师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_Toc28561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_Toc972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游客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_Toc972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_Toc18440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2.5.1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注册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_Toc18440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_Toc13112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2.5.2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文章查看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_Toc13112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_Toc23023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2.5.3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视频查看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_Toc23023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hint="eastAsia" w:ascii="等线" w:hAnsi="等线" w:eastAsia="等线" w:cs="等线"/>
              <w:sz w:val="21"/>
              <w:szCs w:val="21"/>
            </w:rPr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_Toc15656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2.5.4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直播观看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_Toc15656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HYPERLINK \l _Toc7381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bCs/>
              <w:i w:val="0"/>
              <w:sz w:val="21"/>
              <w:szCs w:val="21"/>
              <w:lang w:val="en-US" w:eastAsia="zh-CN"/>
            </w:rPr>
            <w:t xml:space="preserve">2.5.5 </w:t>
          </w:r>
          <w:r>
            <w:rPr>
              <w:rFonts w:hint="eastAsia" w:ascii="等线" w:hAnsi="等线" w:eastAsia="等线" w:cs="等线"/>
              <w:bCs/>
              <w:sz w:val="21"/>
              <w:szCs w:val="21"/>
              <w:lang w:val="en-US" w:eastAsia="zh-CN"/>
            </w:rPr>
            <w:t>用户信息查看</w:t>
          </w:r>
          <w:r>
            <w:rPr>
              <w:rFonts w:hint="eastAsia" w:ascii="等线" w:hAnsi="等线" w:eastAsia="等线" w:cs="等线"/>
              <w:sz w:val="21"/>
              <w:szCs w:val="21"/>
            </w:rPr>
            <w:tab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begin"/>
          </w:r>
          <w:r>
            <w:rPr>
              <w:rFonts w:hint="eastAsia" w:ascii="等线" w:hAnsi="等线" w:eastAsia="等线" w:cs="等线"/>
              <w:sz w:val="21"/>
              <w:szCs w:val="21"/>
            </w:rPr>
            <w:instrText xml:space="preserve"> PAGEREF _Toc7381 \h </w:instrTex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separate"/>
          </w:r>
          <w:r>
            <w:rPr>
              <w:rFonts w:hint="eastAsia" w:ascii="等线" w:hAnsi="等线" w:eastAsia="等线" w:cs="等线"/>
              <w:sz w:val="21"/>
              <w:szCs w:val="21"/>
            </w:rPr>
            <w:t>7</w:t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  <w:r>
            <w:rPr>
              <w:rFonts w:hint="eastAsia" w:ascii="等线" w:hAnsi="等线" w:eastAsia="等线" w:cs="等线"/>
              <w:sz w:val="21"/>
              <w:szCs w:val="21"/>
            </w:rP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br w:type="page"/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0" w:name="_Toc22945"/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用例规定</w:t>
      </w:r>
      <w:bookmarkEnd w:id="0"/>
    </w:p>
    <w:p>
      <w:pPr>
        <w:numPr>
          <w:ilvl w:val="1"/>
          <w:numId w:val="1"/>
        </w:numPr>
        <w:ind w:left="567" w:leftChars="0" w:hanging="567" w:firstLineChars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用例编号规定</w:t>
      </w:r>
      <w:bookmarkStart w:id="20" w:name="_GoBack"/>
      <w:bookmarkEnd w:id="20"/>
    </w:p>
    <w:tbl>
      <w:tblPr>
        <w:tblStyle w:val="3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58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58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用例编号</w:t>
            </w:r>
          </w:p>
        </w:tc>
        <w:tc>
          <w:tcPr>
            <w:tcW w:w="4170" w:type="dxa"/>
            <w:shd w:val="clear" w:color="auto" w:fill="CFCECE" w:themeFill="background2" w:themeFillShade="E5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000000" w:themeColor="text1"/>
                <w:sz w:val="24"/>
                <w:szCs w:val="24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表示内容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Student（学生用例）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Teacher（教师用例）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</w:t>
            </w:r>
          </w:p>
        </w:tc>
        <w:tc>
          <w:tcPr>
            <w:tcW w:w="417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Visitor（游客用例）</w:t>
            </w:r>
          </w:p>
        </w:tc>
      </w:tr>
    </w:tbl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" w:name="_Toc14518"/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用例描述</w:t>
      </w:r>
      <w:bookmarkEnd w:id="1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2" w:name="_Toc9674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使用者</w:t>
      </w:r>
      <w:bookmarkEnd w:id="2"/>
    </w:p>
    <w:p>
      <w:pPr>
        <w:widowControl w:val="0"/>
        <w:numPr>
          <w:ilvl w:val="0"/>
          <w:numId w:val="0"/>
        </w:numPr>
        <w:jc w:val="center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  <w:drawing>
          <wp:inline distT="0" distB="0" distL="114300" distR="114300">
            <wp:extent cx="3192780" cy="2560320"/>
            <wp:effectExtent l="0" t="0" r="7620" b="0"/>
            <wp:docPr id="1" name="图片 1" descr="lQLPDhtdJOqzQI_NAVDNAaOwc8zAXpcRbEcCaUfZeUA7AA_419_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QLPDhtdJOqzQI_NAVDNAaOwc8zAXpcRbEcCaUfZeUA7AA_419_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3" w:name="_Toc25352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管理员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整体用例图：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4812030"/>
            <wp:effectExtent l="0" t="0" r="0" b="3810"/>
            <wp:docPr id="6" name="图片 6" descr="lQLPDhtdKJrWewzNA4HNA9ew1fziyWHmM_ICaU3kHrFDAA_983_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lQLPDhtdKJrWewzNA4HNA9ew1fziyWHmM_ICaU3kHrFDAA_983_8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管理员主要负责三个模块，一个是</w:t>
      </w: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审核管理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，一个是</w:t>
      </w: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用户管理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，以及一个</w:t>
      </w: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举报管理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审核管理中包括用户投稿的视频审核以及专栏文章审核，都有对应的审核操作：通过和驳回。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在用户投稿了视频或专栏文章后，管理员就可以对其进行审核并决定通过还是驳回，通过后会将视频上传至网站，驳回后会将视频退回至用户处。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用户管理中主要是游客注册申请的审核，有对应的通过和驳回操作。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如果游客（即校内其余学院的同学因转专业、兴趣使然、未来方向相关等原因想要有进一步的使用权限，可以进行注册申请，由管理员审核通过或驳回，通过后游客即注册账号成功可以以用户身份登录，驳回后游客仍为游客身份，无用户账号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4"/>
          <w:szCs w:val="24"/>
          <w:lang w:val="en-US" w:eastAsia="zh-CN"/>
        </w:rPr>
        <w:t>举报管理中包括举报视频管理、举报专栏文章管理以及举报用户管理，可以对被举报的视频、视频评论区的被举报的评论、被举报的专栏文章、专栏文章评论区被举报的评论以及被举报的用户进行查看，并可选择删除违规视频、违规评论和违规文章、用户禁言亦或驳回举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顶层图：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673225" cy="2571750"/>
            <wp:effectExtent l="0" t="0" r="3175" b="3810"/>
            <wp:docPr id="4" name="图片 4" descr="lQLPDhtdJfD18zvNA3zNA--w92DYr8JzEC8CaUmHo0A-AA_1007_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QLPDhtdJfD18zvNA3zNA--w92DYr8JzEC8CaUmHo0A-AA_1007_892"/>
                    <pic:cNvPicPr>
                      <a:picLocks noChangeAspect="1"/>
                    </pic:cNvPicPr>
                  </pic:nvPicPr>
                  <pic:blipFill>
                    <a:blip r:embed="rId7"/>
                    <a:srcRect r="68261" b="44928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4" w:name="_Toc29583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登录</w:t>
      </w:r>
      <w:bookmarkEnd w:id="4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5" w:name="_Toc10275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视频审核</w:t>
      </w:r>
      <w:bookmarkEnd w:id="5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6" w:name="_Toc23330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专栏文章审核</w:t>
      </w:r>
      <w:bookmarkEnd w:id="6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7" w:name="_Toc1635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游客注册申请查看</w:t>
      </w:r>
      <w:bookmarkEnd w:id="7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8" w:name="_Toc21649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举报视频查看</w:t>
      </w:r>
      <w:bookmarkEnd w:id="8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9" w:name="_Toc25636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举报文章查看</w:t>
      </w:r>
      <w:bookmarkEnd w:id="9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10" w:name="_Toc18763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举报评论查看</w:t>
      </w:r>
      <w:bookmarkEnd w:id="10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  <w:bookmarkStart w:id="11" w:name="_Toc6055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举报用户查看</w:t>
      </w:r>
      <w:bookmarkEnd w:id="11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0"/>
          <w:szCs w:val="30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2" w:name="_Toc18127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学生</w:t>
      </w:r>
      <w:bookmarkEnd w:id="12"/>
    </w:p>
    <w:p>
      <w:pPr>
        <w:numPr>
          <w:ilvl w:val="2"/>
          <w:numId w:val="1"/>
        </w:numPr>
        <w:ind w:left="964" w:leftChars="0" w:hanging="964" w:firstLineChars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登录</w:t>
      </w: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3" w:name="_Toc28561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教师</w:t>
      </w:r>
      <w:bookmarkEnd w:id="13"/>
    </w:p>
    <w:p>
      <w:pPr>
        <w:numPr>
          <w:ilvl w:val="2"/>
          <w:numId w:val="1"/>
        </w:numPr>
        <w:ind w:left="964" w:leftChars="0" w:hanging="964" w:firstLineChars="0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登录</w:t>
      </w: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4" w:name="_Toc972"/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游客</w:t>
      </w:r>
      <w:bookmarkEnd w:id="14"/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5" w:name="_Toc18440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注册</w:t>
      </w:r>
      <w:bookmarkEnd w:id="15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6" w:name="_Toc13112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文章查看</w:t>
      </w:r>
      <w:bookmarkEnd w:id="16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7" w:name="_Toc23023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视频查看</w:t>
      </w:r>
      <w:bookmarkEnd w:id="17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8" w:name="_Toc15656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直播观看</w:t>
      </w:r>
      <w:bookmarkEnd w:id="18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</w:p>
    <w:p>
      <w:pPr>
        <w:numPr>
          <w:ilvl w:val="2"/>
          <w:numId w:val="1"/>
        </w:numPr>
        <w:ind w:left="964" w:leftChars="0" w:hanging="964" w:firstLineChars="0"/>
        <w:outlineLvl w:val="2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  <w:bookmarkStart w:id="19" w:name="_Toc7381"/>
      <w:r>
        <w:rPr>
          <w:rFonts w:hint="eastAsia" w:ascii="等线" w:hAnsi="等线" w:eastAsia="等线" w:cs="等线"/>
          <w:b/>
          <w:bCs/>
          <w:sz w:val="30"/>
          <w:szCs w:val="30"/>
          <w:lang w:val="en-US" w:eastAsia="zh-CN"/>
        </w:rPr>
        <w:t>用户信息查看</w:t>
      </w:r>
      <w:bookmarkEnd w:id="19"/>
    </w:p>
    <w:p>
      <w:pPr>
        <w:widowControl w:val="0"/>
        <w:numPr>
          <w:numId w:val="0"/>
        </w:numPr>
        <w:jc w:val="both"/>
        <w:rPr>
          <w:rFonts w:hint="default" w:ascii="等线" w:hAnsi="等线" w:eastAsia="等线" w:cs="等线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71359"/>
    <w:multiLevelType w:val="multilevel"/>
    <w:tmpl w:val="65071359"/>
    <w:lvl w:ilvl="0" w:tentative="0">
      <w:start w:val="1"/>
      <w:numFmt w:val="decimal"/>
      <w:lvlText w:val="%1"/>
      <w:lvlJc w:val="left"/>
      <w:pPr>
        <w:tabs>
          <w:tab w:val="left" w:pos="1080"/>
        </w:tabs>
        <w:ind w:left="425" w:hanging="425"/>
      </w:pPr>
      <w:rPr>
        <w:rFonts w:hint="default" w:ascii="等线" w:hAnsi="等线" w:eastAsia="等线" w:cs="等线"/>
        <w:b/>
        <w:i w:val="0"/>
        <w:sz w:val="36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default" w:ascii="等线" w:hAnsi="等线" w:eastAsia="等线" w:cs="等线"/>
        <w:b/>
        <w:i w:val="0"/>
        <w:sz w:val="32"/>
      </w:rPr>
    </w:lvl>
    <w:lvl w:ilvl="2" w:tentative="0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hint="default" w:ascii="等线" w:hAnsi="等线" w:eastAsia="等线" w:cs="等线"/>
        <w:b/>
        <w:i w:val="0"/>
        <w:sz w:val="30"/>
      </w:rPr>
    </w:lvl>
    <w:lvl w:ilvl="3" w:tentative="0">
      <w:start w:val="1"/>
      <w:numFmt w:val="decimal"/>
      <w:lvlText w:val="%1.%2.%3.%4"/>
      <w:lvlJc w:val="left"/>
      <w:pPr>
        <w:tabs>
          <w:tab w:val="left" w:pos="1191"/>
        </w:tabs>
        <w:ind w:left="1191" w:hanging="1191"/>
      </w:pPr>
      <w:rPr>
        <w:rFonts w:hint="default" w:ascii="宋体" w:hAnsi="宋体" w:eastAsia="宋体" w:cs="宋体"/>
        <w:b/>
        <w:i w:val="0"/>
        <w:sz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615C5"/>
    <w:rsid w:val="0F100181"/>
    <w:rsid w:val="2BC54527"/>
    <w:rsid w:val="2EE1293F"/>
    <w:rsid w:val="31B94487"/>
    <w:rsid w:val="32337123"/>
    <w:rsid w:val="472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样式1"/>
    <w:basedOn w:val="1"/>
    <w:qFormat/>
    <w:uiPriority w:val="0"/>
    <w:rPr>
      <w:rFonts w:hint="eastAsia" w:ascii="等线" w:hAnsi="等线" w:eastAsia="等线" w:cs="等线"/>
      <w:sz w:val="24"/>
    </w:rPr>
  </w:style>
  <w:style w:type="paragraph" w:customStyle="1" w:styleId="6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8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507</Words>
  <Characters>577</Characters>
  <Lines>0</Lines>
  <Paragraphs>0</Paragraphs>
  <TotalTime>1</TotalTime>
  <ScaleCrop>false</ScaleCrop>
  <LinksUpToDate>false</LinksUpToDate>
  <CharactersWithSpaces>748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2022-04-25T01:42:00Z</dcterms:created>
  <dc:creator>是你的小童</dc:creator>
  <cp:lastModifiedBy>湫椐</cp:lastModifiedBy>
  <dcterms:modified xsi:type="dcterms:W3CDTF">2022-04-25T07:21:55Z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5C3DAC7E0B9B477CB95DD2634D779B78</vt:lpwstr>
  </property>
</Properties>
</file>