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8F74" w14:textId="77777777" w:rsidR="000312D2" w:rsidRDefault="00000000">
      <w:pPr>
        <w:spacing w:after="0"/>
        <w:rPr>
          <w:rFonts w:ascii="Alef" w:eastAsia="Alef" w:hAnsi="Alef" w:cs="Alef"/>
          <w:sz w:val="20"/>
          <w:szCs w:val="20"/>
        </w:rPr>
      </w:pPr>
      <w:r>
        <w:rPr>
          <w:rFonts w:ascii="Alef" w:eastAsia="Alef" w:hAnsi="Alef" w:cs="Alef"/>
          <w:sz w:val="20"/>
          <w:szCs w:val="20"/>
          <w:rtl/>
        </w:rPr>
        <w:t>אוניברסיטת תל אביב</w:t>
      </w:r>
    </w:p>
    <w:p w14:paraId="559F4C80" w14:textId="77777777" w:rsidR="000312D2" w:rsidRDefault="00000000">
      <w:pPr>
        <w:spacing w:after="0"/>
        <w:rPr>
          <w:rFonts w:ascii="Alef" w:eastAsia="Alef" w:hAnsi="Alef" w:cs="Alef"/>
          <w:sz w:val="20"/>
          <w:szCs w:val="20"/>
        </w:rPr>
      </w:pPr>
      <w:r>
        <w:rPr>
          <w:rFonts w:ascii="Alef" w:eastAsia="Alef" w:hAnsi="Alef" w:cs="Alef"/>
          <w:sz w:val="20"/>
          <w:szCs w:val="20"/>
          <w:rtl/>
        </w:rPr>
        <w:t>סמסטר ב' תשפ"ג</w:t>
      </w:r>
    </w:p>
    <w:p w14:paraId="5B46B1E6" w14:textId="77777777" w:rsidR="000312D2" w:rsidRDefault="00000000">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rPr>
        <w:t>מבני נתונים - פרויקט מספר 1 - עץ דרגות</w:t>
      </w:r>
    </w:p>
    <w:p w14:paraId="4223B7DF" w14:textId="77777777" w:rsidR="000312D2" w:rsidRDefault="000312D2">
      <w:pPr>
        <w:spacing w:after="0"/>
        <w:rPr>
          <w:rFonts w:ascii="Gisha" w:eastAsia="Gisha" w:hAnsi="Gisha" w:cs="Gisha"/>
        </w:rPr>
      </w:pPr>
    </w:p>
    <w:p w14:paraId="6F51AE64"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2B9C1E00" w14:textId="77777777" w:rsidR="000312D2" w:rsidRDefault="00000000">
      <w:pPr>
        <w:spacing w:after="0"/>
        <w:rPr>
          <w:rFonts w:ascii="Gisha" w:eastAsia="Gisha" w:hAnsi="Gisha" w:cs="Gisha"/>
          <w:sz w:val="20"/>
          <w:szCs w:val="20"/>
        </w:rPr>
      </w:pPr>
      <w:r>
        <w:rPr>
          <w:rFonts w:ascii="Gisha" w:eastAsia="Gisha" w:hAnsi="Gisha" w:cs="Gisha"/>
          <w:sz w:val="20"/>
          <w:szCs w:val="20"/>
          <w:rtl/>
        </w:rPr>
        <w:t>בתרגיל זה שני חלקים:</w:t>
      </w:r>
    </w:p>
    <w:p w14:paraId="1F37C097" w14:textId="77777777"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המעשי: מימוש של עץ </w:t>
      </w:r>
      <w:r>
        <w:rPr>
          <w:rFonts w:ascii="Gisha" w:eastAsia="Gisha" w:hAnsi="Gisha" w:cs="Gisha"/>
          <w:color w:val="000000"/>
          <w:sz w:val="20"/>
          <w:szCs w:val="20"/>
        </w:rPr>
        <w:t>AVL</w:t>
      </w:r>
      <w:r>
        <w:rPr>
          <w:rFonts w:ascii="Gisha" w:eastAsia="Gisha" w:hAnsi="Gisha" w:cs="Gisha"/>
          <w:color w:val="000000"/>
          <w:sz w:val="20"/>
          <w:szCs w:val="20"/>
          <w:rtl/>
        </w:rPr>
        <w:t>. עמודים 1-2 במסמך זה מתארים את החלק הזה.</w:t>
      </w:r>
    </w:p>
    <w:p w14:paraId="38E42B7C" w14:textId="77777777"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עמודים 3-4 מתארים את החלק הזה.</w:t>
      </w:r>
    </w:p>
    <w:p w14:paraId="24650A97" w14:textId="77777777" w:rsidR="000312D2" w:rsidRDefault="00000000">
      <w:pPr>
        <w:spacing w:after="0"/>
        <w:rPr>
          <w:rFonts w:ascii="Gisha" w:eastAsia="Gisha" w:hAnsi="Gisha" w:cs="Gisha"/>
          <w:sz w:val="20"/>
          <w:szCs w:val="20"/>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4) ישנן הוראות הגשה – הקפידו לפעול לפיהן. </w:t>
      </w:r>
      <w:r>
        <w:rPr>
          <w:rFonts w:ascii="Gisha" w:eastAsia="Gisha" w:hAnsi="Gisha" w:cs="Gisha"/>
          <w:b/>
          <w:sz w:val="20"/>
          <w:szCs w:val="20"/>
          <w:highlight w:val="yellow"/>
          <w:rtl/>
        </w:rPr>
        <w:t>תאריך הגשה: 23.5.2023</w:t>
      </w:r>
      <w:r>
        <w:rPr>
          <w:rFonts w:ascii="Gisha" w:eastAsia="Gisha" w:hAnsi="Gisha" w:cs="Gisha"/>
          <w:sz w:val="20"/>
          <w:szCs w:val="20"/>
          <w:highlight w:val="yellow"/>
        </w:rPr>
        <w:t>.</w:t>
      </w:r>
    </w:p>
    <w:p w14:paraId="535414D3" w14:textId="77777777" w:rsidR="000312D2" w:rsidRDefault="000312D2">
      <w:pPr>
        <w:spacing w:after="0"/>
        <w:rPr>
          <w:rFonts w:ascii="Gisha" w:eastAsia="Gisha" w:hAnsi="Gisha" w:cs="Gisha"/>
          <w:sz w:val="20"/>
          <w:szCs w:val="20"/>
        </w:rPr>
      </w:pPr>
    </w:p>
    <w:p w14:paraId="5BAFD7EA" w14:textId="77777777" w:rsidR="000312D2" w:rsidRDefault="000312D2">
      <w:pPr>
        <w:spacing w:after="0"/>
        <w:rPr>
          <w:rFonts w:ascii="Gisha" w:eastAsia="Gisha" w:hAnsi="Gisha" w:cs="Gisha"/>
          <w:sz w:val="20"/>
          <w:szCs w:val="20"/>
        </w:rPr>
      </w:pPr>
    </w:p>
    <w:p w14:paraId="03FB101E"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51A5F5C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66D30446"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בתרגיל זה יש לממש עץ </w:t>
      </w:r>
      <w:r>
        <w:rPr>
          <w:rFonts w:ascii="Gisha" w:eastAsia="Gisha" w:hAnsi="Gisha" w:cs="Gisha"/>
          <w:sz w:val="20"/>
          <w:szCs w:val="20"/>
        </w:rPr>
        <w:t>AVL</w:t>
      </w:r>
      <w:r>
        <w:rPr>
          <w:rFonts w:ascii="Gisha" w:eastAsia="Gisha" w:hAnsi="Gisha" w:cs="Gisha"/>
          <w:sz w:val="20"/>
          <w:szCs w:val="20"/>
          <w:rtl/>
        </w:rPr>
        <w:t>, לפי ההגדרות שניתנו בכיתה. לכל איבר בעץ יש ערך (</w:t>
      </w:r>
      <w:r>
        <w:rPr>
          <w:rFonts w:ascii="Gisha" w:eastAsia="Gisha" w:hAnsi="Gisha" w:cs="Gisha"/>
          <w:sz w:val="20"/>
          <w:szCs w:val="20"/>
        </w:rPr>
        <w:t>info</w:t>
      </w:r>
      <w:r>
        <w:rPr>
          <w:rFonts w:ascii="Gisha" w:eastAsia="Gisha" w:hAnsi="Gisha" w:cs="Gisha"/>
          <w:sz w:val="20"/>
          <w:szCs w:val="20"/>
          <w:rtl/>
        </w:rPr>
        <w:t>) ומפתח (</w:t>
      </w:r>
      <w:r>
        <w:rPr>
          <w:rFonts w:ascii="Gisha" w:eastAsia="Gisha" w:hAnsi="Gisha" w:cs="Gisha"/>
          <w:sz w:val="20"/>
          <w:szCs w:val="20"/>
        </w:rPr>
        <w:t>key</w:t>
      </w:r>
      <w:r>
        <w:rPr>
          <w:rFonts w:ascii="Gisha" w:eastAsia="Gisha" w:hAnsi="Gisha" w:cs="Gisha"/>
          <w:sz w:val="20"/>
          <w:szCs w:val="20"/>
          <w:rtl/>
        </w:rPr>
        <w:t xml:space="preserve">) שהוא מספר שלם. כל המפתחות שונים זה מזה, והסדר על צמתי העץ מתייחס כרגיל אך ורק למפתחות. המימוש יהיה </w:t>
      </w:r>
      <w:r>
        <w:rPr>
          <w:rFonts w:ascii="Gisha" w:eastAsia="Gisha" w:hAnsi="Gisha" w:cs="Gisha"/>
          <w:b/>
          <w:sz w:val="20"/>
          <w:szCs w:val="20"/>
          <w:rtl/>
        </w:rPr>
        <w:t xml:space="preserve">בשפת </w:t>
      </w:r>
      <w:r>
        <w:rPr>
          <w:rFonts w:ascii="Gisha" w:eastAsia="Gisha" w:hAnsi="Gisha" w:cs="Gisha"/>
          <w:b/>
          <w:sz w:val="20"/>
          <w:szCs w:val="20"/>
        </w:rPr>
        <w:t>python</w:t>
      </w:r>
      <w:r>
        <w:rPr>
          <w:rFonts w:ascii="Gisha" w:eastAsia="Gisha" w:hAnsi="Gisha" w:cs="Gisha"/>
          <w:b/>
          <w:sz w:val="20"/>
          <w:szCs w:val="20"/>
          <w:rtl/>
        </w:rPr>
        <w:t xml:space="preserve"> 3.11 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4857CC9E" w14:textId="77777777" w:rsidR="000312D2" w:rsidRDefault="000312D2">
      <w:pPr>
        <w:spacing w:after="0"/>
        <w:rPr>
          <w:rFonts w:ascii="Gisha" w:eastAsia="Gisha" w:hAnsi="Gisha" w:cs="Gisha"/>
          <w:sz w:val="20"/>
          <w:szCs w:val="20"/>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520"/>
      </w:tblGrid>
      <w:tr w:rsidR="000312D2" w14:paraId="57EEBFAC" w14:textId="77777777">
        <w:tc>
          <w:tcPr>
            <w:tcW w:w="1776" w:type="dxa"/>
          </w:tcPr>
          <w:p w14:paraId="6B51A568"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20" w:type="dxa"/>
          </w:tcPr>
          <w:p w14:paraId="36438915"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0312D2" w14:paraId="5328C50A" w14:textId="77777777">
        <w:tc>
          <w:tcPr>
            <w:tcW w:w="1776" w:type="dxa"/>
          </w:tcPr>
          <w:p w14:paraId="7D3C098A" w14:textId="77777777" w:rsidR="000312D2" w:rsidRDefault="00000000">
            <w:pPr>
              <w:rPr>
                <w:rFonts w:ascii="Gisha" w:eastAsia="Gisha" w:hAnsi="Gisha" w:cs="Gisha"/>
                <w:sz w:val="20"/>
                <w:szCs w:val="20"/>
              </w:rPr>
            </w:pPr>
            <w:r>
              <w:rPr>
                <w:rFonts w:ascii="Gisha" w:eastAsia="Gisha" w:hAnsi="Gisha" w:cs="Gisha"/>
                <w:sz w:val="20"/>
                <w:szCs w:val="20"/>
              </w:rPr>
              <w:t>search(k)</w:t>
            </w:r>
          </w:p>
        </w:tc>
        <w:tc>
          <w:tcPr>
            <w:tcW w:w="6520" w:type="dxa"/>
          </w:tcPr>
          <w:p w14:paraId="0346EE18"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מחפשת איבר בעל מפתח </w:t>
            </w:r>
            <w:r>
              <w:rPr>
                <w:rFonts w:ascii="Gisha" w:eastAsia="Gisha" w:hAnsi="Gisha" w:cs="Gisha"/>
                <w:sz w:val="20"/>
                <w:szCs w:val="20"/>
              </w:rPr>
              <w:t>k</w:t>
            </w:r>
            <w:r>
              <w:rPr>
                <w:rFonts w:ascii="Gisha" w:eastAsia="Gisha" w:hAnsi="Gisha" w:cs="Gisha"/>
                <w:sz w:val="20"/>
                <w:szCs w:val="20"/>
                <w:rtl/>
              </w:rPr>
              <w:t xml:space="preserve">. היא מחזירה מצביע לצומת המתאים אם קיים, אחרת מחזירה </w:t>
            </w:r>
            <w:r>
              <w:rPr>
                <w:rFonts w:ascii="Gisha" w:eastAsia="Gisha" w:hAnsi="Gisha" w:cs="Gisha"/>
                <w:sz w:val="20"/>
                <w:szCs w:val="20"/>
              </w:rPr>
              <w:t>None</w:t>
            </w:r>
            <w:r>
              <w:rPr>
                <w:rFonts w:ascii="Gisha" w:eastAsia="Gisha" w:hAnsi="Gisha" w:cs="Gisha"/>
                <w:sz w:val="20"/>
                <w:szCs w:val="20"/>
                <w:rtl/>
              </w:rPr>
              <w:t>.</w:t>
            </w:r>
          </w:p>
        </w:tc>
      </w:tr>
      <w:tr w:rsidR="000312D2" w14:paraId="35AC7694" w14:textId="77777777">
        <w:tc>
          <w:tcPr>
            <w:tcW w:w="1776" w:type="dxa"/>
          </w:tcPr>
          <w:p w14:paraId="5E1C04EC" w14:textId="77777777" w:rsidR="000312D2" w:rsidRDefault="00000000">
            <w:pPr>
              <w:rPr>
                <w:rFonts w:ascii="Gisha" w:eastAsia="Gisha" w:hAnsi="Gisha" w:cs="Gisha"/>
                <w:sz w:val="20"/>
                <w:szCs w:val="20"/>
              </w:rPr>
            </w:pPr>
            <w:r>
              <w:rPr>
                <w:rFonts w:ascii="Gisha" w:eastAsia="Gisha" w:hAnsi="Gisha" w:cs="Gisha"/>
                <w:sz w:val="20"/>
                <w:szCs w:val="20"/>
              </w:rPr>
              <w:t>insert(k, s)</w:t>
            </w:r>
          </w:p>
        </w:tc>
        <w:tc>
          <w:tcPr>
            <w:tcW w:w="6520" w:type="dxa"/>
          </w:tcPr>
          <w:p w14:paraId="73F5BEFA" w14:textId="77777777" w:rsidR="000312D2" w:rsidRDefault="00000000">
            <w:pPr>
              <w:rPr>
                <w:rFonts w:ascii="Gisha" w:eastAsia="Gisha" w:hAnsi="Gisha" w:cs="Gisha"/>
                <w:sz w:val="20"/>
                <w:szCs w:val="20"/>
              </w:rPr>
            </w:pPr>
            <w:r>
              <w:rPr>
                <w:rFonts w:ascii="Gisha" w:eastAsia="Gisha" w:hAnsi="Gisha" w:cs="Gisha"/>
                <w:sz w:val="20"/>
                <w:szCs w:val="20"/>
                <w:rtl/>
              </w:rPr>
              <w:t xml:space="preserve">הכנסת איבר בעל ערך </w:t>
            </w:r>
            <w:r>
              <w:rPr>
                <w:rFonts w:ascii="Gisha" w:eastAsia="Gisha" w:hAnsi="Gisha" w:cs="Gisha"/>
                <w:sz w:val="20"/>
                <w:szCs w:val="20"/>
              </w:rPr>
              <w:t>s</w:t>
            </w:r>
            <w:r>
              <w:rPr>
                <w:rFonts w:ascii="Gisha" w:eastAsia="Gisha" w:hAnsi="Gisha" w:cs="Gisha"/>
                <w:sz w:val="20"/>
                <w:szCs w:val="20"/>
                <w:rtl/>
              </w:rPr>
              <w:t xml:space="preserve"> ומפתח </w:t>
            </w:r>
            <w:r>
              <w:rPr>
                <w:rFonts w:ascii="Gisha" w:eastAsia="Gisha" w:hAnsi="Gisha" w:cs="Gisha"/>
                <w:sz w:val="20"/>
                <w:szCs w:val="20"/>
              </w:rPr>
              <w:t>k</w:t>
            </w:r>
            <w:r>
              <w:rPr>
                <w:rFonts w:ascii="Gisha" w:eastAsia="Gisha" w:hAnsi="Gisha" w:cs="Gisha"/>
                <w:sz w:val="20"/>
                <w:szCs w:val="20"/>
                <w:rtl/>
              </w:rPr>
              <w:t xml:space="preserve"> לעץ, ניתן להניח שהמפתח לא קיים כבר בעץ. הפונקציה מחזירה את מספר פעולות האיזון שנדרשו בסה"כ בשלב תיקון העץ על מנת להשלים את הפעולה (גלגולי </w:t>
            </w:r>
            <w:r>
              <w:rPr>
                <w:rFonts w:ascii="Gisha" w:eastAsia="Gisha" w:hAnsi="Gisha" w:cs="Gisha"/>
                <w:sz w:val="20"/>
                <w:szCs w:val="20"/>
              </w:rPr>
              <w:t>LR</w:t>
            </w:r>
            <w:r>
              <w:rPr>
                <w:rFonts w:ascii="Gisha" w:eastAsia="Gisha" w:hAnsi="Gisha" w:cs="Gisha"/>
                <w:sz w:val="20"/>
                <w:szCs w:val="20"/>
                <w:rtl/>
              </w:rPr>
              <w:t xml:space="preserve"> ו- </w:t>
            </w:r>
            <w:r>
              <w:rPr>
                <w:rFonts w:ascii="Gisha" w:eastAsia="Gisha" w:hAnsi="Gisha" w:cs="Gisha"/>
                <w:sz w:val="20"/>
                <w:szCs w:val="20"/>
              </w:rPr>
              <w:t>RL</w:t>
            </w:r>
            <w:r>
              <w:rPr>
                <w:rFonts w:ascii="Gisha" w:eastAsia="Gisha" w:hAnsi="Gisha" w:cs="Gisha"/>
                <w:sz w:val="20"/>
                <w:szCs w:val="20"/>
                <w:rtl/>
              </w:rPr>
              <w:t xml:space="preserve"> נחשבים ל-2 פעולות איזון).</w:t>
            </w:r>
          </w:p>
        </w:tc>
      </w:tr>
      <w:tr w:rsidR="000312D2" w14:paraId="4ACDD52B" w14:textId="77777777">
        <w:tc>
          <w:tcPr>
            <w:tcW w:w="1776" w:type="dxa"/>
          </w:tcPr>
          <w:p w14:paraId="344DEC0D" w14:textId="77777777" w:rsidR="000312D2" w:rsidRDefault="00000000">
            <w:pPr>
              <w:rPr>
                <w:rFonts w:ascii="Gisha" w:eastAsia="Gisha" w:hAnsi="Gisha" w:cs="Gisha"/>
                <w:sz w:val="20"/>
                <w:szCs w:val="20"/>
              </w:rPr>
            </w:pPr>
            <w:r>
              <w:rPr>
                <w:rFonts w:ascii="Gisha" w:eastAsia="Gisha" w:hAnsi="Gisha" w:cs="Gisha"/>
                <w:sz w:val="20"/>
                <w:szCs w:val="20"/>
              </w:rPr>
              <w:t>delete(x)</w:t>
            </w:r>
          </w:p>
        </w:tc>
        <w:tc>
          <w:tcPr>
            <w:tcW w:w="6520" w:type="dxa"/>
          </w:tcPr>
          <w:p w14:paraId="2C6571DC" w14:textId="77777777" w:rsidR="000312D2" w:rsidRDefault="00000000">
            <w:pPr>
              <w:rPr>
                <w:rFonts w:ascii="Gisha" w:eastAsia="Gisha" w:hAnsi="Gisha" w:cs="Gisha"/>
                <w:sz w:val="20"/>
                <w:szCs w:val="20"/>
              </w:rPr>
            </w:pPr>
            <w:r>
              <w:rPr>
                <w:rFonts w:ascii="Gisha" w:eastAsia="Gisha" w:hAnsi="Gisha" w:cs="Gisha"/>
                <w:sz w:val="20"/>
                <w:szCs w:val="20"/>
                <w:rtl/>
              </w:rPr>
              <w:t xml:space="preserve">מחיקת הצומת </w:t>
            </w:r>
            <w:r>
              <w:rPr>
                <w:rFonts w:ascii="Gisha" w:eastAsia="Gisha" w:hAnsi="Gisha" w:cs="Gisha"/>
                <w:sz w:val="20"/>
                <w:szCs w:val="20"/>
              </w:rPr>
              <w:t>x</w:t>
            </w:r>
            <w:r>
              <w:rPr>
                <w:rFonts w:ascii="Gisha" w:eastAsia="Gisha" w:hAnsi="Gisha" w:cs="Gisha"/>
                <w:sz w:val="20"/>
                <w:szCs w:val="20"/>
                <w:rtl/>
              </w:rPr>
              <w:t xml:space="preserve"> מהעץ בהינתן מצביע. הפונקציה מחזירה את מספר </w:t>
            </w:r>
            <w:r>
              <w:rPr>
                <w:rFonts w:ascii="Gisha" w:eastAsia="Gisha" w:hAnsi="Gisha" w:cs="Gisha"/>
                <w:sz w:val="20"/>
                <w:szCs w:val="20"/>
                <w:rtl/>
              </w:rPr>
              <w:br/>
              <w:t>פעולות האיזון שנדרשו בסך-הכל בשלב תיקון העץ על מנת להשלים את הפעולה.</w:t>
            </w:r>
          </w:p>
        </w:tc>
      </w:tr>
      <w:tr w:rsidR="000312D2" w14:paraId="3ACBD375" w14:textId="77777777">
        <w:tc>
          <w:tcPr>
            <w:tcW w:w="1776" w:type="dxa"/>
          </w:tcPr>
          <w:p w14:paraId="5577C110" w14:textId="77777777" w:rsidR="000312D2" w:rsidRDefault="00000000">
            <w:pPr>
              <w:rPr>
                <w:rFonts w:ascii="Gisha" w:eastAsia="Gisha" w:hAnsi="Gisha" w:cs="Gisha"/>
                <w:sz w:val="20"/>
                <w:szCs w:val="20"/>
              </w:rPr>
            </w:pPr>
            <w:r>
              <w:rPr>
                <w:rFonts w:ascii="Gisha" w:eastAsia="Gisha" w:hAnsi="Gisha" w:cs="Gisha"/>
                <w:sz w:val="20"/>
                <w:szCs w:val="20"/>
              </w:rPr>
              <w:t>avl_to_array()</w:t>
            </w:r>
          </w:p>
        </w:tc>
        <w:tc>
          <w:tcPr>
            <w:tcW w:w="6520" w:type="dxa"/>
          </w:tcPr>
          <w:p w14:paraId="6E3678F9" w14:textId="77777777" w:rsidR="000312D2" w:rsidRDefault="00000000">
            <w:pPr>
              <w:rPr>
                <w:rFonts w:ascii="Gisha" w:eastAsia="Gisha" w:hAnsi="Gisha" w:cs="Gisha"/>
                <w:sz w:val="20"/>
                <w:szCs w:val="20"/>
              </w:rPr>
            </w:pPr>
            <w:r>
              <w:rPr>
                <w:rFonts w:ascii="Gisha" w:eastAsia="Gisha" w:hAnsi="Gisha" w:cs="Gisha"/>
                <w:sz w:val="20"/>
                <w:szCs w:val="20"/>
                <w:rtl/>
              </w:rPr>
              <w:t>הפונקציה מחזירה מערך ממוין (ע״פ המפתחות) של האיברים במילון כאשר כל איבר מיוצג ע״י זוג סדור של (</w:t>
            </w:r>
            <w:r>
              <w:rPr>
                <w:rFonts w:ascii="Gisha" w:eastAsia="Gisha" w:hAnsi="Gisha" w:cs="Gisha"/>
                <w:sz w:val="20"/>
                <w:szCs w:val="20"/>
              </w:rPr>
              <w:t>key, value</w:t>
            </w:r>
            <w:r>
              <w:rPr>
                <w:rFonts w:ascii="Gisha" w:eastAsia="Gisha" w:hAnsi="Gisha" w:cs="Gisha"/>
                <w:sz w:val="20"/>
                <w:szCs w:val="20"/>
                <w:rtl/>
              </w:rPr>
              <w:t>).</w:t>
            </w:r>
          </w:p>
        </w:tc>
      </w:tr>
      <w:tr w:rsidR="000312D2" w14:paraId="53DB2584" w14:textId="77777777">
        <w:tc>
          <w:tcPr>
            <w:tcW w:w="1776" w:type="dxa"/>
          </w:tcPr>
          <w:p w14:paraId="387BF1AB" w14:textId="77777777" w:rsidR="000312D2" w:rsidRDefault="00000000">
            <w:pPr>
              <w:rPr>
                <w:rFonts w:ascii="Gisha" w:eastAsia="Gisha" w:hAnsi="Gisha" w:cs="Gisha"/>
                <w:sz w:val="20"/>
                <w:szCs w:val="20"/>
              </w:rPr>
            </w:pPr>
            <w:r>
              <w:rPr>
                <w:rFonts w:ascii="Gisha" w:eastAsia="Gisha" w:hAnsi="Gisha" w:cs="Gisha"/>
                <w:sz w:val="20"/>
                <w:szCs w:val="20"/>
              </w:rPr>
              <w:t>size()</w:t>
            </w:r>
          </w:p>
        </w:tc>
        <w:tc>
          <w:tcPr>
            <w:tcW w:w="6520" w:type="dxa"/>
          </w:tcPr>
          <w:p w14:paraId="05F2EF83" w14:textId="77777777" w:rsidR="000312D2" w:rsidRDefault="00000000">
            <w:pPr>
              <w:rPr>
                <w:rFonts w:ascii="Gisha" w:eastAsia="Gisha" w:hAnsi="Gisha" w:cs="Gisha"/>
                <w:sz w:val="20"/>
                <w:szCs w:val="20"/>
              </w:rPr>
            </w:pPr>
            <w:r>
              <w:rPr>
                <w:rFonts w:ascii="Gisha" w:eastAsia="Gisha" w:hAnsi="Gisha" w:cs="Gisha"/>
                <w:sz w:val="20"/>
                <w:szCs w:val="20"/>
                <w:rtl/>
              </w:rPr>
              <w:t>הפונקציה מחזירה את מספר האיברים בעץ.</w:t>
            </w:r>
          </w:p>
        </w:tc>
      </w:tr>
      <w:tr w:rsidR="000312D2" w14:paraId="12A2A50B" w14:textId="77777777">
        <w:tc>
          <w:tcPr>
            <w:tcW w:w="1776" w:type="dxa"/>
          </w:tcPr>
          <w:p w14:paraId="193B2A3F" w14:textId="77777777" w:rsidR="000312D2" w:rsidRDefault="00000000">
            <w:pPr>
              <w:rPr>
                <w:rFonts w:ascii="Gisha" w:eastAsia="Gisha" w:hAnsi="Gisha" w:cs="Gisha"/>
                <w:sz w:val="20"/>
                <w:szCs w:val="20"/>
              </w:rPr>
            </w:pPr>
            <w:r>
              <w:rPr>
                <w:rFonts w:ascii="Gisha" w:eastAsia="Gisha" w:hAnsi="Gisha" w:cs="Gisha"/>
                <w:sz w:val="20"/>
                <w:szCs w:val="20"/>
              </w:rPr>
              <w:t>split(x)</w:t>
            </w:r>
          </w:p>
        </w:tc>
        <w:tc>
          <w:tcPr>
            <w:tcW w:w="6520" w:type="dxa"/>
          </w:tcPr>
          <w:p w14:paraId="0DD07EF1"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מקבלת מצביע לצומת </w:t>
            </w:r>
            <w:r>
              <w:rPr>
                <w:rFonts w:ascii="Gisha" w:eastAsia="Gisha" w:hAnsi="Gisha" w:cs="Gisha"/>
                <w:sz w:val="20"/>
                <w:szCs w:val="20"/>
              </w:rPr>
              <w:t>x</w:t>
            </w:r>
            <w:r>
              <w:rPr>
                <w:rFonts w:ascii="Gisha" w:eastAsia="Gisha" w:hAnsi="Gisha" w:cs="Gisha"/>
                <w:sz w:val="20"/>
                <w:szCs w:val="20"/>
                <w:rtl/>
              </w:rPr>
              <w:t xml:space="preserve"> בעץ. עליה להפריד את העץ ל-2 עצי </w:t>
            </w:r>
            <w:r>
              <w:rPr>
                <w:rFonts w:ascii="Gisha" w:eastAsia="Gisha" w:hAnsi="Gisha" w:cs="Gisha"/>
                <w:sz w:val="20"/>
                <w:szCs w:val="20"/>
              </w:rPr>
              <w:t>AVL</w:t>
            </w:r>
            <w:r>
              <w:rPr>
                <w:rFonts w:ascii="Gisha" w:eastAsia="Gisha" w:hAnsi="Gisha" w:cs="Gisha"/>
                <w:sz w:val="20"/>
                <w:szCs w:val="20"/>
                <w:rtl/>
              </w:rPr>
              <w:t xml:space="preserve"> כאשר המפתחות של האחד גדולים מ-</w:t>
            </w:r>
            <w:r>
              <w:rPr>
                <w:rFonts w:ascii="Gisha" w:eastAsia="Gisha" w:hAnsi="Gisha" w:cs="Gisha"/>
                <w:sz w:val="20"/>
                <w:szCs w:val="20"/>
              </w:rPr>
              <w:t>x</w:t>
            </w:r>
            <w:r>
              <w:rPr>
                <w:rFonts w:ascii="Gisha" w:eastAsia="Gisha" w:hAnsi="Gisha" w:cs="Gisha"/>
                <w:sz w:val="20"/>
                <w:szCs w:val="20"/>
                <w:rtl/>
              </w:rPr>
              <w:t xml:space="preserve"> ושל השני קטנים מ-</w:t>
            </w:r>
            <w:r>
              <w:rPr>
                <w:rFonts w:ascii="Gisha" w:eastAsia="Gisha" w:hAnsi="Gisha" w:cs="Gisha"/>
                <w:sz w:val="20"/>
                <w:szCs w:val="20"/>
              </w:rPr>
              <w:t>x</w:t>
            </w:r>
            <w:r>
              <w:rPr>
                <w:rFonts w:ascii="Gisha" w:eastAsia="Gisha" w:hAnsi="Gisha" w:cs="Gisha"/>
                <w:sz w:val="20"/>
                <w:szCs w:val="20"/>
                <w:rtl/>
              </w:rPr>
              <w:t xml:space="preserve">. יש לממש את הפונקציה על פי המימוש שנלמד בהרצאה. לאחר הקריאה לפונקציה </w:t>
            </w:r>
            <w:r>
              <w:rPr>
                <w:rFonts w:ascii="Gisha" w:eastAsia="Gisha" w:hAnsi="Gisha" w:cs="Gisha"/>
                <w:sz w:val="20"/>
                <w:szCs w:val="20"/>
              </w:rPr>
              <w:t>x</w:t>
            </w:r>
            <w:r>
              <w:rPr>
                <w:rFonts w:ascii="Gisha" w:eastAsia="Gisha" w:hAnsi="Gisha" w:cs="Gisha"/>
                <w:sz w:val="20"/>
                <w:szCs w:val="20"/>
                <w:rtl/>
              </w:rPr>
              <w:t xml:space="preserve"> לא שמיש.</w:t>
            </w:r>
          </w:p>
        </w:tc>
      </w:tr>
      <w:tr w:rsidR="000312D2" w14:paraId="25B2BE6B" w14:textId="77777777">
        <w:tc>
          <w:tcPr>
            <w:tcW w:w="1776" w:type="dxa"/>
          </w:tcPr>
          <w:p w14:paraId="04A24109" w14:textId="77777777" w:rsidR="000312D2" w:rsidRDefault="00000000">
            <w:pPr>
              <w:rPr>
                <w:rFonts w:ascii="Gisha" w:eastAsia="Gisha" w:hAnsi="Gisha" w:cs="Gisha"/>
                <w:sz w:val="20"/>
                <w:szCs w:val="20"/>
              </w:rPr>
            </w:pPr>
            <w:r>
              <w:rPr>
                <w:rFonts w:ascii="Gisha" w:eastAsia="Gisha" w:hAnsi="Gisha" w:cs="Gisha"/>
                <w:sz w:val="20"/>
                <w:szCs w:val="20"/>
              </w:rPr>
              <w:t>join(t, k, s)</w:t>
            </w:r>
          </w:p>
        </w:tc>
        <w:tc>
          <w:tcPr>
            <w:tcW w:w="6520" w:type="dxa"/>
          </w:tcPr>
          <w:p w14:paraId="5FA5A5EC"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מקבלת עץ נוסף </w:t>
            </w:r>
            <w:r>
              <w:rPr>
                <w:rFonts w:ascii="Gisha" w:eastAsia="Gisha" w:hAnsi="Gisha" w:cs="Gisha"/>
                <w:sz w:val="20"/>
                <w:szCs w:val="20"/>
              </w:rPr>
              <w:t>t</w:t>
            </w:r>
            <w:r>
              <w:rPr>
                <w:rFonts w:ascii="Gisha" w:eastAsia="Gisha" w:hAnsi="Gisha" w:cs="Gisha"/>
                <w:sz w:val="20"/>
                <w:szCs w:val="20"/>
                <w:rtl/>
              </w:rPr>
              <w:t xml:space="preserve"> שכל המפתחות שלו קטנים, או שכולם גדולים, מהמפתחות של העץ הנוכחי (שביחס אליו קראנו ל-</w:t>
            </w:r>
            <w:r>
              <w:rPr>
                <w:rFonts w:ascii="Gisha" w:eastAsia="Gisha" w:hAnsi="Gisha" w:cs="Gisha"/>
                <w:sz w:val="20"/>
                <w:szCs w:val="20"/>
              </w:rPr>
              <w:t>join</w:t>
            </w:r>
            <w:r>
              <w:rPr>
                <w:rFonts w:ascii="Gisha" w:eastAsia="Gisha" w:hAnsi="Gisha" w:cs="Gisha"/>
                <w:sz w:val="20"/>
                <w:szCs w:val="20"/>
                <w:rtl/>
              </w:rPr>
              <w:t xml:space="preserve">) כאשר המפתח </w:t>
            </w:r>
            <w:r>
              <w:rPr>
                <w:rFonts w:ascii="Gisha" w:eastAsia="Gisha" w:hAnsi="Gisha" w:cs="Gisha"/>
                <w:sz w:val="20"/>
                <w:szCs w:val="20"/>
              </w:rPr>
              <w:t>k</w:t>
            </w:r>
            <w:r>
              <w:rPr>
                <w:rFonts w:ascii="Gisha" w:eastAsia="Gisha" w:hAnsi="Gisha" w:cs="Gisha"/>
                <w:sz w:val="20"/>
                <w:szCs w:val="20"/>
                <w:rtl/>
              </w:rPr>
              <w:t xml:space="preserve"> נמצא ביניהם. על הפונקציה לאחד לעץ הנוכחי את העץ הנוסף והאיבר החדש (</w:t>
            </w:r>
            <w:r>
              <w:rPr>
                <w:rFonts w:ascii="Gisha" w:eastAsia="Gisha" w:hAnsi="Gisha" w:cs="Gisha"/>
                <w:sz w:val="20"/>
                <w:szCs w:val="20"/>
              </w:rPr>
              <w:t>k, s</w:t>
            </w:r>
            <w:r>
              <w:rPr>
                <w:rFonts w:ascii="Gisha" w:eastAsia="Gisha" w:hAnsi="Gisha" w:cs="Gisha"/>
                <w:sz w:val="20"/>
                <w:szCs w:val="20"/>
                <w:rtl/>
              </w:rPr>
              <w:t>) כפי שנלמד בהרצאה. על הפעולה להחזיר את ה"עלות" - הפרש גבהי העצים+1.</w:t>
            </w:r>
          </w:p>
          <w:p w14:paraId="70DB3CA7" w14:textId="77777777" w:rsidR="000312D2" w:rsidRDefault="00000000">
            <w:pPr>
              <w:rPr>
                <w:rFonts w:ascii="Gisha" w:eastAsia="Gisha" w:hAnsi="Gisha" w:cs="Gisha"/>
                <w:sz w:val="20"/>
                <w:szCs w:val="20"/>
              </w:rPr>
            </w:pPr>
            <w:r>
              <w:rPr>
                <w:rFonts w:ascii="Gisha" w:eastAsia="Gisha" w:hAnsi="Gisha" w:cs="Gisha"/>
                <w:sz w:val="20"/>
                <w:szCs w:val="20"/>
                <w:rtl/>
              </w:rPr>
              <w:t xml:space="preserve">לאחר הקריאה לפעולה העץ </w:t>
            </w:r>
            <w:r>
              <w:rPr>
                <w:rFonts w:ascii="Gisha" w:eastAsia="Gisha" w:hAnsi="Gisha" w:cs="Gisha"/>
                <w:sz w:val="20"/>
                <w:szCs w:val="20"/>
              </w:rPr>
              <w:t>t</w:t>
            </w:r>
            <w:r>
              <w:rPr>
                <w:rFonts w:ascii="Gisha" w:eastAsia="Gisha" w:hAnsi="Gisha" w:cs="Gisha"/>
                <w:sz w:val="20"/>
                <w:szCs w:val="20"/>
                <w:rtl/>
              </w:rPr>
              <w:t xml:space="preserve"> אינו שמיש.</w:t>
            </w:r>
          </w:p>
        </w:tc>
      </w:tr>
      <w:tr w:rsidR="000312D2" w14:paraId="6161DE61" w14:textId="77777777">
        <w:tc>
          <w:tcPr>
            <w:tcW w:w="1776" w:type="dxa"/>
          </w:tcPr>
          <w:p w14:paraId="553FCA23" w14:textId="77777777" w:rsidR="000312D2" w:rsidRDefault="00000000">
            <w:pPr>
              <w:rPr>
                <w:rFonts w:ascii="Gisha" w:eastAsia="Gisha" w:hAnsi="Gisha" w:cs="Gisha"/>
                <w:sz w:val="20"/>
                <w:szCs w:val="20"/>
              </w:rPr>
            </w:pPr>
            <w:r>
              <w:rPr>
                <w:rFonts w:ascii="Gisha" w:eastAsia="Gisha" w:hAnsi="Gisha" w:cs="Gisha"/>
                <w:sz w:val="20"/>
                <w:szCs w:val="20"/>
              </w:rPr>
              <w:t>rank(x)</w:t>
            </w:r>
          </w:p>
        </w:tc>
        <w:tc>
          <w:tcPr>
            <w:tcW w:w="6520" w:type="dxa"/>
          </w:tcPr>
          <w:p w14:paraId="0B3A948F"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מקבלת מצביע לצומת </w:t>
            </w:r>
            <w:r>
              <w:rPr>
                <w:rFonts w:ascii="Gisha" w:eastAsia="Gisha" w:hAnsi="Gisha" w:cs="Gisha"/>
                <w:sz w:val="20"/>
                <w:szCs w:val="20"/>
              </w:rPr>
              <w:t>x</w:t>
            </w:r>
            <w:r>
              <w:rPr>
                <w:rFonts w:ascii="Gisha" w:eastAsia="Gisha" w:hAnsi="Gisha" w:cs="Gisha"/>
                <w:sz w:val="20"/>
                <w:szCs w:val="20"/>
                <w:rtl/>
              </w:rPr>
              <w:t xml:space="preserve"> בעץ הנוכחי ומחזירה את הדרגה שלו.</w:t>
            </w:r>
          </w:p>
        </w:tc>
      </w:tr>
      <w:tr w:rsidR="000312D2" w14:paraId="37256BAC" w14:textId="77777777">
        <w:tc>
          <w:tcPr>
            <w:tcW w:w="1776" w:type="dxa"/>
          </w:tcPr>
          <w:p w14:paraId="029D246E" w14:textId="77777777" w:rsidR="000312D2" w:rsidRDefault="00000000">
            <w:pPr>
              <w:rPr>
                <w:rFonts w:ascii="Gisha" w:eastAsia="Gisha" w:hAnsi="Gisha" w:cs="Gisha"/>
                <w:sz w:val="20"/>
                <w:szCs w:val="20"/>
              </w:rPr>
            </w:pPr>
            <w:r>
              <w:rPr>
                <w:rFonts w:ascii="Gisha" w:eastAsia="Gisha" w:hAnsi="Gisha" w:cs="Gisha"/>
                <w:sz w:val="20"/>
                <w:szCs w:val="20"/>
              </w:rPr>
              <w:t>select(i)</w:t>
            </w:r>
          </w:p>
        </w:tc>
        <w:tc>
          <w:tcPr>
            <w:tcW w:w="6520" w:type="dxa"/>
          </w:tcPr>
          <w:p w14:paraId="618B46BB" w14:textId="77777777" w:rsidR="000312D2" w:rsidRDefault="00000000">
            <w:pPr>
              <w:rPr>
                <w:rFonts w:ascii="Gisha" w:eastAsia="Gisha" w:hAnsi="Gisha" w:cs="Gisha"/>
                <w:sz w:val="20"/>
                <w:szCs w:val="20"/>
              </w:rPr>
            </w:pPr>
            <w:r>
              <w:rPr>
                <w:rFonts w:ascii="Gisha" w:eastAsia="Gisha" w:hAnsi="Gisha" w:cs="Gisha"/>
                <w:sz w:val="20"/>
                <w:szCs w:val="20"/>
                <w:rtl/>
              </w:rPr>
              <w:t xml:space="preserve">הפונקציה מחזירה מצביע לצומת בעל דרגה </w:t>
            </w:r>
            <w:r>
              <w:rPr>
                <w:rFonts w:ascii="Gisha" w:eastAsia="Gisha" w:hAnsi="Gisha" w:cs="Gisha"/>
                <w:sz w:val="20"/>
                <w:szCs w:val="20"/>
              </w:rPr>
              <w:t>i</w:t>
            </w:r>
            <w:r>
              <w:rPr>
                <w:rFonts w:ascii="Gisha" w:eastAsia="Gisha" w:hAnsi="Gisha" w:cs="Gisha"/>
                <w:sz w:val="20"/>
                <w:szCs w:val="20"/>
                <w:rtl/>
              </w:rPr>
              <w:t>, ניתן להניח ש-</w:t>
            </w:r>
            <w:r>
              <w:rPr>
                <w:rFonts w:ascii="Gisha" w:eastAsia="Gisha" w:hAnsi="Gisha" w:cs="Gisha"/>
                <w:sz w:val="20"/>
                <w:szCs w:val="20"/>
              </w:rPr>
              <w:t>i</w:t>
            </w:r>
            <w:r>
              <w:rPr>
                <w:rFonts w:ascii="Gisha" w:eastAsia="Gisha" w:hAnsi="Gisha" w:cs="Gisha"/>
                <w:sz w:val="20"/>
                <w:szCs w:val="20"/>
                <w:rtl/>
              </w:rPr>
              <w:t xml:space="preserve"> דרגה חוקית.</w:t>
            </w:r>
          </w:p>
        </w:tc>
      </w:tr>
      <w:tr w:rsidR="000312D2" w14:paraId="533E6DCE" w14:textId="77777777">
        <w:tc>
          <w:tcPr>
            <w:tcW w:w="1776" w:type="dxa"/>
          </w:tcPr>
          <w:p w14:paraId="31A07A01" w14:textId="77777777" w:rsidR="000312D2" w:rsidRDefault="00000000">
            <w:pPr>
              <w:rPr>
                <w:rFonts w:ascii="Gisha" w:eastAsia="Gisha" w:hAnsi="Gisha" w:cs="Gisha"/>
                <w:sz w:val="20"/>
                <w:szCs w:val="20"/>
              </w:rPr>
            </w:pPr>
            <w:r>
              <w:rPr>
                <w:rFonts w:ascii="Gisha" w:eastAsia="Gisha" w:hAnsi="Gisha" w:cs="Gisha"/>
                <w:sz w:val="20"/>
                <w:szCs w:val="20"/>
              </w:rPr>
              <w:t>get_root()</w:t>
            </w:r>
          </w:p>
        </w:tc>
        <w:tc>
          <w:tcPr>
            <w:tcW w:w="6520" w:type="dxa"/>
          </w:tcPr>
          <w:p w14:paraId="74754E01" w14:textId="77777777" w:rsidR="000312D2" w:rsidRDefault="00000000">
            <w:pPr>
              <w:rPr>
                <w:rFonts w:ascii="Gisha" w:eastAsia="Gisha" w:hAnsi="Gisha" w:cs="Gisha"/>
                <w:sz w:val="20"/>
                <w:szCs w:val="20"/>
              </w:rPr>
            </w:pPr>
            <w:r>
              <w:rPr>
                <w:rFonts w:ascii="Gisha" w:eastAsia="Gisha" w:hAnsi="Gisha" w:cs="Gisha"/>
                <w:sz w:val="20"/>
                <w:szCs w:val="20"/>
                <w:rtl/>
              </w:rPr>
              <w:t>הפונקציה מחזירה מצביע לשורש העץ.</w:t>
            </w:r>
          </w:p>
        </w:tc>
      </w:tr>
    </w:tbl>
    <w:p w14:paraId="1D0751FA" w14:textId="77777777" w:rsidR="000312D2" w:rsidRDefault="000312D2">
      <w:pPr>
        <w:spacing w:after="0"/>
        <w:rPr>
          <w:rFonts w:ascii="Gisha" w:eastAsia="Gisha" w:hAnsi="Gisha" w:cs="Gisha"/>
          <w:sz w:val="20"/>
          <w:szCs w:val="20"/>
        </w:rPr>
      </w:pPr>
    </w:p>
    <w:p w14:paraId="3CE0AB01" w14:textId="77777777" w:rsidR="000312D2" w:rsidRDefault="00000000">
      <w:pPr>
        <w:spacing w:after="0"/>
        <w:rPr>
          <w:rFonts w:ascii="Gisha" w:eastAsia="Gisha" w:hAnsi="Gisha" w:cs="Gisha"/>
          <w:sz w:val="20"/>
          <w:szCs w:val="20"/>
        </w:rPr>
      </w:pPr>
      <w:r>
        <w:rPr>
          <w:rFonts w:ascii="Gisha" w:eastAsia="Gisha" w:hAnsi="Gisha" w:cs="Gisha"/>
          <w:b/>
          <w:sz w:val="20"/>
          <w:szCs w:val="20"/>
          <w:rtl/>
        </w:rPr>
        <w:t xml:space="preserve">בנוסף למימוש הפונקציות האלו, יש לממש את מחלקת </w:t>
      </w:r>
      <w:r>
        <w:rPr>
          <w:rFonts w:ascii="Gisha" w:eastAsia="Gisha" w:hAnsi="Gisha" w:cs="Gisha"/>
          <w:b/>
          <w:sz w:val="20"/>
          <w:szCs w:val="20"/>
        </w:rPr>
        <w:t>AVLNode</w:t>
      </w:r>
      <w:r>
        <w:rPr>
          <w:rFonts w:ascii="Gisha" w:eastAsia="Gisha" w:hAnsi="Gisha" w:cs="Gisha"/>
          <w:b/>
          <w:sz w:val="20"/>
          <w:szCs w:val="20"/>
          <w:rtl/>
        </w:rPr>
        <w:t xml:space="preserve"> כפי שמתואר בקובץ</w:t>
      </w:r>
      <w:r>
        <w:rPr>
          <w:rFonts w:ascii="Gisha" w:eastAsia="Gisha" w:hAnsi="Gisha" w:cs="Gisha"/>
          <w:sz w:val="20"/>
          <w:szCs w:val="20"/>
        </w:rPr>
        <w:t>.</w:t>
      </w:r>
    </w:p>
    <w:p w14:paraId="120D0E46" w14:textId="77777777" w:rsidR="000312D2" w:rsidRDefault="00000000">
      <w:pPr>
        <w:spacing w:after="0"/>
        <w:rPr>
          <w:rFonts w:ascii="Gisha" w:eastAsia="Gisha" w:hAnsi="Gisha" w:cs="Gisha"/>
          <w:sz w:val="20"/>
          <w:szCs w:val="20"/>
        </w:rPr>
      </w:pPr>
      <w:r>
        <w:rPr>
          <w:rFonts w:ascii="Gisha" w:eastAsia="Gisha" w:hAnsi="Gisha" w:cs="Gisha"/>
          <w:sz w:val="20"/>
          <w:szCs w:val="20"/>
          <w:rtl/>
        </w:rPr>
        <w:t>מטעמי נוחות, נדרוש שלכל עלה יהיו 2 בנים "וירטואליים", כלומר, צמתים ללא מפתח. באופן זה, נוח יותר לממש גלגולים מכיוון שלכל צומת יהיו 2 בנים.</w:t>
      </w:r>
    </w:p>
    <w:p w14:paraId="19E93CCB" w14:textId="77777777" w:rsidR="000312D2" w:rsidRDefault="000312D2">
      <w:pPr>
        <w:spacing w:after="0"/>
        <w:rPr>
          <w:rFonts w:ascii="Gisha" w:eastAsia="Gisha" w:hAnsi="Gisha" w:cs="Gisha"/>
          <w:sz w:val="20"/>
          <w:szCs w:val="20"/>
        </w:rPr>
      </w:pPr>
    </w:p>
    <w:p w14:paraId="23CDF56A"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למחלקה </w:t>
      </w:r>
      <w:r>
        <w:rPr>
          <w:rFonts w:ascii="Gisha" w:eastAsia="Gisha" w:hAnsi="Gisha" w:cs="Gisha"/>
          <w:sz w:val="20"/>
          <w:szCs w:val="20"/>
        </w:rPr>
        <w:t>AVLNode</w:t>
      </w:r>
      <w:r>
        <w:rPr>
          <w:rFonts w:ascii="Gisha" w:eastAsia="Gisha" w:hAnsi="Gisha" w:cs="Gisha"/>
          <w:sz w:val="20"/>
          <w:szCs w:val="20"/>
          <w:rtl/>
        </w:rPr>
        <w:t xml:space="preserve"> יש את הפונקציות הבאות (המפרט המלא נמצא בקובץ השלד):</w:t>
      </w:r>
    </w:p>
    <w:p w14:paraId="2F4CA9CB"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t>get_key</w:t>
      </w:r>
      <w:r>
        <w:rPr>
          <w:rFonts w:ascii="Gisha" w:eastAsia="Gisha" w:hAnsi="Gisha" w:cs="Gisha"/>
          <w:sz w:val="20"/>
          <w:szCs w:val="20"/>
          <w:rtl/>
        </w:rPr>
        <w:t xml:space="preserve"> – מחזיר את המפתח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2B1A92C2"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t>get_value</w:t>
      </w:r>
      <w:r>
        <w:rPr>
          <w:rFonts w:ascii="Gisha" w:eastAsia="Gisha" w:hAnsi="Gisha" w:cs="Gisha"/>
          <w:sz w:val="20"/>
          <w:szCs w:val="20"/>
          <w:rtl/>
        </w:rPr>
        <w:t xml:space="preserve"> – מחזיר את ה</w:t>
      </w:r>
      <w:r>
        <w:rPr>
          <w:rFonts w:ascii="Gisha" w:eastAsia="Gisha" w:hAnsi="Gisha" w:cs="Gisha"/>
          <w:sz w:val="20"/>
          <w:szCs w:val="20"/>
        </w:rPr>
        <w:t>info</w:t>
      </w:r>
      <w:r>
        <w:rPr>
          <w:rFonts w:ascii="Gisha" w:eastAsia="Gisha" w:hAnsi="Gisha" w:cs="Gisha"/>
          <w:sz w:val="20"/>
          <w:szCs w:val="20"/>
          <w:rtl/>
        </w:rPr>
        <w:t xml:space="preserve">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357CF74A"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t>get_left</w:t>
      </w:r>
      <w:r>
        <w:rPr>
          <w:rFonts w:ascii="Gisha" w:eastAsia="Gisha" w:hAnsi="Gisha" w:cs="Gisha"/>
          <w:sz w:val="20"/>
          <w:szCs w:val="20"/>
          <w:rtl/>
        </w:rPr>
        <w:t xml:space="preserve"> – 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627B16B"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t>get_right</w:t>
      </w:r>
      <w:r>
        <w:rPr>
          <w:rFonts w:ascii="Gisha" w:eastAsia="Gisha" w:hAnsi="Gisha" w:cs="Gisha"/>
          <w:sz w:val="20"/>
          <w:szCs w:val="20"/>
          <w:rtl/>
        </w:rPr>
        <w:t xml:space="preserve"> – מחזיר את הבן הימני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0BCE200E"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t>is_real_node</w:t>
      </w:r>
      <w:r>
        <w:rPr>
          <w:rFonts w:ascii="Gisha" w:eastAsia="Gisha" w:hAnsi="Gisha" w:cs="Gisha"/>
          <w:sz w:val="20"/>
          <w:szCs w:val="20"/>
          <w:rtl/>
        </w:rPr>
        <w:t xml:space="preserve"> – מחזיר </w:t>
      </w:r>
      <w:r>
        <w:rPr>
          <w:rFonts w:ascii="Gisha" w:eastAsia="Gisha" w:hAnsi="Gisha" w:cs="Gisha"/>
          <w:sz w:val="20"/>
          <w:szCs w:val="20"/>
        </w:rPr>
        <w:t>TRUE</w:t>
      </w:r>
      <w:r>
        <w:rPr>
          <w:rFonts w:ascii="Gisha" w:eastAsia="Gisha" w:hAnsi="Gisha" w:cs="Gisha"/>
          <w:sz w:val="20"/>
          <w:szCs w:val="20"/>
          <w:rtl/>
        </w:rPr>
        <w:t xml:space="preserve"> אם הצומת מייצג צומת אמיתי בעץ (קרי: צומת שאינו וירטואלי).</w:t>
      </w:r>
    </w:p>
    <w:p w14:paraId="7DB065D1"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lastRenderedPageBreak/>
        <w:t>get_height</w:t>
      </w:r>
      <w:r>
        <w:rPr>
          <w:rFonts w:ascii="Gisha" w:eastAsia="Gisha" w:hAnsi="Gisha" w:cs="Gisha"/>
          <w:sz w:val="20"/>
          <w:szCs w:val="20"/>
          <w:rtl/>
        </w:rPr>
        <w:t xml:space="preserve"> – מחזיר את גובה הצומת, 1- עבור צומת וירטואלי.</w:t>
      </w:r>
    </w:p>
    <w:p w14:paraId="733EED9F" w14:textId="77777777" w:rsidR="000312D2" w:rsidRDefault="00000000">
      <w:pPr>
        <w:spacing w:after="0"/>
        <w:ind w:left="720"/>
        <w:rPr>
          <w:rFonts w:ascii="Gisha" w:eastAsia="Gisha" w:hAnsi="Gisha" w:cs="Gisha"/>
          <w:sz w:val="20"/>
          <w:szCs w:val="20"/>
        </w:rPr>
      </w:pPr>
      <w:r>
        <w:rPr>
          <w:rFonts w:ascii="Gisha" w:eastAsia="Gisha" w:hAnsi="Gisha" w:cs="Gisha"/>
          <w:sz w:val="20"/>
          <w:szCs w:val="20"/>
        </w:rPr>
        <w:t>get_size</w:t>
      </w:r>
      <w:r>
        <w:rPr>
          <w:rFonts w:ascii="Gisha" w:eastAsia="Gisha" w:hAnsi="Gisha" w:cs="Gisha"/>
          <w:sz w:val="20"/>
          <w:szCs w:val="20"/>
          <w:rtl/>
        </w:rPr>
        <w:t xml:space="preserve"> – מחזיר את גודל תת-העץ של הצומת, 0 עבור צומת וירטואלי.</w:t>
      </w:r>
    </w:p>
    <w:p w14:paraId="502EDFC7" w14:textId="77777777" w:rsidR="000312D2" w:rsidRDefault="000312D2">
      <w:pPr>
        <w:spacing w:after="0"/>
        <w:rPr>
          <w:rFonts w:ascii="Gisha" w:eastAsia="Gisha" w:hAnsi="Gisha" w:cs="Gisha"/>
          <w:sz w:val="20"/>
          <w:szCs w:val="20"/>
        </w:rPr>
      </w:pPr>
    </w:p>
    <w:p w14:paraId="314BA83D" w14:textId="77777777" w:rsidR="000312D2" w:rsidRDefault="000312D2">
      <w:pPr>
        <w:spacing w:after="0"/>
        <w:rPr>
          <w:rFonts w:ascii="Gisha" w:eastAsia="Gisha" w:hAnsi="Gisha" w:cs="Gisha"/>
          <w:sz w:val="20"/>
          <w:szCs w:val="20"/>
        </w:rPr>
      </w:pPr>
    </w:p>
    <w:p w14:paraId="3E8208EC" w14:textId="77777777" w:rsidR="000312D2" w:rsidRDefault="00000000">
      <w:pPr>
        <w:spacing w:after="0"/>
        <w:rPr>
          <w:rFonts w:ascii="Gisha" w:eastAsia="Gisha" w:hAnsi="Gisha" w:cs="Gisha"/>
          <w:b/>
          <w:sz w:val="20"/>
          <w:szCs w:val="20"/>
        </w:rPr>
      </w:pPr>
      <w:r>
        <w:rPr>
          <w:rFonts w:ascii="Gisha" w:eastAsia="Gisha" w:hAnsi="Gisha" w:cs="Gisha"/>
          <w:b/>
          <w:sz w:val="20"/>
          <w:szCs w:val="20"/>
          <w:u w:val="single"/>
          <w:rtl/>
        </w:rPr>
        <w:t>הערות חשובות:</w:t>
      </w:r>
    </w:p>
    <w:p w14:paraId="1D9D1AA1"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המימוש יבוצע על ידי מילוי קובץ השלד. במידת הצורך, ניתן להרחיב את המימוש</w:t>
      </w:r>
      <w:r>
        <w:rPr>
          <w:rFonts w:ascii="Gisha" w:eastAsia="Gisha" w:hAnsi="Gisha" w:cs="Gisha"/>
          <w:sz w:val="20"/>
          <w:szCs w:val="20"/>
          <w:rtl/>
        </w:rPr>
        <w:t xml:space="preserve"> (למשל להוסיף פונקציות עזר שאינן מופיעות בשלד), אך </w:t>
      </w:r>
      <w:r>
        <w:rPr>
          <w:rFonts w:ascii="Gisha" w:eastAsia="Gisha" w:hAnsi="Gisha" w:cs="Gisha"/>
          <w:b/>
          <w:sz w:val="20"/>
          <w:szCs w:val="20"/>
          <w:rtl/>
        </w:rPr>
        <w:t>אסור לשנות את הגדרות הפונקציות לעיל</w:t>
      </w:r>
      <w:r>
        <w:rPr>
          <w:rFonts w:ascii="Gisha" w:eastAsia="Gisha" w:hAnsi="Gisha" w:cs="Gisha"/>
          <w:sz w:val="20"/>
          <w:szCs w:val="20"/>
          <w:rtl/>
        </w:rPr>
        <w:t>. על כל הפונקציות/מחלקות להופיע בקובץ יחיד.</w:t>
      </w:r>
    </w:p>
    <w:p w14:paraId="2F13649C"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אין להשתמש באף מימוש ספרייה של מבנה נתונים.</w:t>
      </w:r>
    </w:p>
    <w:p w14:paraId="16079183" w14:textId="77777777" w:rsidR="000312D2" w:rsidRDefault="00000000">
      <w:pPr>
        <w:numPr>
          <w:ilvl w:val="0"/>
          <w:numId w:val="5"/>
        </w:numPr>
        <w:spacing w:after="0"/>
        <w:rPr>
          <w:rFonts w:ascii="Gisha" w:eastAsia="Gisha" w:hAnsi="Gisha" w:cs="Gisha"/>
          <w:sz w:val="20"/>
          <w:szCs w:val="20"/>
        </w:rPr>
      </w:pPr>
      <w:r>
        <w:rPr>
          <w:rFonts w:ascii="Gisha" w:eastAsia="Gisha" w:hAnsi="Gisha" w:cs="Gisha"/>
          <w:sz w:val="20"/>
          <w:szCs w:val="20"/>
          <w:rtl/>
        </w:rPr>
        <w:t>עליכם לממש את כל הפעולות בסיבוכיות המיטבית.</w:t>
      </w:r>
    </w:p>
    <w:p w14:paraId="3B660417" w14:textId="77777777" w:rsidR="000312D2" w:rsidRDefault="000312D2">
      <w:pPr>
        <w:spacing w:after="0"/>
        <w:rPr>
          <w:rFonts w:ascii="Gisha" w:eastAsia="Gisha" w:hAnsi="Gisha" w:cs="Gisha"/>
          <w:sz w:val="20"/>
          <w:szCs w:val="20"/>
        </w:rPr>
      </w:pPr>
    </w:p>
    <w:p w14:paraId="53B7B45B" w14:textId="77777777" w:rsidR="000312D2" w:rsidRDefault="000312D2">
      <w:pPr>
        <w:spacing w:after="0"/>
        <w:rPr>
          <w:rFonts w:ascii="Gisha" w:eastAsia="Gisha" w:hAnsi="Gisha" w:cs="Gisha"/>
          <w:sz w:val="20"/>
          <w:szCs w:val="20"/>
        </w:rPr>
      </w:pPr>
    </w:p>
    <w:p w14:paraId="498EE445"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09D80369"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לציין בקוד ולהסביר בקצרה במסמך התיעוד את סיבוכיות זמן הריצה במקרה הגרוע (האסימפטוטית,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בעץ </w:t>
      </w:r>
      <w:r>
        <w:rPr>
          <w:rFonts w:ascii="Gisha" w:eastAsia="Gisha" w:hAnsi="Gisha" w:cs="Gisha"/>
          <w:sz w:val="20"/>
          <w:szCs w:val="20"/>
        </w:rPr>
        <w:t>n</w:t>
      </w:r>
      <w:r>
        <w:rPr>
          <w:rFonts w:ascii="Gisha" w:eastAsia="Gisha" w:hAnsi="Gisha" w:cs="Gisha"/>
          <w:sz w:val="20"/>
          <w:szCs w:val="20"/>
          <w:rtl/>
        </w:rPr>
        <w:t>. עליכם לממש את כל הפעולות בסיבוכיות זמן ריצה טובה ביותר (על פי הנלמד בכיתה).</w:t>
      </w:r>
    </w:p>
    <w:p w14:paraId="3F078C8A" w14:textId="77777777" w:rsidR="000312D2" w:rsidRDefault="000312D2">
      <w:pPr>
        <w:spacing w:after="0"/>
        <w:rPr>
          <w:rFonts w:ascii="Gisha" w:eastAsia="Gisha" w:hAnsi="Gisha" w:cs="Gisha"/>
          <w:sz w:val="20"/>
          <w:szCs w:val="20"/>
        </w:rPr>
      </w:pPr>
    </w:p>
    <w:p w14:paraId="1FA76938"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747C5013" w14:textId="77777777" w:rsidR="000312D2" w:rsidRDefault="00000000">
      <w:pPr>
        <w:spacing w:after="0"/>
        <w:rPr>
          <w:rFonts w:ascii="Gisha" w:eastAsia="Gisha" w:hAnsi="Gisha" w:cs="Gisha"/>
          <w:b/>
          <w:sz w:val="20"/>
          <w:szCs w:val="20"/>
          <w:u w:val="single"/>
        </w:rPr>
      </w:pPr>
      <w:r>
        <w:rPr>
          <w:rFonts w:ascii="Gisha" w:eastAsia="Gisha" w:hAnsi="Gisha" w:cs="Gisha"/>
          <w:sz w:val="20"/>
          <w:szCs w:val="20"/>
          <w:rtl/>
        </w:rPr>
        <w:t>אין צורך בפלט למשתמש.</w:t>
      </w:r>
    </w:p>
    <w:p w14:paraId="6018D4B9" w14:textId="77777777" w:rsidR="000312D2" w:rsidRDefault="000312D2">
      <w:pPr>
        <w:spacing w:after="0"/>
        <w:rPr>
          <w:rFonts w:ascii="Gisha" w:eastAsia="Gisha" w:hAnsi="Gisha" w:cs="Gisha"/>
          <w:b/>
          <w:color w:val="4F81BD"/>
          <w:sz w:val="20"/>
          <w:szCs w:val="20"/>
        </w:rPr>
      </w:pPr>
    </w:p>
    <w:p w14:paraId="33A5A5BC" w14:textId="77777777" w:rsidR="000312D2" w:rsidRDefault="000312D2">
      <w:pPr>
        <w:spacing w:after="0"/>
        <w:rPr>
          <w:rFonts w:ascii="Gisha" w:eastAsia="Gisha" w:hAnsi="Gisha" w:cs="Gisha"/>
          <w:b/>
          <w:color w:val="4F81BD"/>
          <w:sz w:val="20"/>
          <w:szCs w:val="20"/>
        </w:rPr>
      </w:pPr>
    </w:p>
    <w:p w14:paraId="74D3DFAE"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7F3913DD"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4BBBF6A7"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ומה סיבוכיות זמן הריצה שלה.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תיאור קצר ולא לפרט את ניתוח הסיבוכיות.</w:t>
      </w:r>
    </w:p>
    <w:p w14:paraId="04F237C4" w14:textId="77777777" w:rsidR="000312D2" w:rsidRDefault="000312D2">
      <w:pPr>
        <w:spacing w:after="0"/>
        <w:rPr>
          <w:rFonts w:ascii="Gisha" w:eastAsia="Gisha" w:hAnsi="Gisha" w:cs="Gisha"/>
          <w:sz w:val="20"/>
          <w:szCs w:val="20"/>
        </w:rPr>
      </w:pPr>
    </w:p>
    <w:p w14:paraId="5B521E8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786A60C8" w14:textId="77777777" w:rsidR="000312D2" w:rsidRDefault="0000000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40FD1E4" w14:textId="77777777" w:rsidR="000312D2" w:rsidRDefault="0000000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0DF3EDC6" w14:textId="77777777" w:rsidR="000312D2" w:rsidRDefault="000312D2">
      <w:pPr>
        <w:spacing w:after="0"/>
        <w:rPr>
          <w:rFonts w:ascii="Gisha" w:eastAsia="Gisha" w:hAnsi="Gisha" w:cs="Gisha"/>
          <w:sz w:val="20"/>
          <w:szCs w:val="20"/>
        </w:rPr>
      </w:pPr>
    </w:p>
    <w:p w14:paraId="61F58584"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בקובץ שתגישו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231008D3" w14:textId="77777777" w:rsidR="000312D2" w:rsidRDefault="00000000">
      <w:pPr>
        <w:spacing w:after="0" w:line="240" w:lineRule="auto"/>
        <w:rPr>
          <w:rFonts w:ascii="Gisha" w:eastAsia="Gisha" w:hAnsi="Gisha" w:cs="Gisha"/>
          <w:b/>
          <w:color w:val="4F81BD"/>
          <w:sz w:val="20"/>
          <w:szCs w:val="20"/>
        </w:rPr>
      </w:pPr>
      <w:r>
        <w:br w:type="page"/>
      </w:r>
    </w:p>
    <w:p w14:paraId="392F4166" w14:textId="77777777" w:rsidR="000312D2" w:rsidRDefault="000312D2">
      <w:pPr>
        <w:spacing w:after="0" w:line="240" w:lineRule="auto"/>
        <w:rPr>
          <w:rFonts w:ascii="Gisha" w:eastAsia="Gisha" w:hAnsi="Gisha" w:cs="Gisha"/>
          <w:b/>
          <w:color w:val="4F81BD"/>
          <w:sz w:val="20"/>
          <w:szCs w:val="20"/>
        </w:rPr>
      </w:pPr>
    </w:p>
    <w:p w14:paraId="64ECA91D"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ניסויי/תיאורטי</w:t>
      </w:r>
    </w:p>
    <w:p w14:paraId="6620AD2D" w14:textId="77777777" w:rsidR="000312D2" w:rsidRDefault="000312D2">
      <w:pPr>
        <w:spacing w:after="0"/>
        <w:rPr>
          <w:rFonts w:ascii="Gisha" w:eastAsia="Gisha" w:hAnsi="Gisha" w:cs="Gisha"/>
          <w:sz w:val="20"/>
          <w:szCs w:val="20"/>
        </w:rPr>
      </w:pPr>
    </w:p>
    <w:p w14:paraId="0EA089EB"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3FD7A56F"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בשאלה זו נדון ב </w:t>
      </w:r>
      <w:r>
        <w:rPr>
          <w:rFonts w:ascii="Gisha" w:eastAsia="Gisha" w:hAnsi="Gisha" w:cs="Gisha"/>
          <w:sz w:val="20"/>
          <w:szCs w:val="20"/>
        </w:rPr>
        <w:t>insertion-sort</w:t>
      </w:r>
      <w:r>
        <w:rPr>
          <w:rFonts w:ascii="Gisha" w:eastAsia="Gisha" w:hAnsi="Gisha" w:cs="Gisha"/>
          <w:sz w:val="20"/>
          <w:szCs w:val="20"/>
          <w:rtl/>
        </w:rPr>
        <w:t xml:space="preserve"> באמצעות עצי </w:t>
      </w:r>
      <w:r>
        <w:rPr>
          <w:rFonts w:ascii="Gisha" w:eastAsia="Gisha" w:hAnsi="Gisha" w:cs="Gisha"/>
          <w:sz w:val="20"/>
          <w:szCs w:val="20"/>
        </w:rPr>
        <w:t>AVL</w:t>
      </w:r>
      <w:r>
        <w:rPr>
          <w:rFonts w:ascii="Gisha" w:eastAsia="Gisha" w:hAnsi="Gisha" w:cs="Gisha"/>
          <w:sz w:val="20"/>
          <w:szCs w:val="20"/>
          <w:rtl/>
        </w:rPr>
        <w:t xml:space="preserve">. המיון מתבצע באופן הבא: מכניסים את האיברים לפי הסדר (הלא ממוין) אל העץ, ובסיום מבצעים סריקת </w:t>
      </w:r>
      <w:r>
        <w:rPr>
          <w:rFonts w:ascii="Gisha" w:eastAsia="Gisha" w:hAnsi="Gisha" w:cs="Gisha"/>
          <w:sz w:val="20"/>
          <w:szCs w:val="20"/>
        </w:rPr>
        <w:t>in-order</w:t>
      </w:r>
      <w:r>
        <w:rPr>
          <w:rFonts w:ascii="Gisha" w:eastAsia="Gisha" w:hAnsi="Gisha" w:cs="Gisha"/>
          <w:sz w:val="20"/>
          <w:szCs w:val="20"/>
          <w:rtl/>
        </w:rPr>
        <w:t xml:space="preserve"> לקבלת הסדר הממוין. נגדיר את עלות המיון כסכום עלות החיפושים ומספר פעולות האיזון לאורך המיון.</w:t>
      </w:r>
    </w:p>
    <w:p w14:paraId="4EF25B7B" w14:textId="77777777" w:rsidR="000312D2" w:rsidRDefault="00000000">
      <w:pPr>
        <w:spacing w:after="0"/>
        <w:rPr>
          <w:rFonts w:ascii="Gisha" w:eastAsia="Gisha" w:hAnsi="Gisha" w:cs="Gisha"/>
          <w:sz w:val="20"/>
          <w:szCs w:val="20"/>
        </w:rPr>
      </w:pPr>
      <w:r>
        <w:rPr>
          <w:rFonts w:ascii="Gisha" w:eastAsia="Gisha" w:hAnsi="Gisha" w:cs="Gisha"/>
          <w:b/>
          <w:sz w:val="20"/>
          <w:szCs w:val="20"/>
          <w:u w:val="single"/>
          <w:rtl/>
        </w:rPr>
        <w:t>שימו לב:</w:t>
      </w:r>
      <w:r>
        <w:rPr>
          <w:rFonts w:ascii="Gisha" w:eastAsia="Gisha" w:hAnsi="Gisha" w:cs="Gisha"/>
          <w:b/>
          <w:sz w:val="20"/>
          <w:szCs w:val="20"/>
        </w:rPr>
        <w:t xml:space="preserve"> </w:t>
      </w:r>
      <w:r>
        <w:rPr>
          <w:rFonts w:ascii="Gisha" w:eastAsia="Gisha" w:hAnsi="Gisha" w:cs="Gisha"/>
          <w:sz w:val="20"/>
          <w:szCs w:val="20"/>
          <w:rtl/>
        </w:rPr>
        <w:t xml:space="preserve">לצורך שאלה זאת, פעולת החיפוש המתבצעת בהכנסה לעץ  </w:t>
      </w:r>
      <w:r>
        <w:rPr>
          <w:rFonts w:ascii="Gisha" w:eastAsia="Gisha" w:hAnsi="Gisha" w:cs="Gisha"/>
          <w:sz w:val="20"/>
          <w:szCs w:val="20"/>
        </w:rPr>
        <w:t>AVL</w:t>
      </w:r>
      <w:r>
        <w:rPr>
          <w:rFonts w:ascii="Gisha" w:eastAsia="Gisha" w:hAnsi="Gisha" w:cs="Gisha"/>
          <w:sz w:val="20"/>
          <w:szCs w:val="20"/>
          <w:rtl/>
        </w:rPr>
        <w:t xml:space="preserve"> (חיפוש מיקום ההכנסה) תמומש בשיטת ה- </w:t>
      </w:r>
      <w:r>
        <w:rPr>
          <w:rFonts w:ascii="Gisha" w:eastAsia="Gisha" w:hAnsi="Gisha" w:cs="Gisha"/>
          <w:sz w:val="20"/>
          <w:szCs w:val="20"/>
        </w:rPr>
        <w:t>finger-tree</w:t>
      </w:r>
      <w:r>
        <w:rPr>
          <w:rFonts w:ascii="Gisha" w:eastAsia="Gisha" w:hAnsi="Gisha" w:cs="Gisha"/>
          <w:sz w:val="20"/>
          <w:szCs w:val="20"/>
          <w:rtl/>
        </w:rPr>
        <w:t xml:space="preserve">, כלומר החיפוש יתחיל מהאיבר </w:t>
      </w:r>
      <w:r>
        <w:rPr>
          <w:rFonts w:ascii="Gisha" w:eastAsia="Gisha" w:hAnsi="Gisha" w:cs="Gisha"/>
          <w:b/>
          <w:sz w:val="20"/>
          <w:szCs w:val="20"/>
          <w:rtl/>
        </w:rPr>
        <w:t>המקסימלי</w:t>
      </w:r>
      <w:r>
        <w:rPr>
          <w:rFonts w:ascii="Gisha" w:eastAsia="Gisha" w:hAnsi="Gisha" w:cs="Gisha"/>
          <w:sz w:val="20"/>
          <w:szCs w:val="20"/>
          <w:rtl/>
        </w:rPr>
        <w:t xml:space="preserve"> בעץ (ולא מהשורש!).</w:t>
      </w:r>
    </w:p>
    <w:p w14:paraId="42AC5473" w14:textId="77777777" w:rsidR="000312D2" w:rsidRDefault="000312D2">
      <w:pPr>
        <w:spacing w:after="0"/>
        <w:rPr>
          <w:rFonts w:ascii="Gisha" w:eastAsia="Gisha" w:hAnsi="Gisha" w:cs="Gisha"/>
          <w:sz w:val="20"/>
          <w:szCs w:val="20"/>
        </w:rPr>
      </w:pPr>
    </w:p>
    <w:p w14:paraId="6830A6A7" w14:textId="548CEFC4" w:rsidR="000312D2" w:rsidRDefault="0000000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איברים שנכניס לעץ יהיה (</w:t>
      </w:r>
      <w:r>
        <w:rPr>
          <w:rFonts w:ascii="Gisha" w:eastAsia="Gisha" w:hAnsi="Gisha" w:cs="Gisha"/>
          <w:color w:val="000000"/>
          <w:sz w:val="20"/>
          <w:szCs w:val="20"/>
        </w:rPr>
        <w:t>n=1</w:t>
      </w:r>
      <w:r>
        <w:rPr>
          <w:rFonts w:ascii="Gisha" w:eastAsia="Gisha" w:hAnsi="Gisha" w:cs="Gisha"/>
          <w:sz w:val="20"/>
          <w:szCs w:val="20"/>
        </w:rPr>
        <w:t>5</w:t>
      </w:r>
      <w:r>
        <w:rPr>
          <w:rFonts w:ascii="Gisha" w:eastAsia="Gisha" w:hAnsi="Gisha" w:cs="Gisha"/>
          <w:color w:val="000000"/>
          <w:sz w:val="20"/>
          <w:szCs w:val="20"/>
        </w:rPr>
        <w:t>00*(2^i</w:t>
      </w:r>
      <w:r>
        <w:rPr>
          <w:rFonts w:ascii="Gisha" w:eastAsia="Gisha" w:hAnsi="Gisha" w:cs="Gisha"/>
          <w:color w:val="000000"/>
          <w:sz w:val="20"/>
          <w:szCs w:val="20"/>
          <w:rtl/>
        </w:rPr>
        <w:t xml:space="preserve"> כאשר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=1,…,5</m:t>
        </m:r>
      </m:oMath>
      <w:r>
        <w:rPr>
          <w:rFonts w:ascii="Gisha" w:eastAsia="Gisha" w:hAnsi="Gisha" w:cs="Gisha"/>
          <w:color w:val="000000"/>
          <w:sz w:val="20"/>
          <w:szCs w:val="20"/>
          <w:rtl/>
        </w:rPr>
        <w:t xml:space="preserve">. כלומר, עבור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=1</m:t>
        </m:r>
      </m:oMath>
      <w:r>
        <w:rPr>
          <w:rFonts w:ascii="Gisha" w:eastAsia="Gisha" w:hAnsi="Gisha" w:cs="Gisha"/>
          <w:color w:val="000000"/>
          <w:sz w:val="20"/>
          <w:szCs w:val="20"/>
          <w:rtl/>
        </w:rPr>
        <w:t xml:space="preserve"> העץ בגודל</w:t>
      </w:r>
      <m:oMath>
        <m:r>
          <w:rPr>
            <w:rFonts w:ascii="Cambria Math" w:eastAsia="Gisha" w:hAnsi="Cambria Math" w:cs="Gisha"/>
            <w:color w:val="000000"/>
            <w:sz w:val="20"/>
            <w:szCs w:val="20"/>
            <w:rtl/>
          </w:rPr>
          <m:t xml:space="preserve"> </m:t>
        </m:r>
        <m:r>
          <w:rPr>
            <w:rFonts w:ascii="Cambria Math" w:eastAsia="Gisha" w:hAnsi="Cambria Math" w:cs="Gisha"/>
            <w:sz w:val="20"/>
            <w:szCs w:val="20"/>
          </w:rPr>
          <m:t>3</m:t>
        </m:r>
        <m:r>
          <w:rPr>
            <w:rFonts w:ascii="Cambria Math" w:eastAsia="Gisha" w:hAnsi="Cambria Math" w:cs="Gisha"/>
            <w:color w:val="000000"/>
            <w:sz w:val="20"/>
            <w:szCs w:val="20"/>
            <w:rtl/>
          </w:rPr>
          <m:t>000</m:t>
        </m:r>
        <m:r>
          <w:rPr>
            <w:rFonts w:ascii="Cambria Math" w:eastAsia="Gisha" w:hAnsi="Cambria Math" w:cs="Gisha"/>
            <w:color w:val="000000"/>
            <w:sz w:val="20"/>
            <w:szCs w:val="20"/>
          </w:rPr>
          <m:t xml:space="preserve"> </m:t>
        </m:r>
      </m:oMath>
      <w:r>
        <w:rPr>
          <w:rFonts w:ascii="Gisha" w:eastAsia="Gisha" w:hAnsi="Gisha" w:cs="Gisha"/>
          <w:color w:val="000000"/>
          <w:sz w:val="20"/>
          <w:szCs w:val="20"/>
          <w:rtl/>
        </w:rPr>
        <w:t xml:space="preserve">, ועבור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=5</m:t>
        </m:r>
      </m:oMath>
      <w:r>
        <w:rPr>
          <w:rFonts w:ascii="Gisha" w:eastAsia="Gisha" w:hAnsi="Gisha" w:cs="Gisha"/>
          <w:color w:val="000000"/>
          <w:sz w:val="20"/>
          <w:szCs w:val="20"/>
          <w:rtl/>
        </w:rPr>
        <w:t xml:space="preserve"> העץ בגודל </w:t>
      </w:r>
      <w:r>
        <w:rPr>
          <w:rFonts w:ascii="Gisha" w:eastAsia="Gisha" w:hAnsi="Gisha" w:cs="Gisha"/>
          <w:sz w:val="20"/>
          <w:szCs w:val="20"/>
        </w:rPr>
        <w:t>48</w:t>
      </w:r>
      <w:r>
        <w:rPr>
          <w:rFonts w:ascii="Gisha" w:eastAsia="Gisha" w:hAnsi="Gisha" w:cs="Gisha"/>
          <w:color w:val="000000"/>
          <w:sz w:val="20"/>
          <w:szCs w:val="20"/>
        </w:rPr>
        <w:t>,000.</w:t>
      </w:r>
    </w:p>
    <w:p w14:paraId="2D763D92" w14:textId="77777777" w:rsidR="000312D2" w:rsidRDefault="0000000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w:t>
      </w:r>
    </w:p>
    <w:p w14:paraId="2C24C8E8" w14:textId="77777777" w:rsidR="000312D2" w:rsidRDefault="0000000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סדר הכנסת האיברים יהיה </w:t>
      </w:r>
      <w:r>
        <w:rPr>
          <w:rFonts w:ascii="Gisha" w:eastAsia="Gisha" w:hAnsi="Gisha" w:cs="Gisha"/>
          <w:b/>
          <w:color w:val="000000"/>
          <w:sz w:val="20"/>
          <w:szCs w:val="20"/>
          <w:rtl/>
        </w:rPr>
        <w:t>ממוין-הפוך</w:t>
      </w:r>
      <w:r>
        <w:rPr>
          <w:rFonts w:ascii="Gisha" w:eastAsia="Gisha" w:hAnsi="Gisha" w:cs="Gisha"/>
          <w:color w:val="000000"/>
          <w:sz w:val="20"/>
          <w:szCs w:val="20"/>
          <w:rtl/>
        </w:rPr>
        <w:t>, מגדול לקטן.</w:t>
      </w:r>
    </w:p>
    <w:p w14:paraId="1A3C2EF8" w14:textId="77777777" w:rsidR="000312D2" w:rsidRDefault="0000000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סדר הכנסת האיברים יהיה </w:t>
      </w:r>
      <w:r>
        <w:rPr>
          <w:rFonts w:ascii="Gisha" w:eastAsia="Gisha" w:hAnsi="Gisha" w:cs="Gisha"/>
          <w:b/>
          <w:color w:val="000000"/>
          <w:sz w:val="20"/>
          <w:szCs w:val="20"/>
          <w:rtl/>
        </w:rPr>
        <w:t>אקראי</w:t>
      </w:r>
      <w:r>
        <w:rPr>
          <w:rFonts w:ascii="Gisha" w:eastAsia="Gisha" w:hAnsi="Gisha" w:cs="Gisha"/>
          <w:color w:val="000000"/>
          <w:sz w:val="20"/>
          <w:szCs w:val="20"/>
        </w:rPr>
        <w:t>.</w:t>
      </w:r>
    </w:p>
    <w:p w14:paraId="11E2ACE6" w14:textId="77777777" w:rsidR="000312D2" w:rsidRDefault="000312D2">
      <w:pPr>
        <w:spacing w:after="0"/>
        <w:rPr>
          <w:rFonts w:ascii="Gisha" w:eastAsia="Gisha" w:hAnsi="Gisha" w:cs="Gisha"/>
          <w:sz w:val="20"/>
          <w:szCs w:val="20"/>
        </w:rPr>
      </w:pPr>
    </w:p>
    <w:p w14:paraId="400FAE00" w14:textId="77777777" w:rsidR="000312D2" w:rsidRDefault="0000000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עבור כל ניסוי, יש לציין את מספר החילופים במערך המקורי (זוגות </w:t>
      </w:r>
      <m:oMath>
        <m:r>
          <w:rPr>
            <w:rFonts w:ascii="Cambria Math" w:eastAsia="Cambria Math" w:hAnsi="Cambria Math" w:cs="Cambria Math"/>
            <w:color w:val="000000"/>
            <w:sz w:val="20"/>
            <w:szCs w:val="20"/>
          </w:rPr>
          <m:t>i&gt;j</m:t>
        </m:r>
      </m:oMath>
      <w:r>
        <w:rPr>
          <w:rFonts w:ascii="Gisha" w:eastAsia="Gisha" w:hAnsi="Gisha" w:cs="Gisha"/>
          <w:color w:val="000000"/>
          <w:sz w:val="20"/>
          <w:szCs w:val="20"/>
          <w:rtl/>
        </w:rPr>
        <w:t xml:space="preserve"> כך ש- </w:t>
      </w:r>
      <m:oMath>
        <m:r>
          <w:rPr>
            <w:rFonts w:ascii="Cambria Math" w:eastAsia="Cambria Math" w:hAnsi="Cambria Math" w:cs="Cambria Math"/>
            <w:color w:val="000000"/>
            <w:sz w:val="20"/>
            <w:szCs w:val="20"/>
          </w:rPr>
          <m:t>a</m:t>
        </m:r>
        <m:d>
          <m:dPr>
            <m:begChr m:val="["/>
            <m:endChr m:val="]"/>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i</m:t>
            </m:r>
          </m:e>
        </m:d>
        <m:r>
          <w:rPr>
            <w:rFonts w:ascii="Cambria Math" w:eastAsia="Cambria Math" w:hAnsi="Cambria Math" w:cs="Cambria Math"/>
            <w:color w:val="000000"/>
            <w:sz w:val="20"/>
            <w:szCs w:val="20"/>
          </w:rPr>
          <m:t>&lt;a</m:t>
        </m:r>
        <m:d>
          <m:dPr>
            <m:begChr m:val="["/>
            <m:endChr m:val="]"/>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j</m:t>
            </m:r>
          </m:e>
        </m:d>
      </m:oMath>
      <w:r>
        <w:rPr>
          <w:rFonts w:ascii="Gisha" w:eastAsia="Gisha" w:hAnsi="Gisha" w:cs="Gisha"/>
          <w:color w:val="000000"/>
          <w:sz w:val="20"/>
          <w:szCs w:val="20"/>
          <w:rtl/>
        </w:rPr>
        <w:t>), ואת עלות המיון הכוללת ב-</w:t>
      </w:r>
      <w:r>
        <w:rPr>
          <w:rFonts w:ascii="Gisha" w:eastAsia="Gisha" w:hAnsi="Gisha" w:cs="Gisha"/>
          <w:color w:val="000000"/>
          <w:sz w:val="20"/>
          <w:szCs w:val="20"/>
        </w:rPr>
        <w:t>AVL</w:t>
      </w:r>
      <w:r>
        <w:rPr>
          <w:rFonts w:ascii="Gisha" w:eastAsia="Gisha" w:hAnsi="Gisha" w:cs="Gisha"/>
          <w:color w:val="000000"/>
          <w:sz w:val="20"/>
          <w:szCs w:val="20"/>
          <w:rtl/>
        </w:rPr>
        <w:t xml:space="preserve"> </w:t>
      </w:r>
      <w:r>
        <w:rPr>
          <w:rFonts w:ascii="Gisha" w:eastAsia="Gisha" w:hAnsi="Gisha" w:cs="Gisha"/>
          <w:sz w:val="20"/>
          <w:szCs w:val="20"/>
          <w:rtl/>
        </w:rPr>
        <w:t>כפי שהגדרנו מעלה</w:t>
      </w:r>
      <w:r>
        <w:rPr>
          <w:rFonts w:ascii="Gisha" w:eastAsia="Gisha" w:hAnsi="Gisha" w:cs="Gisha"/>
          <w:color w:val="000000"/>
          <w:sz w:val="20"/>
          <w:szCs w:val="20"/>
          <w:rtl/>
        </w:rPr>
        <w:t xml:space="preserve">. את המספרים יש למלא בטבלה: </w:t>
      </w:r>
    </w:p>
    <w:p w14:paraId="3493038D" w14:textId="77777777" w:rsidR="000312D2" w:rsidRDefault="00000000">
      <w:pPr>
        <w:pBdr>
          <w:top w:val="nil"/>
          <w:left w:val="nil"/>
          <w:bottom w:val="nil"/>
          <w:right w:val="nil"/>
          <w:between w:val="nil"/>
        </w:pBdr>
        <w:spacing w:after="0"/>
        <w:ind w:left="720"/>
        <w:rPr>
          <w:rFonts w:ascii="Gisha" w:eastAsia="Gisha" w:hAnsi="Gisha" w:cs="Gisha"/>
          <w:color w:val="000000"/>
          <w:sz w:val="20"/>
          <w:szCs w:val="20"/>
        </w:rPr>
      </w:pPr>
      <w:r>
        <w:rPr>
          <w:rFonts w:ascii="Gisha" w:eastAsia="Gisha" w:hAnsi="Gisha" w:cs="Gisha"/>
          <w:color w:val="000000"/>
          <w:sz w:val="20"/>
          <w:szCs w:val="20"/>
          <w:rtl/>
        </w:rPr>
        <w:t xml:space="preserve">(נזכיר שעלות </w:t>
      </w:r>
      <w:r>
        <w:rPr>
          <w:rFonts w:ascii="Gisha" w:eastAsia="Gisha" w:hAnsi="Gisha" w:cs="Gisha"/>
          <w:sz w:val="20"/>
          <w:szCs w:val="20"/>
          <w:rtl/>
        </w:rPr>
        <w:t xml:space="preserve">חיפוש </w:t>
      </w:r>
      <w:r>
        <w:rPr>
          <w:rFonts w:ascii="Gisha" w:eastAsia="Gisha" w:hAnsi="Gisha" w:cs="Gisha"/>
          <w:color w:val="000000"/>
          <w:sz w:val="20"/>
          <w:szCs w:val="20"/>
          <w:rtl/>
        </w:rPr>
        <w:t xml:space="preserve">בודד הוא אורך המסלול מהאיבר המקסימלי אל מיקום ההכנסה, כי תצורת העבודה בשאלה היא </w:t>
      </w:r>
      <w:r>
        <w:rPr>
          <w:rFonts w:ascii="Gisha" w:eastAsia="Gisha" w:hAnsi="Gisha" w:cs="Gisha"/>
          <w:color w:val="000000"/>
          <w:sz w:val="20"/>
          <w:szCs w:val="20"/>
        </w:rPr>
        <w:t>finger-tree</w:t>
      </w:r>
      <w:r>
        <w:rPr>
          <w:rFonts w:ascii="Gisha" w:eastAsia="Gisha" w:hAnsi="Gisha" w:cs="Gisha"/>
          <w:color w:val="000000"/>
          <w:sz w:val="20"/>
          <w:szCs w:val="20"/>
          <w:rtl/>
        </w:rPr>
        <w:t>.)</w:t>
      </w:r>
    </w:p>
    <w:p w14:paraId="06FC11FE" w14:textId="77777777" w:rsidR="000312D2" w:rsidRDefault="000312D2">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6"/>
        <w:gridCol w:w="1700"/>
        <w:gridCol w:w="1929"/>
        <w:gridCol w:w="1980"/>
        <w:gridCol w:w="1980"/>
      </w:tblGrid>
      <w:tr w:rsidR="000312D2" w14:paraId="50590BA8" w14:textId="77777777">
        <w:tc>
          <w:tcPr>
            <w:tcW w:w="705" w:type="dxa"/>
          </w:tcPr>
          <w:p w14:paraId="0F4AE19E" w14:textId="77777777" w:rsidR="000312D2" w:rsidRDefault="0000000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700" w:type="dxa"/>
          </w:tcPr>
          <w:p w14:paraId="46BE218C" w14:textId="77777777" w:rsidR="000312D2" w:rsidRDefault="00000000">
            <w:pPr>
              <w:rPr>
                <w:rFonts w:ascii="Gisha" w:eastAsia="Gisha" w:hAnsi="Gisha" w:cs="Gisha"/>
                <w:sz w:val="20"/>
                <w:szCs w:val="20"/>
              </w:rPr>
            </w:pPr>
            <w:r>
              <w:rPr>
                <w:rFonts w:ascii="Gisha" w:eastAsia="Gisha" w:hAnsi="Gisha" w:cs="Gisha"/>
                <w:sz w:val="20"/>
                <w:szCs w:val="20"/>
                <w:rtl/>
              </w:rPr>
              <w:t>מספר חילופים במערך ממוין-הפוך</w:t>
            </w:r>
          </w:p>
        </w:tc>
        <w:tc>
          <w:tcPr>
            <w:tcW w:w="1929" w:type="dxa"/>
          </w:tcPr>
          <w:p w14:paraId="0719C5B7"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מיון </w:t>
            </w:r>
            <w:r>
              <w:rPr>
                <w:rFonts w:ascii="Gisha" w:eastAsia="Gisha" w:hAnsi="Gisha" w:cs="Gisha"/>
                <w:sz w:val="20"/>
                <w:szCs w:val="20"/>
              </w:rPr>
              <w:t>AVL</w:t>
            </w:r>
            <w:r>
              <w:rPr>
                <w:rFonts w:ascii="Gisha" w:eastAsia="Gisha" w:hAnsi="Gisha" w:cs="Gisha"/>
                <w:sz w:val="20"/>
                <w:szCs w:val="20"/>
                <w:rtl/>
              </w:rPr>
              <w:t xml:space="preserve"> עבור מערך ממוין-הפוך</w:t>
            </w:r>
          </w:p>
        </w:tc>
        <w:tc>
          <w:tcPr>
            <w:tcW w:w="1980" w:type="dxa"/>
          </w:tcPr>
          <w:p w14:paraId="02C2A665" w14:textId="77777777" w:rsidR="000312D2" w:rsidRDefault="00000000">
            <w:pPr>
              <w:rPr>
                <w:rFonts w:ascii="Gisha" w:eastAsia="Gisha" w:hAnsi="Gisha" w:cs="Gisha"/>
                <w:sz w:val="20"/>
                <w:szCs w:val="20"/>
              </w:rPr>
            </w:pPr>
            <w:r>
              <w:rPr>
                <w:rFonts w:ascii="Gisha" w:eastAsia="Gisha" w:hAnsi="Gisha" w:cs="Gisha"/>
                <w:sz w:val="20"/>
                <w:szCs w:val="20"/>
                <w:rtl/>
              </w:rPr>
              <w:t>מספר חילופים במערך מסודר אקראית</w:t>
            </w:r>
          </w:p>
        </w:tc>
        <w:tc>
          <w:tcPr>
            <w:tcW w:w="1980" w:type="dxa"/>
          </w:tcPr>
          <w:p w14:paraId="00762AEA"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מיון </w:t>
            </w:r>
            <w:r>
              <w:rPr>
                <w:rFonts w:ascii="Gisha" w:eastAsia="Gisha" w:hAnsi="Gisha" w:cs="Gisha"/>
                <w:sz w:val="20"/>
                <w:szCs w:val="20"/>
              </w:rPr>
              <w:t>AVL</w:t>
            </w:r>
            <w:r>
              <w:rPr>
                <w:rFonts w:ascii="Gisha" w:eastAsia="Gisha" w:hAnsi="Gisha" w:cs="Gisha"/>
                <w:sz w:val="20"/>
                <w:szCs w:val="20"/>
                <w:rtl/>
              </w:rPr>
              <w:t xml:space="preserve"> עבור מערך מסודר אקראי</w:t>
            </w:r>
          </w:p>
        </w:tc>
      </w:tr>
      <w:tr w:rsidR="000312D2" w14:paraId="69FB29B4" w14:textId="77777777">
        <w:tc>
          <w:tcPr>
            <w:tcW w:w="705" w:type="dxa"/>
          </w:tcPr>
          <w:p w14:paraId="032102CC" w14:textId="77777777" w:rsidR="000312D2" w:rsidRDefault="00000000">
            <w:pPr>
              <w:rPr>
                <w:rFonts w:ascii="Gisha" w:eastAsia="Gisha" w:hAnsi="Gisha" w:cs="Gisha"/>
                <w:sz w:val="20"/>
                <w:szCs w:val="20"/>
              </w:rPr>
            </w:pPr>
            <w:r>
              <w:rPr>
                <w:rFonts w:ascii="Gisha" w:eastAsia="Gisha" w:hAnsi="Gisha" w:cs="Gisha"/>
                <w:sz w:val="20"/>
                <w:szCs w:val="20"/>
              </w:rPr>
              <w:t>1</w:t>
            </w:r>
          </w:p>
        </w:tc>
        <w:tc>
          <w:tcPr>
            <w:tcW w:w="1700" w:type="dxa"/>
          </w:tcPr>
          <w:p w14:paraId="2474F985" w14:textId="77777777" w:rsidR="000312D2" w:rsidRDefault="000312D2">
            <w:pPr>
              <w:rPr>
                <w:rFonts w:ascii="Gisha" w:eastAsia="Gisha" w:hAnsi="Gisha" w:cs="Gisha"/>
                <w:sz w:val="20"/>
                <w:szCs w:val="20"/>
              </w:rPr>
            </w:pPr>
          </w:p>
        </w:tc>
        <w:tc>
          <w:tcPr>
            <w:tcW w:w="1929" w:type="dxa"/>
          </w:tcPr>
          <w:p w14:paraId="369519A5" w14:textId="77777777" w:rsidR="000312D2" w:rsidRDefault="000312D2">
            <w:pPr>
              <w:rPr>
                <w:rFonts w:ascii="Gisha" w:eastAsia="Gisha" w:hAnsi="Gisha" w:cs="Gisha"/>
                <w:sz w:val="20"/>
                <w:szCs w:val="20"/>
              </w:rPr>
            </w:pPr>
          </w:p>
        </w:tc>
        <w:tc>
          <w:tcPr>
            <w:tcW w:w="1980" w:type="dxa"/>
          </w:tcPr>
          <w:p w14:paraId="11058D82" w14:textId="77777777" w:rsidR="000312D2" w:rsidRDefault="000312D2">
            <w:pPr>
              <w:rPr>
                <w:rFonts w:ascii="Gisha" w:eastAsia="Gisha" w:hAnsi="Gisha" w:cs="Gisha"/>
                <w:sz w:val="20"/>
                <w:szCs w:val="20"/>
              </w:rPr>
            </w:pPr>
          </w:p>
        </w:tc>
        <w:tc>
          <w:tcPr>
            <w:tcW w:w="1980" w:type="dxa"/>
          </w:tcPr>
          <w:p w14:paraId="1D128168" w14:textId="77777777" w:rsidR="000312D2" w:rsidRDefault="000312D2">
            <w:pPr>
              <w:rPr>
                <w:rFonts w:ascii="Gisha" w:eastAsia="Gisha" w:hAnsi="Gisha" w:cs="Gisha"/>
                <w:sz w:val="20"/>
                <w:szCs w:val="20"/>
              </w:rPr>
            </w:pPr>
          </w:p>
        </w:tc>
      </w:tr>
      <w:tr w:rsidR="000312D2" w14:paraId="2A73EBCC" w14:textId="77777777">
        <w:tc>
          <w:tcPr>
            <w:tcW w:w="705" w:type="dxa"/>
          </w:tcPr>
          <w:p w14:paraId="637BBDB3" w14:textId="77777777" w:rsidR="000312D2" w:rsidRDefault="00000000">
            <w:pPr>
              <w:rPr>
                <w:rFonts w:ascii="Gisha" w:eastAsia="Gisha" w:hAnsi="Gisha" w:cs="Gisha"/>
                <w:sz w:val="20"/>
                <w:szCs w:val="20"/>
              </w:rPr>
            </w:pPr>
            <w:r>
              <w:rPr>
                <w:rFonts w:ascii="Gisha" w:eastAsia="Gisha" w:hAnsi="Gisha" w:cs="Gisha"/>
                <w:sz w:val="20"/>
                <w:szCs w:val="20"/>
              </w:rPr>
              <w:t>2</w:t>
            </w:r>
          </w:p>
        </w:tc>
        <w:tc>
          <w:tcPr>
            <w:tcW w:w="1700" w:type="dxa"/>
          </w:tcPr>
          <w:p w14:paraId="1D2957AB" w14:textId="77777777" w:rsidR="000312D2" w:rsidRDefault="000312D2">
            <w:pPr>
              <w:rPr>
                <w:rFonts w:ascii="Gisha" w:eastAsia="Gisha" w:hAnsi="Gisha" w:cs="Gisha"/>
                <w:sz w:val="20"/>
                <w:szCs w:val="20"/>
              </w:rPr>
            </w:pPr>
          </w:p>
        </w:tc>
        <w:tc>
          <w:tcPr>
            <w:tcW w:w="1929" w:type="dxa"/>
          </w:tcPr>
          <w:p w14:paraId="5614F437" w14:textId="77777777" w:rsidR="000312D2" w:rsidRDefault="000312D2">
            <w:pPr>
              <w:rPr>
                <w:rFonts w:ascii="Gisha" w:eastAsia="Gisha" w:hAnsi="Gisha" w:cs="Gisha"/>
                <w:sz w:val="20"/>
                <w:szCs w:val="20"/>
              </w:rPr>
            </w:pPr>
          </w:p>
        </w:tc>
        <w:tc>
          <w:tcPr>
            <w:tcW w:w="1980" w:type="dxa"/>
          </w:tcPr>
          <w:p w14:paraId="7CE9CB8D" w14:textId="77777777" w:rsidR="000312D2" w:rsidRDefault="000312D2">
            <w:pPr>
              <w:rPr>
                <w:rFonts w:ascii="Gisha" w:eastAsia="Gisha" w:hAnsi="Gisha" w:cs="Gisha"/>
                <w:sz w:val="20"/>
                <w:szCs w:val="20"/>
              </w:rPr>
            </w:pPr>
          </w:p>
        </w:tc>
        <w:tc>
          <w:tcPr>
            <w:tcW w:w="1980" w:type="dxa"/>
          </w:tcPr>
          <w:p w14:paraId="3032DDCE" w14:textId="77777777" w:rsidR="000312D2" w:rsidRDefault="000312D2">
            <w:pPr>
              <w:rPr>
                <w:rFonts w:ascii="Gisha" w:eastAsia="Gisha" w:hAnsi="Gisha" w:cs="Gisha"/>
                <w:sz w:val="20"/>
                <w:szCs w:val="20"/>
              </w:rPr>
            </w:pPr>
          </w:p>
        </w:tc>
      </w:tr>
      <w:tr w:rsidR="000312D2" w14:paraId="69B99509" w14:textId="77777777">
        <w:tc>
          <w:tcPr>
            <w:tcW w:w="705" w:type="dxa"/>
          </w:tcPr>
          <w:p w14:paraId="3C29C149" w14:textId="77777777" w:rsidR="000312D2" w:rsidRDefault="00000000">
            <w:pPr>
              <w:rPr>
                <w:rFonts w:ascii="Gisha" w:eastAsia="Gisha" w:hAnsi="Gisha" w:cs="Gisha"/>
                <w:sz w:val="20"/>
                <w:szCs w:val="20"/>
              </w:rPr>
            </w:pPr>
            <w:r>
              <w:rPr>
                <w:rFonts w:ascii="Gisha" w:eastAsia="Gisha" w:hAnsi="Gisha" w:cs="Gisha"/>
                <w:sz w:val="20"/>
                <w:szCs w:val="20"/>
              </w:rPr>
              <w:t>3</w:t>
            </w:r>
          </w:p>
        </w:tc>
        <w:tc>
          <w:tcPr>
            <w:tcW w:w="1700" w:type="dxa"/>
          </w:tcPr>
          <w:p w14:paraId="28E8CEA2" w14:textId="77777777" w:rsidR="000312D2" w:rsidRDefault="000312D2">
            <w:pPr>
              <w:rPr>
                <w:rFonts w:ascii="Gisha" w:eastAsia="Gisha" w:hAnsi="Gisha" w:cs="Gisha"/>
                <w:sz w:val="20"/>
                <w:szCs w:val="20"/>
              </w:rPr>
            </w:pPr>
          </w:p>
        </w:tc>
        <w:tc>
          <w:tcPr>
            <w:tcW w:w="1929" w:type="dxa"/>
          </w:tcPr>
          <w:p w14:paraId="064BF0C6" w14:textId="77777777" w:rsidR="000312D2" w:rsidRDefault="000312D2">
            <w:pPr>
              <w:rPr>
                <w:rFonts w:ascii="Gisha" w:eastAsia="Gisha" w:hAnsi="Gisha" w:cs="Gisha"/>
                <w:sz w:val="20"/>
                <w:szCs w:val="20"/>
              </w:rPr>
            </w:pPr>
          </w:p>
        </w:tc>
        <w:tc>
          <w:tcPr>
            <w:tcW w:w="1980" w:type="dxa"/>
          </w:tcPr>
          <w:p w14:paraId="2A60A031" w14:textId="77777777" w:rsidR="000312D2" w:rsidRDefault="000312D2">
            <w:pPr>
              <w:rPr>
                <w:rFonts w:ascii="Gisha" w:eastAsia="Gisha" w:hAnsi="Gisha" w:cs="Gisha"/>
                <w:sz w:val="20"/>
                <w:szCs w:val="20"/>
              </w:rPr>
            </w:pPr>
          </w:p>
        </w:tc>
        <w:tc>
          <w:tcPr>
            <w:tcW w:w="1980" w:type="dxa"/>
          </w:tcPr>
          <w:p w14:paraId="57EE3D7C" w14:textId="77777777" w:rsidR="000312D2" w:rsidRDefault="000312D2">
            <w:pPr>
              <w:rPr>
                <w:rFonts w:ascii="Gisha" w:eastAsia="Gisha" w:hAnsi="Gisha" w:cs="Gisha"/>
                <w:sz w:val="20"/>
                <w:szCs w:val="20"/>
              </w:rPr>
            </w:pPr>
          </w:p>
        </w:tc>
      </w:tr>
      <w:tr w:rsidR="000312D2" w14:paraId="5235C78B" w14:textId="77777777">
        <w:tc>
          <w:tcPr>
            <w:tcW w:w="705" w:type="dxa"/>
          </w:tcPr>
          <w:p w14:paraId="0F97760E" w14:textId="77777777" w:rsidR="000312D2" w:rsidRDefault="00000000">
            <w:pPr>
              <w:rPr>
                <w:rFonts w:ascii="Gisha" w:eastAsia="Gisha" w:hAnsi="Gisha" w:cs="Gisha"/>
                <w:sz w:val="20"/>
                <w:szCs w:val="20"/>
              </w:rPr>
            </w:pPr>
            <w:r>
              <w:rPr>
                <w:rFonts w:ascii="Gisha" w:eastAsia="Gisha" w:hAnsi="Gisha" w:cs="Gisha"/>
                <w:sz w:val="20"/>
                <w:szCs w:val="20"/>
              </w:rPr>
              <w:t>4</w:t>
            </w:r>
          </w:p>
        </w:tc>
        <w:tc>
          <w:tcPr>
            <w:tcW w:w="1700" w:type="dxa"/>
          </w:tcPr>
          <w:p w14:paraId="4098AD42" w14:textId="77777777" w:rsidR="000312D2" w:rsidRDefault="000312D2">
            <w:pPr>
              <w:rPr>
                <w:rFonts w:ascii="Gisha" w:eastAsia="Gisha" w:hAnsi="Gisha" w:cs="Gisha"/>
                <w:sz w:val="20"/>
                <w:szCs w:val="20"/>
              </w:rPr>
            </w:pPr>
          </w:p>
        </w:tc>
        <w:tc>
          <w:tcPr>
            <w:tcW w:w="1929" w:type="dxa"/>
          </w:tcPr>
          <w:p w14:paraId="3C3BA354" w14:textId="77777777" w:rsidR="000312D2" w:rsidRDefault="000312D2">
            <w:pPr>
              <w:rPr>
                <w:rFonts w:ascii="Gisha" w:eastAsia="Gisha" w:hAnsi="Gisha" w:cs="Gisha"/>
                <w:sz w:val="20"/>
                <w:szCs w:val="20"/>
              </w:rPr>
            </w:pPr>
          </w:p>
        </w:tc>
        <w:tc>
          <w:tcPr>
            <w:tcW w:w="1980" w:type="dxa"/>
          </w:tcPr>
          <w:p w14:paraId="56F5AC00" w14:textId="77777777" w:rsidR="000312D2" w:rsidRDefault="000312D2">
            <w:pPr>
              <w:rPr>
                <w:rFonts w:ascii="Gisha" w:eastAsia="Gisha" w:hAnsi="Gisha" w:cs="Gisha"/>
                <w:sz w:val="20"/>
                <w:szCs w:val="20"/>
              </w:rPr>
            </w:pPr>
          </w:p>
        </w:tc>
        <w:tc>
          <w:tcPr>
            <w:tcW w:w="1980" w:type="dxa"/>
          </w:tcPr>
          <w:p w14:paraId="29D457B7" w14:textId="77777777" w:rsidR="000312D2" w:rsidRDefault="000312D2">
            <w:pPr>
              <w:rPr>
                <w:rFonts w:ascii="Gisha" w:eastAsia="Gisha" w:hAnsi="Gisha" w:cs="Gisha"/>
                <w:sz w:val="20"/>
                <w:szCs w:val="20"/>
              </w:rPr>
            </w:pPr>
          </w:p>
        </w:tc>
      </w:tr>
      <w:tr w:rsidR="000312D2" w14:paraId="012CC454" w14:textId="77777777">
        <w:tc>
          <w:tcPr>
            <w:tcW w:w="705" w:type="dxa"/>
          </w:tcPr>
          <w:p w14:paraId="743504F2" w14:textId="77777777" w:rsidR="000312D2" w:rsidRDefault="00000000">
            <w:pPr>
              <w:rPr>
                <w:rFonts w:ascii="Gisha" w:eastAsia="Gisha" w:hAnsi="Gisha" w:cs="Gisha"/>
                <w:sz w:val="20"/>
                <w:szCs w:val="20"/>
              </w:rPr>
            </w:pPr>
            <w:r>
              <w:rPr>
                <w:rFonts w:ascii="Gisha" w:eastAsia="Gisha" w:hAnsi="Gisha" w:cs="Gisha"/>
                <w:sz w:val="20"/>
                <w:szCs w:val="20"/>
              </w:rPr>
              <w:t>5</w:t>
            </w:r>
          </w:p>
        </w:tc>
        <w:tc>
          <w:tcPr>
            <w:tcW w:w="1700" w:type="dxa"/>
          </w:tcPr>
          <w:p w14:paraId="310BB5DF" w14:textId="77777777" w:rsidR="000312D2" w:rsidRDefault="000312D2">
            <w:pPr>
              <w:rPr>
                <w:rFonts w:ascii="Gisha" w:eastAsia="Gisha" w:hAnsi="Gisha" w:cs="Gisha"/>
                <w:sz w:val="20"/>
                <w:szCs w:val="20"/>
              </w:rPr>
            </w:pPr>
          </w:p>
        </w:tc>
        <w:tc>
          <w:tcPr>
            <w:tcW w:w="1929" w:type="dxa"/>
          </w:tcPr>
          <w:p w14:paraId="294CEC87" w14:textId="77777777" w:rsidR="000312D2" w:rsidRDefault="000312D2">
            <w:pPr>
              <w:rPr>
                <w:rFonts w:ascii="Gisha" w:eastAsia="Gisha" w:hAnsi="Gisha" w:cs="Gisha"/>
                <w:sz w:val="20"/>
                <w:szCs w:val="20"/>
              </w:rPr>
            </w:pPr>
          </w:p>
        </w:tc>
        <w:tc>
          <w:tcPr>
            <w:tcW w:w="1980" w:type="dxa"/>
          </w:tcPr>
          <w:p w14:paraId="071AB995" w14:textId="77777777" w:rsidR="000312D2" w:rsidRDefault="000312D2">
            <w:pPr>
              <w:rPr>
                <w:rFonts w:ascii="Gisha" w:eastAsia="Gisha" w:hAnsi="Gisha" w:cs="Gisha"/>
                <w:sz w:val="20"/>
                <w:szCs w:val="20"/>
              </w:rPr>
            </w:pPr>
          </w:p>
        </w:tc>
        <w:tc>
          <w:tcPr>
            <w:tcW w:w="1980" w:type="dxa"/>
          </w:tcPr>
          <w:p w14:paraId="274E47FF" w14:textId="77777777" w:rsidR="000312D2" w:rsidRDefault="000312D2">
            <w:pPr>
              <w:rPr>
                <w:rFonts w:ascii="Gisha" w:eastAsia="Gisha" w:hAnsi="Gisha" w:cs="Gisha"/>
                <w:sz w:val="20"/>
                <w:szCs w:val="20"/>
              </w:rPr>
            </w:pPr>
          </w:p>
        </w:tc>
      </w:tr>
    </w:tbl>
    <w:p w14:paraId="2D7470F5" w14:textId="77777777" w:rsidR="000312D2" w:rsidRDefault="000312D2">
      <w:pPr>
        <w:spacing w:after="0"/>
        <w:rPr>
          <w:rFonts w:ascii="Gisha" w:eastAsia="Gisha" w:hAnsi="Gisha" w:cs="Gisha"/>
          <w:sz w:val="20"/>
          <w:szCs w:val="20"/>
        </w:rPr>
      </w:pPr>
    </w:p>
    <w:p w14:paraId="671E2172" w14:textId="77777777" w:rsidR="000312D2" w:rsidRDefault="00000000">
      <w:pPr>
        <w:spacing w:after="0"/>
        <w:ind w:left="720"/>
        <w:rPr>
          <w:rFonts w:ascii="Gisha" w:eastAsia="Gisha" w:hAnsi="Gisha" w:cs="Gisha"/>
          <w:sz w:val="20"/>
          <w:szCs w:val="20"/>
        </w:rPr>
      </w:pPr>
      <w:r>
        <w:rPr>
          <w:rFonts w:ascii="Gisha" w:eastAsia="Gisha" w:hAnsi="Gisha" w:cs="Gisha"/>
          <w:sz w:val="20"/>
          <w:szCs w:val="20"/>
          <w:u w:val="single"/>
          <w:rtl/>
        </w:rPr>
        <w:t>הנחייה:</w:t>
      </w:r>
      <w:r>
        <w:rPr>
          <w:rFonts w:ascii="Gisha" w:eastAsia="Gisha" w:hAnsi="Gisha" w:cs="Gisha"/>
          <w:sz w:val="20"/>
          <w:szCs w:val="20"/>
          <w:rtl/>
        </w:rPr>
        <w:t xml:space="preserve"> כדי לחשב את מספר החילופים ביעילות (בפרט, לעלות מהמקסימום רק עד לאן שצריך ולא למעלה מזה), עליכם לחשב את הדרגה של כל צומת שמכניסים תוך כדי החיפוש שלו. פרטו כיצד מימשתם זאת ואיך חישבתם את מספר החילופים.</w:t>
      </w:r>
      <w:r>
        <w:rPr>
          <w:rFonts w:ascii="Gisha" w:eastAsia="Gisha" w:hAnsi="Gisha" w:cs="Gisha"/>
          <w:sz w:val="20"/>
          <w:szCs w:val="20"/>
          <w:rtl/>
        </w:rPr>
        <w:br/>
      </w:r>
    </w:p>
    <w:p w14:paraId="09F611D5" w14:textId="768168F6" w:rsidR="000312D2" w:rsidRDefault="0000000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מספר החילופים </w:t>
      </w:r>
      <w:r>
        <w:rPr>
          <w:rFonts w:ascii="Gisha" w:eastAsia="Gisha" w:hAnsi="Gisha" w:cs="Gisha"/>
          <w:b/>
          <w:color w:val="000000"/>
          <w:sz w:val="20"/>
          <w:szCs w:val="20"/>
          <w:rtl/>
        </w:rPr>
        <w:t>וגם</w:t>
      </w:r>
      <w:r>
        <w:rPr>
          <w:rFonts w:ascii="Gisha" w:eastAsia="Gisha" w:hAnsi="Gisha" w:cs="Gisha"/>
          <w:color w:val="000000"/>
          <w:sz w:val="20"/>
          <w:szCs w:val="20"/>
          <w:rtl/>
        </w:rPr>
        <w:t xml:space="preserve"> את עלות החיפושים של ה-</w:t>
      </w:r>
      <w:r>
        <w:rPr>
          <w:rFonts w:ascii="Gisha" w:eastAsia="Gisha" w:hAnsi="Gisha" w:cs="Gisha"/>
          <w:color w:val="000000"/>
          <w:sz w:val="20"/>
          <w:szCs w:val="20"/>
        </w:rPr>
        <w:t>AVL</w:t>
      </w:r>
      <w:r>
        <w:rPr>
          <w:rFonts w:ascii="Gisha" w:eastAsia="Gisha" w:hAnsi="Gisha" w:cs="Gisha"/>
          <w:color w:val="000000"/>
          <w:sz w:val="20"/>
          <w:szCs w:val="20"/>
          <w:rtl/>
        </w:rPr>
        <w:t xml:space="preserve"> במקרה של </w:t>
      </w:r>
      <w:r>
        <w:rPr>
          <w:rFonts w:ascii="Gisha" w:eastAsia="Gisha" w:hAnsi="Gisha" w:cs="Gisha"/>
          <w:b/>
          <w:color w:val="000000"/>
          <w:sz w:val="20"/>
          <w:szCs w:val="20"/>
          <w:rtl/>
        </w:rPr>
        <w:t>מערך ממוין-הפוך</w:t>
      </w:r>
      <w:r>
        <w:rPr>
          <w:rFonts w:ascii="Gisha" w:eastAsia="Gisha" w:hAnsi="Gisha" w:cs="Gisha"/>
          <w:color w:val="000000"/>
          <w:sz w:val="20"/>
          <w:szCs w:val="20"/>
          <w:rtl/>
        </w:rPr>
        <w:t xml:space="preserve">. התשובות צריכות להיות כתלות בגודל המערך </w:t>
      </w:r>
      <m:oMath>
        <m:r>
          <w:rPr>
            <w:rFonts w:ascii="Cambria Math" w:eastAsia="Cambria Math" w:hAnsi="Cambria Math" w:cs="Cambria Math"/>
            <w:color w:val="000000"/>
            <w:sz w:val="20"/>
            <w:szCs w:val="20"/>
          </w:rPr>
          <m:t>n</m:t>
        </m:r>
      </m:oMath>
      <w:r>
        <w:rPr>
          <w:rFonts w:ascii="Gisha" w:eastAsia="Gisha" w:hAnsi="Gisha" w:cs="Gisha"/>
          <w:color w:val="000000"/>
          <w:sz w:val="20"/>
          <w:szCs w:val="20"/>
          <w:rtl/>
        </w:rPr>
        <w:t xml:space="preserve">. את מספר החילופים יש לתת באופן מפורש, עלות החיפושים יכולה להיות מתוארת במונחי </w:t>
      </w:r>
      <m:oMath>
        <m:r>
          <w:rPr>
            <w:rFonts w:ascii="Cambria Math" w:hAnsi="Cambria Math"/>
          </w:rPr>
          <m:t>Θ</m:t>
        </m:r>
        <m:d>
          <m:dPr>
            <m:ctrlPr>
              <w:rPr>
                <w:rFonts w:ascii="Cambria Math" w:hAnsi="Cambria Math"/>
              </w:rPr>
            </m:ctrlPr>
          </m:dPr>
          <m:e>
            <m:r>
              <w:rPr>
                <w:rFonts w:ascii="Cambria Math" w:hAnsi="Cambria Math"/>
              </w:rPr>
              <m:t>⋅</m:t>
            </m:r>
          </m:e>
        </m:d>
      </m:oMath>
      <w:r>
        <w:rPr>
          <w:rFonts w:ascii="Gisha" w:eastAsia="Gisha" w:hAnsi="Gisha" w:cs="Gisha"/>
          <w:color w:val="000000"/>
          <w:sz w:val="20"/>
          <w:szCs w:val="20"/>
          <w:rtl/>
        </w:rPr>
        <w:t xml:space="preserve"> (הציגו חסמי </w:t>
      </w:r>
      <m:oMath>
        <m:r>
          <w:rPr>
            <w:rFonts w:ascii="Cambria Math" w:eastAsia="Cambria Math" w:hAnsi="Cambria Math" w:cs="Cambria Math"/>
            <w:color w:val="000000"/>
            <w:sz w:val="20"/>
            <w:szCs w:val="20"/>
          </w:rPr>
          <m:t>O</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m:t>
            </m:r>
          </m:e>
        </m:d>
      </m:oMath>
      <w:r>
        <w:rPr>
          <w:rFonts w:ascii="Gisha" w:eastAsia="Gisha" w:hAnsi="Gisha" w:cs="Gisha"/>
          <w:color w:val="000000"/>
          <w:sz w:val="20"/>
          <w:szCs w:val="20"/>
          <w:rtl/>
        </w:rPr>
        <w:t xml:space="preserve">  ו- </w:t>
      </w:r>
      <m:oMath>
        <m:r>
          <w:rPr>
            <w:rFonts w:ascii="Cambria Math" w:hAnsi="Cambria Math"/>
          </w:rPr>
          <m:t>Ω</m:t>
        </m:r>
        <m:d>
          <m:dPr>
            <m:ctrlPr>
              <w:rPr>
                <w:rFonts w:ascii="Cambria Math" w:hAnsi="Cambria Math"/>
              </w:rPr>
            </m:ctrlPr>
          </m:dPr>
          <m:e>
            <m:r>
              <w:rPr>
                <w:rFonts w:ascii="Cambria Math" w:hAnsi="Cambria Math"/>
              </w:rPr>
              <m:t>⋅</m:t>
            </m:r>
          </m:e>
        </m:d>
      </m:oMath>
      <w:r w:rsidR="00E341FA">
        <w:rPr>
          <w:rFonts w:ascii="Gisha" w:eastAsia="Gisha" w:hAnsi="Gisha" w:cs="Gisha" w:hint="cs"/>
          <w:rtl/>
        </w:rPr>
        <w:t>)</w:t>
      </w:r>
    </w:p>
    <w:p w14:paraId="4016DA77" w14:textId="77777777" w:rsidR="000312D2" w:rsidRDefault="000312D2">
      <w:pPr>
        <w:pBdr>
          <w:top w:val="nil"/>
          <w:left w:val="nil"/>
          <w:bottom w:val="nil"/>
          <w:right w:val="nil"/>
          <w:between w:val="nil"/>
        </w:pBdr>
        <w:spacing w:after="0"/>
        <w:ind w:left="720"/>
        <w:rPr>
          <w:rFonts w:ascii="Gisha" w:eastAsia="Gisha" w:hAnsi="Gisha" w:cs="Gisha"/>
          <w:color w:val="000000"/>
          <w:sz w:val="20"/>
          <w:szCs w:val="20"/>
        </w:rPr>
      </w:pPr>
    </w:p>
    <w:p w14:paraId="47C7E903" w14:textId="77777777" w:rsidR="000312D2" w:rsidRDefault="0000000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האם הערכים בטבלה מסעיף א' והניתוח מסעיף ב' מתאימים? נמקו.</w:t>
      </w:r>
    </w:p>
    <w:p w14:paraId="5B42F380" w14:textId="77777777" w:rsidR="000312D2" w:rsidRDefault="00000000">
      <w:pPr>
        <w:pBdr>
          <w:top w:val="nil"/>
          <w:left w:val="nil"/>
          <w:bottom w:val="nil"/>
          <w:right w:val="nil"/>
          <w:between w:val="nil"/>
        </w:pBdr>
        <w:spacing w:after="0"/>
        <w:ind w:left="720"/>
        <w:rPr>
          <w:rFonts w:ascii="Gisha" w:eastAsia="Gisha" w:hAnsi="Gisha" w:cs="Gisha"/>
          <w:i/>
          <w:color w:val="000000"/>
          <w:sz w:val="20"/>
          <w:szCs w:val="20"/>
        </w:rPr>
      </w:pPr>
      <w:r>
        <w:rPr>
          <w:rFonts w:ascii="Gisha" w:eastAsia="Gisha" w:hAnsi="Gisha" w:cs="Gisha"/>
          <w:b/>
          <w:color w:val="000000"/>
          <w:sz w:val="20"/>
          <w:szCs w:val="20"/>
          <w:rtl/>
        </w:rPr>
        <w:t>הדרכה</w:t>
      </w:r>
      <w:r>
        <w:rPr>
          <w:rFonts w:ascii="Gisha" w:eastAsia="Gisha" w:hAnsi="Gisha" w:cs="Gisha"/>
          <w:color w:val="000000"/>
          <w:sz w:val="20"/>
          <w:szCs w:val="20"/>
          <w:rtl/>
        </w:rPr>
        <w:t>: במקרה שמצפים לביטוי ליניארי, ניתן לבדוק את מידת ההתאמה האמפירית של הנתונים על-ידי חישוב קו-מגמה. בתוכנת "אקסל", למשל, ניתן לחשב קו-מגמה ומדד ה-</w:t>
      </w:r>
      <m:oMath>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R</m:t>
            </m:r>
          </m:e>
          <m:sup>
            <m:r>
              <w:rPr>
                <w:rFonts w:ascii="Cambria Math" w:eastAsia="Cambria Math" w:hAnsi="Cambria Math" w:cs="Cambria Math"/>
                <w:color w:val="000000"/>
                <w:sz w:val="20"/>
                <w:szCs w:val="20"/>
              </w:rPr>
              <m:t>2</m:t>
            </m:r>
          </m:sup>
        </m:sSup>
      </m:oMath>
      <w:r>
        <w:rPr>
          <w:rFonts w:ascii="Gisha" w:eastAsia="Gisha" w:hAnsi="Gisha" w:cs="Gisha"/>
          <w:color w:val="000000"/>
          <w:sz w:val="20"/>
          <w:szCs w:val="20"/>
          <w:rtl/>
        </w:rPr>
        <w:t xml:space="preserve"> מעיד על איכות הקירוב. כאשר הקשר אינו </w:t>
      </w:r>
      <w:r>
        <w:rPr>
          <w:rFonts w:ascii="Gisha" w:eastAsia="Gisha" w:hAnsi="Gisha" w:cs="Gisha"/>
          <w:sz w:val="20"/>
          <w:szCs w:val="20"/>
          <w:rtl/>
        </w:rPr>
        <w:t>לינארי</w:t>
      </w:r>
      <w:r>
        <w:rPr>
          <w:rFonts w:ascii="Gisha" w:eastAsia="Gisha" w:hAnsi="Gisha" w:cs="Gisha"/>
          <w:color w:val="000000"/>
          <w:sz w:val="20"/>
          <w:szCs w:val="20"/>
          <w:rtl/>
        </w:rPr>
        <w:t>, נעבד תחילה את הנתונים (</w:t>
      </w:r>
      <w:r>
        <w:rPr>
          <w:rFonts w:ascii="Gisha" w:eastAsia="Gisha" w:hAnsi="Gisha" w:cs="Gisha"/>
          <w:sz w:val="20"/>
          <w:szCs w:val="20"/>
          <w:rtl/>
        </w:rPr>
        <w:t>הפעלת הפונקציה הרלוונטית</w:t>
      </w:r>
      <w:r>
        <w:rPr>
          <w:rFonts w:ascii="Gisha" w:eastAsia="Gisha" w:hAnsi="Gisha" w:cs="Gisha"/>
          <w:color w:val="000000"/>
          <w:sz w:val="20"/>
          <w:szCs w:val="20"/>
          <w:rtl/>
        </w:rPr>
        <w:t xml:space="preserve"> כך שהקשר כן יהיה לינארי) כדי להעביר אותם לצורה שבה הקשר המצופה יהיה ליניארי (בקואורדינטות החדשות). </w:t>
      </w:r>
    </w:p>
    <w:p w14:paraId="3284666B" w14:textId="77777777" w:rsidR="000312D2" w:rsidRDefault="000312D2">
      <w:pPr>
        <w:pBdr>
          <w:top w:val="nil"/>
          <w:left w:val="nil"/>
          <w:bottom w:val="nil"/>
          <w:right w:val="nil"/>
          <w:between w:val="nil"/>
        </w:pBdr>
        <w:spacing w:after="0"/>
        <w:ind w:left="720"/>
        <w:rPr>
          <w:rFonts w:ascii="Gisha" w:eastAsia="Gisha" w:hAnsi="Gisha" w:cs="Gisha"/>
          <w:color w:val="000000"/>
          <w:sz w:val="20"/>
          <w:szCs w:val="20"/>
        </w:rPr>
      </w:pPr>
    </w:p>
    <w:p w14:paraId="1C59E673" w14:textId="77777777" w:rsidR="000312D2" w:rsidRDefault="000312D2">
      <w:pPr>
        <w:pBdr>
          <w:top w:val="nil"/>
          <w:left w:val="nil"/>
          <w:bottom w:val="nil"/>
          <w:right w:val="nil"/>
          <w:between w:val="nil"/>
        </w:pBdr>
        <w:spacing w:after="0"/>
        <w:ind w:left="720"/>
        <w:rPr>
          <w:rFonts w:ascii="Gisha" w:eastAsia="Gisha" w:hAnsi="Gisha" w:cs="Gisha"/>
          <w:i/>
          <w:color w:val="000000"/>
          <w:sz w:val="20"/>
          <w:szCs w:val="20"/>
        </w:rPr>
      </w:pPr>
    </w:p>
    <w:p w14:paraId="3FEA7982" w14:textId="77777777" w:rsidR="000312D2" w:rsidRDefault="000312D2">
      <w:pPr>
        <w:spacing w:after="0"/>
        <w:rPr>
          <w:rFonts w:ascii="Gisha" w:eastAsia="Gisha" w:hAnsi="Gisha" w:cs="Gisha"/>
          <w:sz w:val="20"/>
          <w:szCs w:val="20"/>
        </w:rPr>
      </w:pPr>
    </w:p>
    <w:p w14:paraId="21443EC1" w14:textId="77777777" w:rsidR="000312D2" w:rsidRDefault="000312D2">
      <w:pPr>
        <w:spacing w:after="0"/>
        <w:rPr>
          <w:rFonts w:ascii="Gisha" w:eastAsia="Gisha" w:hAnsi="Gisha" w:cs="Gisha"/>
          <w:sz w:val="20"/>
          <w:szCs w:val="20"/>
        </w:rPr>
      </w:pPr>
    </w:p>
    <w:p w14:paraId="52283360" w14:textId="77777777" w:rsidR="000312D2" w:rsidRDefault="000312D2">
      <w:pPr>
        <w:spacing w:after="0"/>
        <w:rPr>
          <w:rFonts w:ascii="Gisha" w:eastAsia="Gisha" w:hAnsi="Gisha" w:cs="Gisha"/>
          <w:sz w:val="20"/>
          <w:szCs w:val="20"/>
        </w:rPr>
      </w:pPr>
    </w:p>
    <w:p w14:paraId="6B47CBBB" w14:textId="77777777" w:rsidR="000312D2" w:rsidRDefault="000312D2">
      <w:pPr>
        <w:spacing w:after="0"/>
        <w:rPr>
          <w:rFonts w:ascii="Gisha" w:eastAsia="Gisha" w:hAnsi="Gisha" w:cs="Gisha"/>
          <w:sz w:val="20"/>
          <w:szCs w:val="20"/>
        </w:rPr>
      </w:pPr>
    </w:p>
    <w:p w14:paraId="3C5FA751" w14:textId="77777777" w:rsidR="000312D2" w:rsidRDefault="000312D2">
      <w:pPr>
        <w:spacing w:after="0"/>
        <w:rPr>
          <w:rFonts w:ascii="Gisha" w:eastAsia="Gisha" w:hAnsi="Gisha" w:cs="Gisha"/>
          <w:sz w:val="20"/>
          <w:szCs w:val="20"/>
        </w:rPr>
      </w:pPr>
    </w:p>
    <w:p w14:paraId="3CA294EF" w14:textId="77777777" w:rsidR="000312D2" w:rsidRDefault="000312D2">
      <w:pPr>
        <w:spacing w:after="0"/>
        <w:rPr>
          <w:rFonts w:ascii="Gisha" w:eastAsia="Gisha" w:hAnsi="Gisha" w:cs="Gisha"/>
          <w:sz w:val="20"/>
          <w:szCs w:val="20"/>
        </w:rPr>
      </w:pPr>
    </w:p>
    <w:p w14:paraId="44386BBE" w14:textId="77777777" w:rsidR="000312D2" w:rsidRDefault="000312D2">
      <w:pPr>
        <w:spacing w:after="0"/>
        <w:rPr>
          <w:rFonts w:ascii="Gisha" w:eastAsia="Gisha" w:hAnsi="Gisha" w:cs="Gisha"/>
          <w:sz w:val="20"/>
          <w:szCs w:val="20"/>
        </w:rPr>
      </w:pPr>
    </w:p>
    <w:p w14:paraId="438A267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25F2D09E" w14:textId="77777777" w:rsidR="000312D2" w:rsidRDefault="00000000">
      <w:pPr>
        <w:spacing w:after="0"/>
        <w:rPr>
          <w:rFonts w:ascii="Gisha" w:eastAsia="Gisha" w:hAnsi="Gisha" w:cs="Gisha"/>
          <w:sz w:val="20"/>
          <w:szCs w:val="20"/>
        </w:rPr>
      </w:pPr>
      <w:r>
        <w:rPr>
          <w:rFonts w:ascii="Gisha" w:eastAsia="Gisha" w:hAnsi="Gisha" w:cs="Gisha"/>
          <w:sz w:val="20"/>
          <w:szCs w:val="20"/>
          <w:rtl/>
        </w:rPr>
        <w:t>בשאלה זו נרצה לנתח את העלות של פעולות ה-</w:t>
      </w:r>
      <w:r>
        <w:rPr>
          <w:rFonts w:ascii="Gisha" w:eastAsia="Gisha" w:hAnsi="Gisha" w:cs="Gisha"/>
          <w:sz w:val="20"/>
          <w:szCs w:val="20"/>
        </w:rPr>
        <w:t>join</w:t>
      </w:r>
      <w:r>
        <w:rPr>
          <w:rFonts w:ascii="Gisha" w:eastAsia="Gisha" w:hAnsi="Gisha" w:cs="Gisha"/>
          <w:sz w:val="20"/>
          <w:szCs w:val="20"/>
          <w:rtl/>
        </w:rPr>
        <w:t xml:space="preserve"> המתרחשות במהלך ביצוע </w:t>
      </w:r>
      <w:r>
        <w:rPr>
          <w:rFonts w:ascii="Gisha" w:eastAsia="Gisha" w:hAnsi="Gisha" w:cs="Gisha"/>
          <w:sz w:val="20"/>
          <w:szCs w:val="20"/>
        </w:rPr>
        <w:t>split</w:t>
      </w:r>
      <w:r>
        <w:rPr>
          <w:rFonts w:ascii="Gisha" w:eastAsia="Gisha" w:hAnsi="Gisha" w:cs="Gisha"/>
          <w:sz w:val="20"/>
          <w:szCs w:val="20"/>
          <w:rtl/>
        </w:rPr>
        <w:t>.</w:t>
      </w:r>
    </w:p>
    <w:p w14:paraId="6F39FD03" w14:textId="77777777" w:rsidR="000312D2" w:rsidRDefault="000312D2">
      <w:pPr>
        <w:spacing w:after="0"/>
        <w:rPr>
          <w:rFonts w:ascii="Gisha" w:eastAsia="Gisha" w:hAnsi="Gisha" w:cs="Gisha"/>
          <w:sz w:val="20"/>
          <w:szCs w:val="20"/>
        </w:rPr>
      </w:pPr>
    </w:p>
    <w:p w14:paraId="1EAC3E19" w14:textId="780D9EF1" w:rsidR="000312D2" w:rsidRDefault="0000000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איברים שנכניס לעץ יהיה</w:t>
      </w:r>
      <w:r w:rsidR="00E341FA">
        <w:rPr>
          <w:rFonts w:ascii="Gisha" w:eastAsia="Gisha" w:hAnsi="Gisha" w:cs="Gisha"/>
          <w:color w:val="000000"/>
          <w:sz w:val="20"/>
          <w:szCs w:val="20"/>
        </w:rPr>
        <w:t>)</w:t>
      </w:r>
      <w:r>
        <w:rPr>
          <w:rFonts w:ascii="Gisha" w:eastAsia="Gisha" w:hAnsi="Gisha" w:cs="Gisha"/>
          <w:color w:val="000000"/>
          <w:sz w:val="20"/>
          <w:szCs w:val="20"/>
          <w:rtl/>
        </w:rPr>
        <w:t xml:space="preserve"> </w:t>
      </w:r>
      <m:oMath>
        <m:r>
          <w:rPr>
            <w:rFonts w:ascii="Cambria Math" w:eastAsia="Gisha" w:hAnsi="Cambria Math" w:cs="Gisha"/>
            <w:sz w:val="20"/>
            <w:szCs w:val="20"/>
          </w:rPr>
          <m:t>n=1500*(2^i</m:t>
        </m:r>
      </m:oMath>
      <w:r>
        <w:rPr>
          <w:rFonts w:ascii="Gisha" w:eastAsia="Gisha" w:hAnsi="Gisha" w:cs="Gisha"/>
          <w:color w:val="000000"/>
          <w:sz w:val="20"/>
          <w:szCs w:val="20"/>
          <w:rtl/>
        </w:rPr>
        <w:t xml:space="preserve"> כאשר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=1,…,10</m:t>
        </m:r>
      </m:oMath>
      <w:r>
        <w:rPr>
          <w:rFonts w:ascii="Gisha" w:eastAsia="Gisha" w:hAnsi="Gisha" w:cs="Gisha"/>
          <w:color w:val="000000"/>
          <w:sz w:val="20"/>
          <w:szCs w:val="20"/>
          <w:rtl/>
        </w:rPr>
        <w:t>. כלומר, עבור</w:t>
      </w:r>
      <m:oMath>
        <m:r>
          <w:rPr>
            <w:rFonts w:ascii="Cambria Math" w:eastAsia="Gisha" w:hAnsi="Cambria Math" w:cs="Gisha"/>
            <w:color w:val="000000"/>
            <w:sz w:val="20"/>
            <w:szCs w:val="20"/>
            <w:rtl/>
          </w:rPr>
          <m:t xml:space="preserve"> </m:t>
        </m:r>
        <m:r>
          <w:rPr>
            <w:rFonts w:ascii="Cambria Math" w:eastAsia="Gisha" w:hAnsi="Cambria Math" w:cs="Gisha"/>
            <w:color w:val="000000"/>
            <w:sz w:val="20"/>
            <w:szCs w:val="20"/>
          </w:rPr>
          <m:t>i</m:t>
        </m:r>
        <m:r>
          <w:rPr>
            <w:rFonts w:ascii="Cambria Math" w:eastAsia="Gisha" w:hAnsi="Cambria Math" w:cs="Gisha"/>
            <w:color w:val="000000"/>
            <w:sz w:val="20"/>
            <w:szCs w:val="20"/>
            <w:rtl/>
          </w:rPr>
          <m:t xml:space="preserve">=1 </m:t>
        </m:r>
      </m:oMath>
      <w:r>
        <w:rPr>
          <w:rFonts w:ascii="Gisha" w:eastAsia="Gisha" w:hAnsi="Gisha" w:cs="Gisha"/>
          <w:color w:val="000000"/>
          <w:sz w:val="20"/>
          <w:szCs w:val="20"/>
          <w:rtl/>
        </w:rPr>
        <w:t>העץ בגוד</w:t>
      </w:r>
      <w:r w:rsidR="00E341FA">
        <w:rPr>
          <w:rFonts w:ascii="Gisha" w:eastAsia="Gisha" w:hAnsi="Gisha" w:cs="Gisha"/>
          <w:color w:val="000000"/>
          <w:sz w:val="20"/>
          <w:szCs w:val="20"/>
        </w:rPr>
        <w:t xml:space="preserve"> </w:t>
      </w:r>
      <m:oMath>
        <m:r>
          <w:rPr>
            <w:rFonts w:ascii="Cambria Math" w:eastAsia="Gisha" w:hAnsi="Cambria Math" w:cs="Gisha"/>
            <w:color w:val="000000"/>
            <w:sz w:val="20"/>
            <w:szCs w:val="20"/>
            <w:rtl/>
          </w:rPr>
          <m:t xml:space="preserve"> </m:t>
        </m:r>
        <m:r>
          <w:rPr>
            <w:rFonts w:ascii="Cambria Math" w:eastAsia="Gisha" w:hAnsi="Cambria Math" w:cs="Gisha"/>
            <w:sz w:val="20"/>
            <w:szCs w:val="20"/>
          </w:rPr>
          <m:t>3</m:t>
        </m:r>
        <m:r>
          <w:rPr>
            <w:rFonts w:ascii="Cambria Math" w:eastAsia="Gisha" w:hAnsi="Cambria Math" w:cs="Gisha"/>
            <w:color w:val="000000"/>
            <w:sz w:val="20"/>
            <w:szCs w:val="20"/>
            <w:rtl/>
          </w:rPr>
          <m:t>000</m:t>
        </m:r>
        <m:r>
          <w:rPr>
            <w:rFonts w:ascii="Cambria Math" w:eastAsia="Gisha" w:hAnsi="Cambria Math" w:cs="Gisha"/>
            <w:color w:val="000000"/>
            <w:sz w:val="20"/>
            <w:szCs w:val="20"/>
          </w:rPr>
          <m:t xml:space="preserve"> </m:t>
        </m:r>
      </m:oMath>
      <w:r>
        <w:rPr>
          <w:rFonts w:ascii="Gisha" w:eastAsia="Gisha" w:hAnsi="Gisha" w:cs="Gisha"/>
          <w:color w:val="000000"/>
          <w:sz w:val="20"/>
          <w:szCs w:val="20"/>
          <w:rtl/>
        </w:rPr>
        <w:t xml:space="preserve">, ועבור </w:t>
      </w:r>
      <m:oMath>
        <m:r>
          <w:rPr>
            <w:rFonts w:ascii="Cambria Math" w:eastAsia="Gisha" w:hAnsi="Cambria Math" w:cs="Gisha"/>
            <w:color w:val="000000"/>
            <w:sz w:val="20"/>
            <w:szCs w:val="20"/>
          </w:rPr>
          <m:t>i</m:t>
        </m:r>
        <m:r>
          <w:rPr>
            <w:rFonts w:ascii="Cambria Math" w:eastAsia="Gisha" w:hAnsi="Cambria Math" w:cs="Gisha"/>
            <w:color w:val="000000"/>
            <w:sz w:val="20"/>
            <w:szCs w:val="20"/>
            <w:rtl/>
          </w:rPr>
          <m:t>=10</m:t>
        </m:r>
      </m:oMath>
      <w:r>
        <w:rPr>
          <w:rFonts w:ascii="Gisha" w:eastAsia="Gisha" w:hAnsi="Gisha" w:cs="Gisha"/>
          <w:color w:val="000000"/>
          <w:sz w:val="20"/>
          <w:szCs w:val="20"/>
          <w:rtl/>
        </w:rPr>
        <w:t xml:space="preserve"> העץ בגודל כמיליון </w:t>
      </w:r>
      <w:r>
        <w:rPr>
          <w:rFonts w:ascii="Gisha" w:eastAsia="Gisha" w:hAnsi="Gisha" w:cs="Gisha"/>
          <w:sz w:val="20"/>
          <w:szCs w:val="20"/>
          <w:rtl/>
        </w:rPr>
        <w:t>וחצי</w:t>
      </w:r>
      <w:r>
        <w:rPr>
          <w:rFonts w:ascii="Gisha" w:eastAsia="Gisha" w:hAnsi="Gisha" w:cs="Gisha"/>
          <w:color w:val="000000"/>
          <w:sz w:val="20"/>
          <w:szCs w:val="20"/>
          <w:rtl/>
        </w:rPr>
        <w:t xml:space="preserve">. את האיברים יש להכניס </w:t>
      </w:r>
      <w:r>
        <w:rPr>
          <w:rFonts w:ascii="Gisha" w:eastAsia="Gisha" w:hAnsi="Gisha" w:cs="Gisha"/>
          <w:b/>
          <w:color w:val="000000"/>
          <w:sz w:val="20"/>
          <w:szCs w:val="20"/>
          <w:rtl/>
        </w:rPr>
        <w:t>בסדר אקראי</w:t>
      </w:r>
      <w:r>
        <w:rPr>
          <w:rFonts w:ascii="Gisha" w:eastAsia="Gisha" w:hAnsi="Gisha" w:cs="Gisha"/>
          <w:color w:val="000000"/>
          <w:sz w:val="20"/>
          <w:szCs w:val="20"/>
        </w:rPr>
        <w:t>.</w:t>
      </w:r>
    </w:p>
    <w:p w14:paraId="50D70F09" w14:textId="77777777" w:rsidR="000312D2" w:rsidRDefault="0000000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 (ולכן נבנה שני עצים עם אותו סדר הכנסה, לכל גודל):</w:t>
      </w:r>
    </w:p>
    <w:p w14:paraId="6568B0D2" w14:textId="77777777" w:rsidR="000312D2" w:rsidRDefault="0000000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מפתח אקראי בעץ.</w:t>
      </w:r>
    </w:p>
    <w:p w14:paraId="7C545F59" w14:textId="77777777" w:rsidR="000312D2" w:rsidRDefault="0000000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המפתח המקסימלי בתת העץ השמאלי של השורש.</w:t>
      </w:r>
    </w:p>
    <w:p w14:paraId="4BDACB39" w14:textId="77777777" w:rsidR="000312D2" w:rsidRDefault="000312D2">
      <w:pPr>
        <w:spacing w:after="0"/>
        <w:rPr>
          <w:rFonts w:ascii="Gisha" w:eastAsia="Gisha" w:hAnsi="Gisha" w:cs="Gisha"/>
          <w:sz w:val="20"/>
          <w:szCs w:val="20"/>
        </w:rPr>
      </w:pPr>
    </w:p>
    <w:p w14:paraId="23B32725" w14:textId="77777777" w:rsidR="000312D2" w:rsidRDefault="0000000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0312D2" w14:paraId="50D62847" w14:textId="77777777">
        <w:tc>
          <w:tcPr>
            <w:tcW w:w="698" w:type="dxa"/>
          </w:tcPr>
          <w:p w14:paraId="2AF17D53" w14:textId="77777777" w:rsidR="000312D2" w:rsidRDefault="0000000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645" w:type="dxa"/>
          </w:tcPr>
          <w:p w14:paraId="0D61AC8D"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77255710"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6E8A09B4"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40A33933" w14:textId="77777777" w:rsidR="000312D2" w:rsidRDefault="0000000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0312D2" w14:paraId="0A515592" w14:textId="77777777">
        <w:tc>
          <w:tcPr>
            <w:tcW w:w="698" w:type="dxa"/>
          </w:tcPr>
          <w:p w14:paraId="42D401F6" w14:textId="77777777" w:rsidR="000312D2" w:rsidRDefault="00000000">
            <w:pPr>
              <w:rPr>
                <w:rFonts w:ascii="Gisha" w:eastAsia="Gisha" w:hAnsi="Gisha" w:cs="Gisha"/>
                <w:sz w:val="20"/>
                <w:szCs w:val="20"/>
              </w:rPr>
            </w:pPr>
            <w:r>
              <w:rPr>
                <w:rFonts w:ascii="Gisha" w:eastAsia="Gisha" w:hAnsi="Gisha" w:cs="Gisha"/>
                <w:sz w:val="20"/>
                <w:szCs w:val="20"/>
              </w:rPr>
              <w:t>1</w:t>
            </w:r>
          </w:p>
        </w:tc>
        <w:tc>
          <w:tcPr>
            <w:tcW w:w="1645" w:type="dxa"/>
          </w:tcPr>
          <w:p w14:paraId="5A5C0FDC" w14:textId="77777777" w:rsidR="000312D2" w:rsidRDefault="000312D2">
            <w:pPr>
              <w:rPr>
                <w:rFonts w:ascii="Gisha" w:eastAsia="Gisha" w:hAnsi="Gisha" w:cs="Gisha"/>
                <w:sz w:val="20"/>
                <w:szCs w:val="20"/>
              </w:rPr>
            </w:pPr>
          </w:p>
        </w:tc>
        <w:tc>
          <w:tcPr>
            <w:tcW w:w="1985" w:type="dxa"/>
          </w:tcPr>
          <w:p w14:paraId="18D94E6E" w14:textId="77777777" w:rsidR="000312D2" w:rsidRDefault="000312D2">
            <w:pPr>
              <w:rPr>
                <w:rFonts w:ascii="Gisha" w:eastAsia="Gisha" w:hAnsi="Gisha" w:cs="Gisha"/>
                <w:sz w:val="20"/>
                <w:szCs w:val="20"/>
              </w:rPr>
            </w:pPr>
          </w:p>
        </w:tc>
        <w:tc>
          <w:tcPr>
            <w:tcW w:w="1984" w:type="dxa"/>
          </w:tcPr>
          <w:p w14:paraId="63A28DD4" w14:textId="77777777" w:rsidR="000312D2" w:rsidRDefault="000312D2">
            <w:pPr>
              <w:rPr>
                <w:rFonts w:ascii="Gisha" w:eastAsia="Gisha" w:hAnsi="Gisha" w:cs="Gisha"/>
                <w:sz w:val="20"/>
                <w:szCs w:val="20"/>
              </w:rPr>
            </w:pPr>
          </w:p>
        </w:tc>
        <w:tc>
          <w:tcPr>
            <w:tcW w:w="1984" w:type="dxa"/>
          </w:tcPr>
          <w:p w14:paraId="6E27DCDF" w14:textId="77777777" w:rsidR="000312D2" w:rsidRDefault="000312D2">
            <w:pPr>
              <w:rPr>
                <w:rFonts w:ascii="Gisha" w:eastAsia="Gisha" w:hAnsi="Gisha" w:cs="Gisha"/>
                <w:sz w:val="20"/>
                <w:szCs w:val="20"/>
              </w:rPr>
            </w:pPr>
          </w:p>
        </w:tc>
      </w:tr>
      <w:tr w:rsidR="000312D2" w14:paraId="1CD1FC21" w14:textId="77777777">
        <w:tc>
          <w:tcPr>
            <w:tcW w:w="698" w:type="dxa"/>
          </w:tcPr>
          <w:p w14:paraId="6D4C6D92" w14:textId="77777777" w:rsidR="000312D2" w:rsidRDefault="00000000">
            <w:pPr>
              <w:rPr>
                <w:rFonts w:ascii="Gisha" w:eastAsia="Gisha" w:hAnsi="Gisha" w:cs="Gisha"/>
                <w:sz w:val="20"/>
                <w:szCs w:val="20"/>
              </w:rPr>
            </w:pPr>
            <w:r>
              <w:rPr>
                <w:rFonts w:ascii="Gisha" w:eastAsia="Gisha" w:hAnsi="Gisha" w:cs="Gisha"/>
                <w:sz w:val="20"/>
                <w:szCs w:val="20"/>
              </w:rPr>
              <w:t>...</w:t>
            </w:r>
          </w:p>
        </w:tc>
        <w:tc>
          <w:tcPr>
            <w:tcW w:w="1645" w:type="dxa"/>
          </w:tcPr>
          <w:p w14:paraId="28146856" w14:textId="77777777" w:rsidR="000312D2" w:rsidRDefault="000312D2">
            <w:pPr>
              <w:rPr>
                <w:rFonts w:ascii="Gisha" w:eastAsia="Gisha" w:hAnsi="Gisha" w:cs="Gisha"/>
                <w:sz w:val="20"/>
                <w:szCs w:val="20"/>
              </w:rPr>
            </w:pPr>
          </w:p>
        </w:tc>
        <w:tc>
          <w:tcPr>
            <w:tcW w:w="1985" w:type="dxa"/>
          </w:tcPr>
          <w:p w14:paraId="31F36D1B" w14:textId="77777777" w:rsidR="000312D2" w:rsidRDefault="000312D2">
            <w:pPr>
              <w:rPr>
                <w:rFonts w:ascii="Gisha" w:eastAsia="Gisha" w:hAnsi="Gisha" w:cs="Gisha"/>
                <w:sz w:val="20"/>
                <w:szCs w:val="20"/>
              </w:rPr>
            </w:pPr>
          </w:p>
        </w:tc>
        <w:tc>
          <w:tcPr>
            <w:tcW w:w="1984" w:type="dxa"/>
          </w:tcPr>
          <w:p w14:paraId="62AD71AF" w14:textId="77777777" w:rsidR="000312D2" w:rsidRDefault="000312D2">
            <w:pPr>
              <w:rPr>
                <w:rFonts w:ascii="Gisha" w:eastAsia="Gisha" w:hAnsi="Gisha" w:cs="Gisha"/>
                <w:sz w:val="20"/>
                <w:szCs w:val="20"/>
              </w:rPr>
            </w:pPr>
          </w:p>
        </w:tc>
        <w:tc>
          <w:tcPr>
            <w:tcW w:w="1984" w:type="dxa"/>
          </w:tcPr>
          <w:p w14:paraId="32EF2E5A" w14:textId="77777777" w:rsidR="000312D2" w:rsidRDefault="000312D2">
            <w:pPr>
              <w:rPr>
                <w:rFonts w:ascii="Gisha" w:eastAsia="Gisha" w:hAnsi="Gisha" w:cs="Gisha"/>
                <w:sz w:val="20"/>
                <w:szCs w:val="20"/>
              </w:rPr>
            </w:pPr>
          </w:p>
        </w:tc>
      </w:tr>
      <w:tr w:rsidR="000312D2" w14:paraId="0AF22FCD" w14:textId="77777777">
        <w:tc>
          <w:tcPr>
            <w:tcW w:w="698" w:type="dxa"/>
          </w:tcPr>
          <w:p w14:paraId="3EC231C4" w14:textId="77777777" w:rsidR="000312D2" w:rsidRDefault="00000000">
            <w:pPr>
              <w:rPr>
                <w:rFonts w:ascii="Gisha" w:eastAsia="Gisha" w:hAnsi="Gisha" w:cs="Gisha"/>
                <w:sz w:val="20"/>
                <w:szCs w:val="20"/>
              </w:rPr>
            </w:pPr>
            <w:r>
              <w:rPr>
                <w:rFonts w:ascii="Gisha" w:eastAsia="Gisha" w:hAnsi="Gisha" w:cs="Gisha"/>
                <w:sz w:val="20"/>
                <w:szCs w:val="20"/>
              </w:rPr>
              <w:t>10</w:t>
            </w:r>
          </w:p>
        </w:tc>
        <w:tc>
          <w:tcPr>
            <w:tcW w:w="1645" w:type="dxa"/>
          </w:tcPr>
          <w:p w14:paraId="3AFBF363" w14:textId="77777777" w:rsidR="000312D2" w:rsidRDefault="000312D2">
            <w:pPr>
              <w:rPr>
                <w:rFonts w:ascii="Gisha" w:eastAsia="Gisha" w:hAnsi="Gisha" w:cs="Gisha"/>
                <w:sz w:val="20"/>
                <w:szCs w:val="20"/>
              </w:rPr>
            </w:pPr>
          </w:p>
        </w:tc>
        <w:tc>
          <w:tcPr>
            <w:tcW w:w="1985" w:type="dxa"/>
          </w:tcPr>
          <w:p w14:paraId="6EB4E5DE" w14:textId="77777777" w:rsidR="000312D2" w:rsidRDefault="000312D2">
            <w:pPr>
              <w:rPr>
                <w:rFonts w:ascii="Gisha" w:eastAsia="Gisha" w:hAnsi="Gisha" w:cs="Gisha"/>
                <w:sz w:val="20"/>
                <w:szCs w:val="20"/>
              </w:rPr>
            </w:pPr>
          </w:p>
        </w:tc>
        <w:tc>
          <w:tcPr>
            <w:tcW w:w="1984" w:type="dxa"/>
          </w:tcPr>
          <w:p w14:paraId="2CE36BBD" w14:textId="77777777" w:rsidR="000312D2" w:rsidRDefault="000312D2">
            <w:pPr>
              <w:rPr>
                <w:rFonts w:ascii="Gisha" w:eastAsia="Gisha" w:hAnsi="Gisha" w:cs="Gisha"/>
                <w:sz w:val="20"/>
                <w:szCs w:val="20"/>
              </w:rPr>
            </w:pPr>
          </w:p>
        </w:tc>
        <w:tc>
          <w:tcPr>
            <w:tcW w:w="1984" w:type="dxa"/>
          </w:tcPr>
          <w:p w14:paraId="2BA8EF54" w14:textId="77777777" w:rsidR="000312D2" w:rsidRDefault="000312D2">
            <w:pPr>
              <w:rPr>
                <w:rFonts w:ascii="Gisha" w:eastAsia="Gisha" w:hAnsi="Gisha" w:cs="Gisha"/>
                <w:sz w:val="20"/>
                <w:szCs w:val="20"/>
              </w:rPr>
            </w:pPr>
          </w:p>
        </w:tc>
      </w:tr>
    </w:tbl>
    <w:p w14:paraId="08208D7D" w14:textId="77777777" w:rsidR="000312D2" w:rsidRDefault="000312D2">
      <w:pPr>
        <w:spacing w:after="0"/>
        <w:rPr>
          <w:rFonts w:ascii="Gisha" w:eastAsia="Gisha" w:hAnsi="Gisha" w:cs="Gisha"/>
          <w:sz w:val="20"/>
          <w:szCs w:val="20"/>
        </w:rPr>
      </w:pPr>
    </w:p>
    <w:p w14:paraId="63E0A8DC" w14:textId="5563F380" w:rsidR="000312D2" w:rsidRDefault="0000000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ממוצע לשני </w:t>
      </w:r>
      <w:r>
        <w:rPr>
          <w:rFonts w:ascii="Gisha" w:eastAsia="Gisha" w:hAnsi="Gisha" w:cs="Gisha"/>
          <w:b/>
          <w:sz w:val="20"/>
          <w:szCs w:val="20"/>
          <w:rtl/>
        </w:rPr>
        <w:t xml:space="preserve">הניסויים </w:t>
      </w:r>
      <w:r w:rsidR="00E341FA">
        <w:rPr>
          <w:rFonts w:ascii="Gisha" w:eastAsia="Gisha" w:hAnsi="Gisha" w:cs="Gisha" w:hint="cs"/>
          <w:b/>
          <w:sz w:val="20"/>
          <w:szCs w:val="20"/>
          <w:rtl/>
        </w:rPr>
        <w:t>(</w:t>
      </w:r>
      <w:r>
        <w:rPr>
          <w:rFonts w:ascii="Gisha" w:eastAsia="Gisha" w:hAnsi="Gisha" w:cs="Gisha"/>
          <w:color w:val="000000"/>
          <w:sz w:val="20"/>
          <w:szCs w:val="20"/>
        </w:rPr>
        <w:t>split</w:t>
      </w:r>
      <w:r>
        <w:rPr>
          <w:rFonts w:ascii="Gisha" w:eastAsia="Gisha" w:hAnsi="Gisha" w:cs="Gisha"/>
          <w:color w:val="000000"/>
          <w:sz w:val="20"/>
          <w:szCs w:val="20"/>
          <w:rtl/>
        </w:rPr>
        <w:t xml:space="preserve"> אקראי או על האיבר המסוים שבחרנו), והסבירו אם התוצאות מתיישבות עם ניתוח הסיבוכיות התאורטי.</w:t>
      </w:r>
      <w:r>
        <w:rPr>
          <w:rFonts w:ascii="Gisha" w:eastAsia="Gisha" w:hAnsi="Gisha" w:cs="Gisha"/>
          <w:color w:val="000000"/>
          <w:sz w:val="20"/>
          <w:szCs w:val="20"/>
          <w:rtl/>
        </w:rPr>
        <w:br/>
        <w:t>מותר להשתמש ללא הוכחה בכך שסיבוכיות פיצול אסימפטוטית היא כעומק הצומת.</w:t>
      </w:r>
    </w:p>
    <w:p w14:paraId="3CBADF75" w14:textId="77777777" w:rsidR="000312D2" w:rsidRDefault="000312D2">
      <w:pPr>
        <w:pBdr>
          <w:top w:val="nil"/>
          <w:left w:val="nil"/>
          <w:bottom w:val="nil"/>
          <w:right w:val="nil"/>
          <w:between w:val="nil"/>
        </w:pBdr>
        <w:spacing w:after="0"/>
        <w:ind w:left="720"/>
        <w:rPr>
          <w:rFonts w:ascii="Gisha" w:eastAsia="Gisha" w:hAnsi="Gisha" w:cs="Gisha"/>
          <w:color w:val="000000"/>
          <w:sz w:val="20"/>
          <w:szCs w:val="20"/>
        </w:rPr>
      </w:pPr>
    </w:p>
    <w:p w14:paraId="681B55AE" w14:textId="77777777" w:rsidR="000312D2" w:rsidRDefault="0000000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מקסימלי </w:t>
      </w:r>
      <w:r>
        <w:rPr>
          <w:rFonts w:ascii="Gisha" w:eastAsia="Gisha" w:hAnsi="Gisha" w:cs="Gisha"/>
          <w:b/>
          <w:sz w:val="20"/>
          <w:szCs w:val="20"/>
          <w:rtl/>
        </w:rPr>
        <w:t xml:space="preserve">בניסוי השני </w:t>
      </w:r>
      <w:r>
        <w:rPr>
          <w:rFonts w:ascii="Gisha" w:eastAsia="Gisha" w:hAnsi="Gisha" w:cs="Gisha"/>
          <w:color w:val="000000"/>
          <w:sz w:val="20"/>
          <w:szCs w:val="20"/>
          <w:rtl/>
        </w:rPr>
        <w:t xml:space="preserve">של </w:t>
      </w:r>
      <w:r>
        <w:rPr>
          <w:rFonts w:ascii="Gisha" w:eastAsia="Gisha" w:hAnsi="Gisha" w:cs="Gisha"/>
          <w:color w:val="000000"/>
          <w:sz w:val="20"/>
          <w:szCs w:val="20"/>
        </w:rPr>
        <w:t>split</w:t>
      </w:r>
      <w:r>
        <w:rPr>
          <w:rFonts w:ascii="Gisha" w:eastAsia="Gisha" w:hAnsi="Gisha" w:cs="Gisha"/>
          <w:color w:val="000000"/>
          <w:sz w:val="20"/>
          <w:szCs w:val="20"/>
          <w:rtl/>
        </w:rPr>
        <w:t xml:space="preserve"> על האיבר ה</w:t>
      </w:r>
      <w:r>
        <w:rPr>
          <w:rFonts w:ascii="Gisha" w:eastAsia="Gisha" w:hAnsi="Gisha" w:cs="Gisha"/>
          <w:sz w:val="20"/>
          <w:szCs w:val="20"/>
          <w:rtl/>
        </w:rPr>
        <w:t>מקסימלי בתת העץ השמאלי של השורש.</w:t>
      </w:r>
      <w:r>
        <w:rPr>
          <w:rFonts w:ascii="Gisha" w:eastAsia="Gisha" w:hAnsi="Gisha" w:cs="Gisha"/>
          <w:color w:val="000000"/>
          <w:sz w:val="20"/>
          <w:szCs w:val="20"/>
          <w:rtl/>
        </w:rPr>
        <w:t xml:space="preserve"> הסבירו </w:t>
      </w:r>
      <w:r>
        <w:rPr>
          <w:rFonts w:ascii="Gisha" w:eastAsia="Gisha" w:hAnsi="Gisha" w:cs="Gisha"/>
          <w:sz w:val="20"/>
          <w:szCs w:val="20"/>
          <w:rtl/>
        </w:rPr>
        <w:t>ה</w:t>
      </w:r>
      <w:r>
        <w:rPr>
          <w:rFonts w:ascii="Gisha" w:eastAsia="Gisha" w:hAnsi="Gisha" w:cs="Gisha"/>
          <w:color w:val="000000"/>
          <w:sz w:val="20"/>
          <w:szCs w:val="20"/>
          <w:rtl/>
        </w:rPr>
        <w:t>אם התוצאות מתיישבות עם ניתוח הסיבוכיות התאורטי.</w:t>
      </w:r>
    </w:p>
    <w:p w14:paraId="7BB2EDAB" w14:textId="77777777" w:rsidR="000312D2" w:rsidRDefault="000312D2">
      <w:pPr>
        <w:spacing w:after="0"/>
        <w:rPr>
          <w:rFonts w:ascii="Gisha" w:eastAsia="Gisha" w:hAnsi="Gisha" w:cs="Gisha"/>
          <w:sz w:val="20"/>
          <w:szCs w:val="20"/>
        </w:rPr>
      </w:pPr>
    </w:p>
    <w:p w14:paraId="1A54A3D2" w14:textId="77777777" w:rsidR="000312D2" w:rsidRDefault="000312D2">
      <w:pPr>
        <w:spacing w:after="0"/>
        <w:rPr>
          <w:rFonts w:ascii="Gisha" w:eastAsia="Gisha" w:hAnsi="Gisha" w:cs="Gisha"/>
          <w:sz w:val="20"/>
          <w:szCs w:val="20"/>
        </w:rPr>
      </w:pPr>
    </w:p>
    <w:p w14:paraId="3C1D7BF1" w14:textId="77777777" w:rsidR="000312D2" w:rsidRDefault="000312D2">
      <w:pPr>
        <w:spacing w:after="0"/>
        <w:rPr>
          <w:rFonts w:ascii="Gisha" w:eastAsia="Gisha" w:hAnsi="Gisha" w:cs="Gisha"/>
          <w:sz w:val="20"/>
          <w:szCs w:val="20"/>
        </w:rPr>
      </w:pPr>
    </w:p>
    <w:p w14:paraId="52289F6C"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7B78C806"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639E8D8E" w14:textId="77777777" w:rsidR="000312D2" w:rsidRDefault="0000000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54A978B2"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b/>
          <w:sz w:val="20"/>
          <w:szCs w:val="20"/>
        </w:rPr>
        <w:t>zip</w:t>
      </w:r>
      <w:r>
        <w:rPr>
          <w:rFonts w:ascii="Gisha" w:eastAsia="Gisha" w:hAnsi="Gisha" w:cs="Gisha"/>
          <w:sz w:val="20"/>
          <w:szCs w:val="20"/>
          <w:rtl/>
        </w:rPr>
        <w:t>) למודל.</w:t>
      </w:r>
    </w:p>
    <w:p w14:paraId="04882507" w14:textId="77777777" w:rsidR="000312D2" w:rsidRDefault="000312D2">
      <w:pPr>
        <w:spacing w:after="0"/>
        <w:rPr>
          <w:rFonts w:ascii="Gisha" w:eastAsia="Gisha" w:hAnsi="Gisha" w:cs="Gisha"/>
          <w:sz w:val="20"/>
          <w:szCs w:val="20"/>
        </w:rPr>
      </w:pPr>
    </w:p>
    <w:p w14:paraId="76012148" w14:textId="77777777" w:rsidR="000312D2" w:rsidRDefault="0000000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2466B9A6"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המקור (הרחבה של קובץ השלד שניתן) תחת השם </w:t>
      </w:r>
      <w:r>
        <w:rPr>
          <w:rFonts w:ascii="Gisha" w:eastAsia="Gisha" w:hAnsi="Gisha" w:cs="Gisha"/>
          <w:b/>
          <w:sz w:val="20"/>
          <w:szCs w:val="20"/>
        </w:rPr>
        <w:t>AVLTree.py</w:t>
      </w:r>
      <w:r>
        <w:rPr>
          <w:rFonts w:ascii="Arial" w:eastAsia="Arial" w:hAnsi="Arial" w:cs="Arial"/>
          <w:color w:val="222222"/>
          <w:highlight w:val="white"/>
        </w:rPr>
        <w:t>.</w:t>
      </w:r>
    </w:p>
    <w:p w14:paraId="13ECDDC3"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טקסט </w:t>
      </w:r>
      <w:r>
        <w:rPr>
          <w:rFonts w:ascii="Gisha" w:eastAsia="Gisha" w:hAnsi="Gisha" w:cs="Gisha"/>
          <w:b/>
          <w:sz w:val="20"/>
          <w:szCs w:val="20"/>
        </w:rPr>
        <w:t>info.txt</w:t>
      </w:r>
      <w:r>
        <w:rPr>
          <w:rFonts w:ascii="Gisha" w:eastAsia="Gisha" w:hAnsi="Gisha" w:cs="Gisha"/>
          <w:sz w:val="20"/>
          <w:szCs w:val="20"/>
          <w:rtl/>
        </w:rPr>
        <w:t xml:space="preserve"> המכיל את פרטי הזוג </w:t>
      </w:r>
      <w:r>
        <w:rPr>
          <w:rFonts w:ascii="Gisha" w:eastAsia="Gisha" w:hAnsi="Gisha" w:cs="Gisha"/>
          <w:b/>
          <w:sz w:val="20"/>
          <w:szCs w:val="20"/>
          <w:rtl/>
        </w:rPr>
        <w:t>באנגלית:</w:t>
      </w:r>
      <w:r>
        <w:rPr>
          <w:rFonts w:ascii="Gisha" w:eastAsia="Gisha" w:hAnsi="Gisha" w:cs="Gisha"/>
          <w:sz w:val="20"/>
          <w:szCs w:val="20"/>
          <w:rtl/>
        </w:rPr>
        <w:t xml:space="preserve"> מספר ת"ז, שמות, ושמות משתמש.</w:t>
      </w:r>
    </w:p>
    <w:p w14:paraId="01044E1F"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מסמך תיעוד חיצוני, המכיל גם את תוצאות המדידות. את המסמך יש להגיש בפורמט </w:t>
      </w:r>
      <w:r>
        <w:rPr>
          <w:rFonts w:ascii="Gisha" w:eastAsia="Gisha" w:hAnsi="Gisha" w:cs="Gisha"/>
          <w:b/>
          <w:sz w:val="20"/>
          <w:szCs w:val="20"/>
        </w:rPr>
        <w:t>pdf</w:t>
      </w:r>
      <w:r>
        <w:rPr>
          <w:rFonts w:ascii="Gisha" w:eastAsia="Gisha" w:hAnsi="Gisha" w:cs="Gisha"/>
          <w:sz w:val="20"/>
          <w:szCs w:val="20"/>
        </w:rPr>
        <w:t>.</w:t>
      </w:r>
    </w:p>
    <w:p w14:paraId="1D35AB4B" w14:textId="77777777" w:rsidR="000312D2" w:rsidRDefault="000312D2">
      <w:pPr>
        <w:spacing w:after="0"/>
        <w:rPr>
          <w:rFonts w:ascii="Gisha" w:eastAsia="Gisha" w:hAnsi="Gisha" w:cs="Gisha"/>
          <w:sz w:val="20"/>
          <w:szCs w:val="20"/>
        </w:rPr>
      </w:pPr>
    </w:p>
    <w:p w14:paraId="2EF92049" w14:textId="77777777" w:rsidR="000312D2" w:rsidRDefault="0000000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Pr>
          <w:rFonts w:ascii="Gisha" w:eastAsia="Gisha" w:hAnsi="Gisha" w:cs="Gisha"/>
          <w:b/>
          <w:sz w:val="20"/>
          <w:szCs w:val="20"/>
        </w:rPr>
        <w:t>AVLTree_username1_username2</w:t>
      </w:r>
      <w:r>
        <w:rPr>
          <w:rFonts w:ascii="Gisha" w:eastAsia="Gisha" w:hAnsi="Gisha" w:cs="Gisha"/>
          <w:sz w:val="20"/>
          <w:szCs w:val="20"/>
        </w:rPr>
        <w:t>.pdf/zip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26584CCD" w14:textId="77777777" w:rsidR="000312D2" w:rsidRDefault="000312D2">
      <w:pPr>
        <w:spacing w:after="0"/>
        <w:rPr>
          <w:rFonts w:ascii="Gisha" w:eastAsia="Gisha" w:hAnsi="Gisha" w:cs="Gisha"/>
          <w:sz w:val="20"/>
          <w:szCs w:val="20"/>
        </w:rPr>
      </w:pPr>
    </w:p>
    <w:p w14:paraId="2487201D"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6EE7CD3D" w14:textId="77777777" w:rsidR="000312D2" w:rsidRDefault="0000000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4DB99768" w14:textId="77777777" w:rsidR="000312D2" w:rsidRDefault="000312D2">
      <w:pPr>
        <w:spacing w:after="0"/>
        <w:rPr>
          <w:rFonts w:ascii="Gisha" w:eastAsia="Gisha" w:hAnsi="Gisha" w:cs="Gisha"/>
          <w:sz w:val="20"/>
          <w:szCs w:val="20"/>
        </w:rPr>
      </w:pPr>
    </w:p>
    <w:p w14:paraId="63F244C6" w14:textId="77777777" w:rsidR="000312D2" w:rsidRDefault="00000000">
      <w:pPr>
        <w:spacing w:after="0"/>
        <w:rPr>
          <w:rFonts w:ascii="Gisha" w:eastAsia="Gisha" w:hAnsi="Gisha" w:cs="Gisha"/>
          <w:b/>
          <w:color w:val="7030A0"/>
          <w:sz w:val="20"/>
          <w:szCs w:val="20"/>
        </w:rPr>
      </w:pPr>
      <w:r>
        <w:rPr>
          <w:rFonts w:ascii="Gisha" w:eastAsia="Gisha" w:hAnsi="Gisha" w:cs="Gisha"/>
          <w:b/>
          <w:color w:val="4F81BD"/>
          <w:sz w:val="20"/>
          <w:szCs w:val="20"/>
          <w:rtl/>
        </w:rPr>
        <w:t>בהצלחה!</w:t>
      </w:r>
    </w:p>
    <w:sectPr w:rsidR="000312D2">
      <w:foot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9B90" w14:textId="77777777" w:rsidR="00FC10DD" w:rsidRDefault="00FC10DD">
      <w:pPr>
        <w:spacing w:after="0" w:line="240" w:lineRule="auto"/>
      </w:pPr>
      <w:r>
        <w:separator/>
      </w:r>
    </w:p>
  </w:endnote>
  <w:endnote w:type="continuationSeparator" w:id="0">
    <w:p w14:paraId="23F12F8D" w14:textId="77777777" w:rsidR="00FC10DD" w:rsidRDefault="00FC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ef">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B492" w14:textId="77777777" w:rsidR="000312D2" w:rsidRDefault="000312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E5EF" w14:textId="77777777" w:rsidR="00FC10DD" w:rsidRDefault="00FC10DD">
      <w:pPr>
        <w:spacing w:after="0" w:line="240" w:lineRule="auto"/>
      </w:pPr>
      <w:r>
        <w:separator/>
      </w:r>
    </w:p>
  </w:footnote>
  <w:footnote w:type="continuationSeparator" w:id="0">
    <w:p w14:paraId="1F6D2B3F" w14:textId="77777777" w:rsidR="00FC10DD" w:rsidRDefault="00FC1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DE4"/>
    <w:multiLevelType w:val="multilevel"/>
    <w:tmpl w:val="14EAB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A1595A"/>
    <w:multiLevelType w:val="multilevel"/>
    <w:tmpl w:val="291A2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731938"/>
    <w:multiLevelType w:val="multilevel"/>
    <w:tmpl w:val="4EB84CBA"/>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7D1E58"/>
    <w:multiLevelType w:val="multilevel"/>
    <w:tmpl w:val="B5BED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CA189E"/>
    <w:multiLevelType w:val="multilevel"/>
    <w:tmpl w:val="100A9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C85A8A"/>
    <w:multiLevelType w:val="multilevel"/>
    <w:tmpl w:val="3DB6C4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919106">
    <w:abstractNumId w:val="1"/>
  </w:num>
  <w:num w:numId="2" w16cid:durableId="730928515">
    <w:abstractNumId w:val="3"/>
  </w:num>
  <w:num w:numId="3" w16cid:durableId="342629728">
    <w:abstractNumId w:val="4"/>
  </w:num>
  <w:num w:numId="4" w16cid:durableId="1889879802">
    <w:abstractNumId w:val="0"/>
  </w:num>
  <w:num w:numId="5" w16cid:durableId="653535096">
    <w:abstractNumId w:val="5"/>
  </w:num>
  <w:num w:numId="6" w16cid:durableId="86997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312D2"/>
    <w:rsid w:val="00E341FA"/>
    <w:rsid w:val="00FC10D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387"/>
  <w15:docId w15:val="{4BC0426D-B6C1-42BA-927D-697D2C80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H70ZDVo5pAMPA1DtB1bwa2tiA==">AMUW2mV7BZDN6qauEZr4wvmZEK/pJamvlaMbP7JEfF2zUCW1AFZRR9dbUV9L9cb7/V1VfzwyMVEMrTN/+BBdsZNbC4kIlzcSfpkc82pxuP4GlXe13YAsf7s=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Dan Natan Dorfman</cp:lastModifiedBy>
  <cp:revision>2</cp:revision>
  <dcterms:created xsi:type="dcterms:W3CDTF">2019-04-02T08:32:00Z</dcterms:created>
  <dcterms:modified xsi:type="dcterms:W3CDTF">2023-04-20T15:49:00Z</dcterms:modified>
</cp:coreProperties>
</file>