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mxti5qtv7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function is a reusable block of code that performs a specific task. Functions can take inputs (parameters) and return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bbw62pr9z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Declaring Functions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greet(name) {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 "Hello, " + name;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console.log(greet("Mohan"));  // Hello, Mohan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harkopfck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Arrow Functions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add = (a, b)=&gt; a + b;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console.log(add(3, 5)); // 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njx86g7od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 array is an ordered collection of values (elements) that can be of any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uznrsf0wt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and Modifying Arrays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fruits = ["Apple", "Banana", "Orange"];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fruits.push("Grapes");  // Adds at end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fruits.pop();  // Removes last item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fruits.unshift("Mango");  // Adds at start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fruits.shift();  // Removes first item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console.log(fruits);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fruits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includes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'banana'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fruits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fruits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fruit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fruit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length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// 'banana'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q4moovs1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Array Methods (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map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filter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numbers = [1, 2, 3, 4, 5];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squared = numbers.map(num =&gt; num * num);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console.log(squared); // [1, 4, 9, 16, 25]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evenNumbers = numbers.filter(num =&gt; num % 2 === 0);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console.log(evenNumbers); // [2, 4]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Objects: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 object is a collection of key-value pairs (properties) where keys are strings (or Symbols) and values can be any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s12nfwy7c28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Objects and Accessing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person =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name: "John",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age: 30,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city: "New York"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console.log(person.name);  // Dot notation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console.log(person["age"]);  // Bracket notation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