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UI/UX Portfolio || Emmanuel John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I’m a product designer driven by the balance between creativity, usability, and impact.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over 4 years of experience designing web and mobile products across education, SaaS, and service platforms, I create digital experiences that do more than look good; they solve real problems, feel intuitive to use, and scale with clarity.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work blends UX research, interaction design, and thoughtful visual systems to help teams build products that are accessible, efficient, and user-centered. From admin tools to mobile apps and digital platforms, I’ve contributed to products at Digital Fortress LTD, Braveryloop, Fixxir, Dselevura, and other startups, always with the same goal: to design with intention and create experiences that truly work for people.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Expertise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UX Design</w:t>
        <w:br w:type="textWrapping"/>
      </w:r>
      <w:r w:rsidDel="00000000" w:rsidR="00000000" w:rsidRPr="00000000">
        <w:rPr>
          <w:i w:val="1"/>
          <w:iCs w:val="1"/>
          <w:color w:val="0000ff"/>
          <w:rtl w:val="0"/>
        </w:rPr>
        <w:t xml:space="preserve">User flows, IA, prototypes, usability feedback.</w:t>
      </w:r>
      <w:r w:rsidDel="00000000" w:rsidR="00000000" w:rsidRPr="00000000">
        <w:rPr>
          <w:rtl w:val="0"/>
        </w:rPr>
        <w:br w:type="textWrapping"/>
        <w:t xml:space="preserve">Crafting intentional experiences backed by strategy.</w:t>
        <w:br w:type="textWrapping"/>
        <w:t xml:space="preserve">With over 4 years of experience in product design, I specialize in transforming real-world problems into elegant digital solutions. From mobile to web, I've designed across domains with one goal in mind: designing with purpose. My strength lies in creating user experiences that not only look and feel right but also perform.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Interaction Design</w:t>
        <w:br w:type="textWrapping"/>
      </w:r>
      <w:r w:rsidDel="00000000" w:rsidR="00000000" w:rsidRPr="00000000">
        <w:rPr>
          <w:i w:val="1"/>
          <w:iCs w:val="1"/>
          <w:color w:val="0000ff"/>
          <w:rtl w:val="0"/>
        </w:rPr>
        <w:t xml:space="preserve">Microinteractions, transitions, state handling.</w:t>
      </w:r>
      <w:r w:rsidDel="00000000" w:rsidR="00000000" w:rsidRPr="00000000">
        <w:rPr>
          <w:rtl w:val="0"/>
        </w:rPr>
        <w:br w:type="textWrapping"/>
        <w:t xml:space="preserve">Because user flows should never feel like mazes.</w:t>
        <w:br w:type="textWrapping"/>
        <w:t xml:space="preserve">I obsess over how users move through digital interfaces. Whether it's tapping, scrolling, swiping, or pausing, every micro-movement matters. I bring clarity to complex interactions through intuitive flows and responsive feedback, ensuring users always know where they are and where they're going.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 Design</w:t>
        <w:br w:type="textWrapping"/>
      </w:r>
      <w:r w:rsidDel="00000000" w:rsidR="00000000" w:rsidRPr="00000000">
        <w:rPr>
          <w:color w:val="0000ff"/>
          <w:rtl w:val="0"/>
        </w:rPr>
        <w:t xml:space="preserve">Layout, grids, typography, color systems, responsive UI.</w:t>
      </w:r>
      <w:r w:rsidDel="00000000" w:rsidR="00000000" w:rsidRPr="00000000">
        <w:rPr>
          <w:rtl w:val="0"/>
        </w:rPr>
        <w:br w:type="textWrapping"/>
        <w:t xml:space="preserve">Function meets form in a balanced dance.</w:t>
        <w:br w:type="textWrapping"/>
        <w:t xml:space="preserve">Great visuals do more than catch the eye, they guide behavior. I create clean, purposeful visuals that elevate usability. My approach is grounded in visual hierarchy, consistency, and brand alignment, blending aesthetic intelligence with user psychology. Every pixel has a job to do.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UX Research</w:t>
        <w:br w:type="textWrapping"/>
      </w:r>
      <w:r w:rsidDel="00000000" w:rsidR="00000000" w:rsidRPr="00000000">
        <w:rPr>
          <w:color w:val="0000ff"/>
          <w:rtl w:val="0"/>
        </w:rPr>
        <w:t xml:space="preserve">Interviews, surveys, usability tests, insight synthesis.</w:t>
      </w:r>
      <w:r w:rsidDel="00000000" w:rsidR="00000000" w:rsidRPr="00000000">
        <w:rPr>
          <w:rtl w:val="0"/>
        </w:rPr>
        <w:br w:type="textWrapping"/>
        <w:t xml:space="preserve">Asking the right questions to uncover the real needs.</w:t>
        <w:br w:type="textWrapping"/>
        <w:t xml:space="preserve">I don't guess, I gather. Through interviews, usability tests, surveys, and field research, I uncover insights that drive evidence-based design. Whether it's identifying friction points or validating design decisions, I ensure the user's voice is embedded into every phase of the product lifecycle. Research is where I start, and often where I return to iterate and improve.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 Skillset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Interface Design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Experience Research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Wireframing &amp; Prototyping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Systems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Interaction Design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 Design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Design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Usability Testing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 Design (WCAG)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Microinteractions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B.Sc. Computer Science – University of the People (2024–2027) (In View)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MSc. Environmental Pollution and Toxicology – University of Calabar (2023)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PGD in Project Management – CIPM, Ghana (2020)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B.Sc. Zoology &amp; Environmental Biology – University of Calabar (2018)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Certifications &amp; Training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Certified UX Designer - IXDF (2025) (In view)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UX Design Certificate - Google (2025)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UI/UX Master Class – EmboldLab, UK. (2024)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Front-End Web Development – SimpliLearn (2024)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UI/UX Design Using ChatGPT – SimpliLearn (2024)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Designer (UI/UX) – Terra Learning (2022)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