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BB9C9" w14:textId="77777777" w:rsidR="001E6ED3" w:rsidRDefault="00000000">
      <w:pPr>
        <w:pStyle w:val="Title"/>
      </w:pPr>
      <w:r>
        <w:t>Inshallah Label Inventory Version 0.4</w:t>
      </w:r>
    </w:p>
    <w:p w14:paraId="2F235353" w14:textId="5736A9AE" w:rsidR="001E6ED3" w:rsidRDefault="00000000">
      <w:r>
        <w:t xml:space="preserve">Phase 1 D1.2   </w:t>
      </w:r>
    </w:p>
    <w:p w14:paraId="79406201" w14:textId="77777777" w:rsidR="001E6ED3" w:rsidRDefault="00000000">
      <w:r>
        <w:t xml:space="preserve">Examples are verbatim excerpts of real corpus records. Each Arabic example is followed by our English translation; inshallah is left untranslated because its function is what the label records. The source reference of each example is listed in label_examples.csv, and the extraction notebook pulls each example from its source record. These are illustrative judgments, not gold Phase 3 annotations.</w:t>
      </w:r>
    </w:p>
    <w:p w14:paraId="35FCABD0" w14:textId="77777777" w:rsidR="001E6ED3" w:rsidRDefault="00000000">
      <w:pPr>
        <w:pStyle w:val="Heading2"/>
      </w:pPr>
      <w:r>
        <w:t>COMMIT</w:t>
      </w:r>
    </w:p>
    <w:p w14:paraId="39581052" w14:textId="77777777" w:rsidR="001E6ED3" w:rsidRDefault="00000000">
      <w:r>
        <w:t>An explicit undertaking or intention concerning the speaker’s own future action.</w:t>
      </w:r>
    </w:p>
    <w:p w14:paraId="0276F7C1" w14:textId="77777777" w:rsidR="001E6ED3" w:rsidRDefault="00000000">
      <w:pPr>
        <w:spacing w:after="20"/>
      </w:pPr>
      <w:r>
        <w:rPr>
          <w:rtl/>
        </w:rPr>
        <w:t xml:space="preserve">ورايح ان شاء الله أجيب الدواء  </w:t>
      </w:r>
      <w:r>
        <w:t>—  sada train.csv:184833</w:t>
      </w:r>
    </w:p>
    <w:p>
      <w:pPr>
        <w:spacing w:after="20"/>
      </w:pPr>
      <w:r>
        <w:rPr>
          <w:i/>
          <w:sz w:val="20"/>
        </w:rPr>
        <w:t xml:space="preserve">“And I’m going, inshallah, to get the medicine.”</w:t>
      </w:r>
    </w:p>
    <w:p w14:paraId="290B520D" w14:textId="77777777" w:rsidR="001E6ED3" w:rsidRDefault="00000000">
      <w:r>
        <w:rPr>
          <w:sz w:val="16"/>
        </w:rPr>
        <w:t>Own stated future action to obtain medicine.</w:t>
      </w:r>
    </w:p>
    <w:p w14:paraId="32577346" w14:textId="77777777" w:rsidR="001E6ED3" w:rsidRDefault="00000000">
      <w:pPr>
        <w:spacing w:after="20"/>
      </w:pPr>
      <w:r>
        <w:rPr>
          <w:rtl/>
        </w:rPr>
        <w:t xml:space="preserve">أنا أبلغه ان شاء الله  </w:t>
      </w:r>
      <w:r>
        <w:t>—  sada train.csv:197199</w:t>
      </w:r>
    </w:p>
    <w:p>
      <w:pPr>
        <w:spacing w:after="20"/>
      </w:pPr>
      <w:r>
        <w:rPr>
          <w:i/>
          <w:sz w:val="20"/>
        </w:rPr>
        <w:t xml:space="preserve">“I’ll tell him, inshallah.”</w:t>
      </w:r>
    </w:p>
    <w:p w14:paraId="5FEE17E6" w14:textId="77777777" w:rsidR="001E6ED3" w:rsidRDefault="00000000">
      <w:r>
        <w:rPr>
          <w:sz w:val="16"/>
        </w:rPr>
        <w:t>Speaker undertakes notifying Ibrahim.</w:t>
      </w:r>
    </w:p>
    <w:p w14:paraId="4C17B9BB" w14:textId="77777777" w:rsidR="001E6ED3" w:rsidRDefault="00000000">
      <w:pPr>
        <w:spacing w:after="20"/>
      </w:pPr>
      <w:r>
        <w:rPr>
          <w:rtl/>
        </w:rPr>
        <w:t xml:space="preserve">راح ارتبط فيه ان شاء الله  </w:t>
      </w:r>
      <w:r>
        <w:t>—  sfc 24.txt:115470</w:t>
      </w:r>
    </w:p>
    <w:p>
      <w:pPr>
        <w:spacing w:after="20"/>
      </w:pPr>
      <w:r>
        <w:rPr>
          <w:i/>
          <w:sz w:val="20"/>
        </w:rPr>
        <w:t xml:space="preserve">“I will stick with it, inshallah.”</w:t>
      </w:r>
    </w:p>
    <w:p w14:paraId="453D1958" w14:textId="77777777" w:rsidR="001E6ED3" w:rsidRDefault="00000000">
      <w:r>
        <w:rPr>
          <w:sz w:val="16"/>
        </w:rPr>
        <w:t>Explicit intention to stay within the speaker’s specialization.</w:t>
      </w:r>
    </w:p>
    <w:p w14:paraId="540219B6" w14:textId="77777777" w:rsidR="001E6ED3" w:rsidRDefault="00000000">
      <w:pPr>
        <w:pStyle w:val="Heading2"/>
      </w:pPr>
      <w:r>
        <w:t>WISH</w:t>
      </w:r>
    </w:p>
    <w:p w14:paraId="6FA145AA" w14:textId="77777777" w:rsidR="001E6ED3" w:rsidRDefault="00000000">
      <w:r>
        <w:t>A hope or blessing about an outcome the speaker does not control, favourable or unfavourable, including a blessing at the end of a turn or post.</w:t>
      </w:r>
    </w:p>
    <w:p w14:paraId="18FA6FD7" w14:textId="77777777" w:rsidR="001E6ED3" w:rsidRDefault="00000000">
      <w:pPr>
        <w:spacing w:after="20"/>
      </w:pPr>
      <w:r>
        <w:rPr>
          <w:rtl/>
        </w:rPr>
        <w:t xml:space="preserve">يا رب إن شاء الله يوفقك يا وليدي ويسعدك  </w:t>
      </w:r>
      <w:r>
        <w:t>—  sada train.csv:227867</w:t>
      </w:r>
    </w:p>
    <w:p>
      <w:pPr>
        <w:spacing w:after="20"/>
      </w:pPr>
      <w:r>
        <w:rPr>
          <w:i/>
          <w:sz w:val="20"/>
        </w:rPr>
        <w:t xml:space="preserve">“O Lord, inshallah He grants you success, my son, and makes you happy.”</w:t>
      </w:r>
    </w:p>
    <w:p w14:paraId="5AA13FEE" w14:textId="77777777" w:rsidR="001E6ED3" w:rsidRDefault="00000000">
      <w:r>
        <w:rPr>
          <w:sz w:val="16"/>
        </w:rPr>
        <w:t>Concrete blessing for success and happiness.</w:t>
      </w:r>
    </w:p>
    <w:p w14:paraId="771E6978" w14:textId="77777777" w:rsidR="001E6ED3" w:rsidRDefault="00000000">
      <w:pPr>
        <w:spacing w:after="20"/>
      </w:pPr>
      <w:r>
        <w:rPr>
          <w:rtl/>
        </w:rPr>
        <w:t xml:space="preserve">ربي يوفقك ويسهل لك دربك وامرك ان شاء الله  </w:t>
      </w:r>
      <w:r>
        <w:t>—  sfc 24.txt:94381</w:t>
      </w:r>
    </w:p>
    <w:p>
      <w:pPr>
        <w:spacing w:after="20"/>
      </w:pPr>
      <w:r>
        <w:rPr>
          <w:i/>
          <w:sz w:val="20"/>
        </w:rPr>
        <w:t xml:space="preserve">“May my Lord grant you success and ease your path and your affairs, inshallah.”</w:t>
      </w:r>
    </w:p>
    <w:p w14:paraId="64C122E4" w14:textId="77777777" w:rsidR="001E6ED3" w:rsidRDefault="00000000">
      <w:r>
        <w:rPr>
          <w:sz w:val="16"/>
        </w:rPr>
        <w:t>Concrete blessing; final sentence position does not make it CLOSE.</w:t>
      </w:r>
    </w:p>
    <w:p w14:paraId="6064803C" w14:textId="77777777" w:rsidR="001E6ED3" w:rsidRDefault="00000000">
      <w:pPr>
        <w:spacing w:after="20"/>
      </w:pPr>
      <w:r>
        <w:rPr>
          <w:rtl/>
        </w:rPr>
        <w:t xml:space="preserve">وان شاء الله تتيسر اموركـ  </w:t>
      </w:r>
      <w:r>
        <w:t>—  sfc 52.txt:111424</w:t>
      </w:r>
    </w:p>
    <w:p>
      <w:pPr>
        <w:spacing w:after="20"/>
      </w:pPr>
      <w:r>
        <w:rPr>
          <w:i/>
          <w:sz w:val="20"/>
        </w:rPr>
        <w:t xml:space="preserve">“And inshallah your affairs will go smoothly.”</w:t>
      </w:r>
    </w:p>
    <w:p w14:paraId="0A985DDC" w14:textId="77777777" w:rsidR="001E6ED3" w:rsidRDefault="00000000">
      <w:r>
        <w:rPr>
          <w:sz w:val="16"/>
        </w:rPr>
        <w:t>Hoped-for favourable outcome beyond direct speaker control.</w:t>
      </w:r>
    </w:p>
    <w:p w14:paraId="12556F28" w14:textId="77777777" w:rsidR="001E6ED3" w:rsidRDefault="00000000">
      <w:pPr>
        <w:pStyle w:val="Heading2"/>
      </w:pPr>
      <w:r>
        <w:t>DEFER</w:t>
      </w:r>
    </w:p>
    <w:p w14:paraId="729607C7" w14:textId="77777777" w:rsidR="001E6ED3" w:rsidRDefault="00000000">
      <w:r>
        <w:t>A noncommittal postponement or evasive answer about a requested action or response.</w:t>
      </w:r>
    </w:p>
    <w:p w14:paraId="00B54A9E" w14:textId="77777777" w:rsidR="001E6ED3" w:rsidRDefault="00000000">
      <w:pPr>
        <w:spacing w:after="20"/>
      </w:pPr>
      <w:r>
        <w:rPr>
          <w:rtl/>
        </w:rPr>
        <w:t xml:space="preserve">أنا دارسها ومرتب لها إن شاء الله إن شاء الله محلولة  </w:t>
      </w:r>
      <w:r>
        <w:t>—  sada train.csv:191417</w:t>
      </w:r>
    </w:p>
    <w:p>
      <w:pPr>
        <w:spacing w:after="20"/>
      </w:pPr>
      <w:r>
        <w:rPr>
          <w:i/>
          <w:sz w:val="20"/>
        </w:rPr>
        <w:t xml:space="preserve">“I’ve studied it and arranged for it, inshallah; inshallah it’s settled.”</w:t>
      </w:r>
    </w:p>
    <w:p w14:paraId="45FC4379" w14:textId="77777777" w:rsidR="001E6ED3" w:rsidRDefault="00000000">
      <w:r>
        <w:rPr>
          <w:sz w:val="16"/>
        </w:rPr>
        <w:t>Asked when a debt will be repaid; gives reassurance without a date.</w:t>
      </w:r>
    </w:p>
    <w:p w14:paraId="79B55C03" w14:textId="77777777" w:rsidR="001E6ED3" w:rsidRDefault="00000000">
      <w:pPr>
        <w:spacing w:after="20"/>
      </w:pPr>
      <w:r>
        <w:rPr>
          <w:rtl/>
        </w:rPr>
        <w:t xml:space="preserve">أنا إن شاء الله بعدين افهمك  </w:t>
      </w:r>
      <w:r>
        <w:t>—  sada train.csv:215316</w:t>
      </w:r>
    </w:p>
    <w:p>
      <w:pPr>
        <w:spacing w:after="20"/>
      </w:pPr>
      <w:r>
        <w:rPr>
          <w:i/>
          <w:sz w:val="20"/>
        </w:rPr>
        <w:t xml:space="preserve">“Inshallah I’ll explain it to you later.”</w:t>
      </w:r>
    </w:p>
    <w:p w14:paraId="3D97C957" w14:textId="77777777" w:rsidR="001E6ED3" w:rsidRDefault="00000000">
      <w:r>
        <w:rPr>
          <w:sz w:val="16"/>
        </w:rPr>
        <w:t>Asked what is happening; explicitly postpones the explanation.</w:t>
      </w:r>
    </w:p>
    <w:p w14:paraId="0313D7F7" w14:textId="77777777" w:rsidR="001E6ED3" w:rsidRDefault="00000000">
      <w:pPr>
        <w:spacing w:after="20"/>
      </w:pPr>
      <w:r>
        <w:rPr>
          <w:rtl/>
        </w:rPr>
        <w:t xml:space="preserve">ايه ان شاء الله ان شاء الله  </w:t>
      </w:r>
      <w:r>
        <w:t>—  sada train.csv:131578</w:t>
      </w:r>
    </w:p>
    <w:p>
      <w:pPr>
        <w:spacing w:after="20"/>
      </w:pPr>
      <w:r>
        <w:rPr>
          <w:i/>
          <w:sz w:val="20"/>
        </w:rPr>
        <w:t xml:space="preserve">“Yes, inshallah, inshallah.”</w:t>
      </w:r>
    </w:p>
    <w:p w14:paraId="2B50CB8A" w14:textId="77777777" w:rsidR="001E6ED3" w:rsidRDefault="00000000">
      <w:r>
        <w:rPr>
          <w:sz w:val="16"/>
        </w:rPr>
        <w:t>Pressed for exact investigation details, shifts to praising the project; speaker turns remain noisy.</w:t>
      </w:r>
    </w:p>
    <w:p w14:paraId="559D3870" w14:textId="77777777" w:rsidR="001E6ED3" w:rsidRDefault="00000000">
      <w:r>
        <w:t xml:space="preserve">COMMIT versus DEFER: if the reply names the act or confirms that it will be done, the label is COMMIT, even when the speaker is reluctant or adds a condition; if the reply to a request or question leaves the act, its time or the speaker’s intention open, the label is DEFER. DEFER versus SKEPTIC: if inshallah answers a request for the speaker’s own action and leaves it unsettled without irony, the label is DEFER; if it doubts or mocks a claim, plan or expectation, whether someone else’s or the speaker’s own when explicitly undercut (e.g., تحلم), the label is SKEPTIC.</w:t>
      </w:r>
    </w:p>
    <w:p w14:paraId="0B8B0039" w14:textId="77777777" w:rsidR="001E6ED3" w:rsidRDefault="00000000">
      <w:r>
        <w:br w:type="page"/>
      </w:r>
    </w:p>
    <w:p w14:paraId="6E9454E2" w14:textId="77777777" w:rsidR="001E6ED3" w:rsidRDefault="00000000">
      <w:pPr>
        <w:pStyle w:val="Heading2"/>
      </w:pPr>
      <w:r>
        <w:lastRenderedPageBreak/>
        <w:t>HEDGE</w:t>
      </w:r>
    </w:p>
    <w:p w14:paraId="4B895B8F" w14:textId="77777777" w:rsidR="001E6ED3" w:rsidRDefault="00000000">
      <w:r>
        <w:t>Epistemic qualification of a present or past assessment.</w:t>
      </w:r>
    </w:p>
    <w:p w14:paraId="6F8A67B8" w14:textId="77777777" w:rsidR="001E6ED3" w:rsidRDefault="00000000">
      <w:pPr>
        <w:spacing w:after="20"/>
      </w:pPr>
      <w:r>
        <w:rPr>
          <w:rtl/>
        </w:rPr>
        <w:t xml:space="preserve">ان شاء الله يكون وضحت لك  </w:t>
      </w:r>
      <w:r>
        <w:t>—  sfc 26.txt:10442</w:t>
      </w:r>
    </w:p>
    <w:p>
      <w:pPr>
        <w:spacing w:after="20"/>
      </w:pPr>
      <w:r>
        <w:rPr>
          <w:i/>
          <w:sz w:val="20"/>
        </w:rPr>
        <w:t xml:space="preserve">“Inshallah I have made it clear to you.”</w:t>
      </w:r>
    </w:p>
    <w:p w14:paraId="2BB9F7D4" w14:textId="77777777" w:rsidR="001E6ED3" w:rsidRDefault="00000000">
      <w:r>
        <w:rPr>
          <w:sz w:val="16"/>
        </w:rPr>
        <w:t>Tentative assessment of explanation already given.</w:t>
      </w:r>
    </w:p>
    <w:p w14:paraId="18654EC5" w14:textId="77777777" w:rsidR="001E6ED3" w:rsidRDefault="00000000">
      <w:pPr>
        <w:spacing w:after="20"/>
      </w:pPr>
      <w:r>
        <w:rPr>
          <w:rtl/>
        </w:rPr>
        <w:t xml:space="preserve">إن شاء الله الحسابات طلعت مظبوطة يا عمي  </w:t>
      </w:r>
      <w:r>
        <w:t>—  sada test.csv:6162</w:t>
      </w:r>
    </w:p>
    <w:p>
      <w:pPr>
        <w:spacing w:after="20"/>
      </w:pPr>
      <w:r>
        <w:rPr>
          <w:i/>
          <w:sz w:val="20"/>
        </w:rPr>
        <w:t xml:space="preserve">“Inshallah the calculations came out right, uncle.”</w:t>
      </w:r>
    </w:p>
    <w:p w14:paraId="018B8B60" w14:textId="77777777" w:rsidR="001E6ED3" w:rsidRDefault="00000000">
      <w:r>
        <w:rPr>
          <w:sz w:val="16"/>
        </w:rPr>
        <w:t>Tentative assessment of completed calculations.</w:t>
      </w:r>
    </w:p>
    <w:p w14:paraId="616E9101" w14:textId="77777777" w:rsidR="001E6ED3" w:rsidRDefault="00000000">
      <w:pPr>
        <w:spacing w:after="20"/>
      </w:pPr>
      <w:r>
        <w:rPr>
          <w:rtl/>
        </w:rPr>
        <w:t xml:space="preserve">بس إن شاء الله ما يكون فات ألأاون  </w:t>
      </w:r>
      <w:r>
        <w:t>—  sada train.csv:188757</w:t>
      </w:r>
    </w:p>
    <w:p>
      <w:pPr>
        <w:spacing w:after="20"/>
      </w:pPr>
      <w:r>
        <w:rPr>
          <w:i/>
          <w:sz w:val="20"/>
        </w:rPr>
        <w:t xml:space="preserve">“But inshallah it is not already too late.”</w:t>
      </w:r>
    </w:p>
    <w:p w14:paraId="69BDB6DE" w14:textId="77777777" w:rsidR="001E6ED3" w:rsidRDefault="00000000">
      <w:r>
        <w:rPr>
          <w:sz w:val="16"/>
        </w:rPr>
        <w:t>Tentative assessment that it is not already too late.</w:t>
      </w:r>
    </w:p>
    <w:p w14:paraId="2E1D5058" w14:textId="77777777" w:rsidR="001E6ED3" w:rsidRDefault="00000000">
      <w:pPr>
        <w:pStyle w:val="Heading2"/>
      </w:pPr>
      <w:r>
        <w:t>SKEPTIC</w:t>
      </w:r>
    </w:p>
    <w:p w14:paraId="35A016D0" w14:textId="77777777" w:rsidR="001E6ED3" w:rsidRDefault="00000000">
      <w:r>
        <w:t>An ironic or doubting use that undercuts an apparent claim, promise or expectation, including an explicitly self-mocked intention.</w:t>
      </w:r>
    </w:p>
    <w:p w14:paraId="5997F10B" w14:textId="77777777" w:rsidR="001E6ED3" w:rsidRDefault="00000000">
      <w:pPr>
        <w:spacing w:after="20"/>
      </w:pPr>
      <w:r>
        <w:rPr>
          <w:rtl/>
        </w:rPr>
        <w:t xml:space="preserve">ان شالله لما يسمحوا لنا أوريكم الفلة على أصولها </w:t>
      </w:r>
      <w:r>
        <w:t xml:space="preserve">&lt;&lt;&lt;&lt; </w:t>
      </w:r>
      <w:r>
        <w:rPr>
          <w:rtl/>
        </w:rPr>
        <w:t xml:space="preserve">تحلم ههههه  </w:t>
      </w:r>
      <w:r>
        <w:t>—  sfc 14.txt:54146</w:t>
      </w:r>
    </w:p>
    <w:p>
      <w:pPr>
        <w:spacing w:after="20"/>
      </w:pPr>
      <w:r>
        <w:rPr>
          <w:i/>
          <w:sz w:val="20"/>
        </w:rPr>
        <w:t xml:space="preserve">“Inshallah, when they let us, I’ll show you the villa properly &lt;&lt;&lt;&lt; dream on hahaha”</w:t>
      </w:r>
    </w:p>
    <w:p w14:paraId="350717C7" w14:textId="77777777" w:rsidR="001E6ED3" w:rsidRDefault="00000000">
      <w:r>
        <w:rPr>
          <w:sz w:val="16"/>
        </w:rPr>
        <w:t>Historical Saudi forum context; apparent intention explicitly undercut as a fantasy.</w:t>
      </w:r>
    </w:p>
    <w:p w14:paraId="6C27EC88" w14:textId="77777777" w:rsidR="001E6ED3" w:rsidRDefault="00000000">
      <w:pPr>
        <w:spacing w:after="20"/>
      </w:pPr>
      <w:r>
        <w:rPr>
          <w:rtl/>
        </w:rPr>
        <w:t xml:space="preserve">متى كنت ناوي تبيع ان شاء الله  </w:t>
      </w:r>
      <w:r>
        <w:t>—  sfc 51.txt:121424</w:t>
      </w:r>
    </w:p>
    <w:p>
      <w:pPr>
        <w:spacing w:after="20"/>
      </w:pPr>
      <w:r>
        <w:rPr>
          <w:i/>
          <w:sz w:val="20"/>
        </w:rPr>
        <w:t xml:space="preserve">“When, inshallah, were you planning to sell?”</w:t>
      </w:r>
    </w:p>
    <w:p w14:paraId="52AA02EF" w14:textId="77777777" w:rsidR="001E6ED3" w:rsidRDefault="00000000">
      <w:r>
        <w:rPr>
          <w:sz w:val="16"/>
        </w:rPr>
        <w:t xml:space="preserve">Rhetorical reproach after </w:t>
      </w:r>
      <w:r>
        <w:rPr>
          <w:sz w:val="16"/>
          <w:rtl/>
        </w:rPr>
        <w:t>شريت بالقيمه هذي ومابعت</w:t>
      </w:r>
      <w:r>
        <w:rPr>
          <w:sz w:val="16"/>
        </w:rPr>
        <w:t>; ironic questioning rather than a literal future request.</w:t>
      </w:r>
    </w:p>
    <w:p w14:paraId="5F3F6975" w14:textId="77777777" w:rsidR="001E6ED3" w:rsidRDefault="00000000">
      <w:pPr>
        <w:spacing w:after="20"/>
      </w:pPr>
      <w:r>
        <w:rPr>
          <w:rtl/>
        </w:rPr>
        <w:t xml:space="preserve">وتبغينا نهرب و فين نروح إن شاء الله  </w:t>
      </w:r>
      <w:r>
        <w:t>—  sada train.csv:227627</w:t>
      </w:r>
    </w:p>
    <w:p>
      <w:pPr>
        <w:spacing w:after="20"/>
      </w:pPr>
      <w:r>
        <w:rPr>
          <w:i/>
          <w:sz w:val="20"/>
        </w:rPr>
        <w:t xml:space="preserve">“And you want us to run away? And where would we go, inshallah?”</w:t>
      </w:r>
    </w:p>
    <w:p w14:paraId="1EBD9728" w14:textId="77777777" w:rsidR="001E6ED3" w:rsidRDefault="00000000">
      <w:r>
        <w:rPr>
          <w:sz w:val="16"/>
        </w:rPr>
        <w:t xml:space="preserve">Incredulous response to escape suggestion, followed by </w:t>
      </w:r>
      <w:r>
        <w:rPr>
          <w:sz w:val="16"/>
          <w:rtl/>
        </w:rPr>
        <w:t>في أي عصر</w:t>
      </w:r>
      <w:r>
        <w:rPr>
          <w:sz w:val="16"/>
        </w:rPr>
        <w:t>; noisy dialogue needs confirmation during Phase 3.</w:t>
      </w:r>
    </w:p>
    <w:p w14:paraId="6A5C915A" w14:textId="77777777" w:rsidR="001E6ED3" w:rsidRDefault="00000000">
      <w:pPr>
        <w:pStyle w:val="Heading2"/>
      </w:pPr>
      <w:r>
        <w:t>CLOSE</w:t>
      </w:r>
    </w:p>
    <w:p w14:paraId="7C410FE5" w14:textId="77777777" w:rsidR="001E6ED3" w:rsidRDefault="00000000">
      <w:r>
        <w:t>A conventional acknowledgement or topic ending without a new action or hoped-for outcome.</w:t>
      </w:r>
    </w:p>
    <w:p w14:paraId="670BBB1A" w14:textId="77777777" w:rsidR="001E6ED3" w:rsidRDefault="00000000">
      <w:pPr>
        <w:spacing w:after="20"/>
      </w:pPr>
      <w:r>
        <w:rPr>
          <w:rtl/>
        </w:rPr>
        <w:t>طيب ان شاء الله</w:t>
      </w:r>
      <w:r>
        <w:t>.  —  sada train.csv:203201</w:t>
      </w:r>
    </w:p>
    <w:p>
      <w:pPr>
        <w:spacing w:after="20"/>
      </w:pPr>
      <w:r>
        <w:rPr>
          <w:i/>
          <w:sz w:val="20"/>
        </w:rPr>
        <w:t xml:space="preserve">“OK, inshallah.”</w:t>
      </w:r>
    </w:p>
    <w:p w14:paraId="4815B879" w14:textId="77777777" w:rsidR="001E6ED3" w:rsidRDefault="00000000">
      <w:r>
        <w:rPr>
          <w:sz w:val="16"/>
        </w:rPr>
        <w:t>Acknowledges the previous exchange without a new action or positive outcome.</w:t>
      </w:r>
    </w:p>
    <w:p w14:paraId="0452E69B" w14:textId="77777777" w:rsidR="001E6ED3" w:rsidRDefault="00000000">
      <w:pPr>
        <w:spacing w:after="20"/>
      </w:pPr>
      <w:r>
        <w:rPr>
          <w:rtl/>
        </w:rPr>
        <w:t xml:space="preserve">ان شاء الله شكرا للمرور  </w:t>
      </w:r>
      <w:r>
        <w:t>—  sfc 54.txt:61390</w:t>
      </w:r>
    </w:p>
    <w:p>
      <w:pPr>
        <w:spacing w:after="20"/>
      </w:pPr>
      <w:r>
        <w:rPr>
          <w:i/>
          <w:sz w:val="20"/>
        </w:rPr>
        <w:t xml:space="preserve">“Inshallah. Thanks for stopping by.”</w:t>
      </w:r>
    </w:p>
    <w:p w14:paraId="7B658A51" w14:textId="77777777" w:rsidR="001E6ED3" w:rsidRDefault="00000000">
      <w:r>
        <w:rPr>
          <w:sz w:val="16"/>
        </w:rPr>
        <w:t>Formula followed solely by thanking the visitor.</w:t>
      </w:r>
    </w:p>
    <w:p w14:paraId="0178469B" w14:textId="77777777" w:rsidR="001E6ED3" w:rsidRDefault="00000000">
      <w:pPr>
        <w:spacing w:after="20"/>
      </w:pPr>
      <w:r>
        <w:rPr>
          <w:rtl/>
        </w:rPr>
        <w:t xml:space="preserve">فإلى الغد ان شاء الله  </w:t>
      </w:r>
      <w:r>
        <w:t>—  sfc 49.txt:17367</w:t>
      </w:r>
    </w:p>
    <w:p>
      <w:pPr>
        <w:spacing w:after="20"/>
      </w:pPr>
      <w:r>
        <w:rPr>
          <w:i/>
          <w:sz w:val="20"/>
        </w:rPr>
        <w:t xml:space="preserve">“Until tomorrow, inshallah.”</w:t>
      </w:r>
    </w:p>
    <w:p w14:paraId="7E39617A" w14:textId="77777777" w:rsidR="001E6ED3" w:rsidRDefault="00000000">
      <w:r>
        <w:rPr>
          <w:sz w:val="16"/>
        </w:rPr>
        <w:t>Ends the writer’s current session without specifying a new task.</w:t>
      </w:r>
    </w:p>
    <w:p w14:paraId="7A5D75DC" w14:textId="77777777" w:rsidR="001E6ED3" w:rsidRDefault="00000000">
      <w:r>
        <w:t xml:space="preserve">WISH versus CLOSE: if inshallah attaches to a specific outcome outside the speaker’s control, the label is WISH, even at the end of a turn; if it adds no new outcome and only acknowledges or closes the exchange, for example before thanks, leave-taking or a topic shift, the label is CLOSE. HEDGE versus WISH: if the proposition concerns an existing state, the label is HEDGE; if it concerns a hoped-for future result, the label is WISH. Laughter alone never proves SKEPTIC.</w:t>
      </w:r>
    </w:p>
    <w:p w14:paraId="6E7F7DEB" w14:textId="77777777" w:rsidR="001E6ED3" w:rsidRDefault="00000000">
      <w:r>
        <w:t xml:space="preserve">OTHER records recognizable functions outside the six labels, such as threats, curses or warnings. UNCLEAR is used only when the context is not enough to decide, not for a known function. QUOTE marks Quranic quotations, which are excluded from annotation. Source membership alone does not establish individual dialect or nationality.</w:t>
      </w:r>
    </w:p>
    <w:sectPr w:rsidR="001E6ED3" w:rsidSect="00034616">
      <w:headerReference w:type="default" r:id="rId8"/>
      <w:footerReference w:type="default" r:id="rId9"/>
      <w:pgSz w:w="11952" w:h="16848"/>
      <w:pgMar w:top="979" w:right="1037" w:bottom="936" w:left="1037" w:header="360" w:footer="40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B1C90A" w14:textId="77777777" w:rsidR="00800539" w:rsidRDefault="00800539">
      <w:pPr>
        <w:spacing w:after="0" w:line="240" w:lineRule="auto"/>
      </w:pPr>
      <w:r>
        <w:separator/>
      </w:r>
    </w:p>
  </w:endnote>
  <w:endnote w:type="continuationSeparator" w:id="0">
    <w:p w14:paraId="02F174D9" w14:textId="77777777" w:rsidR="00800539" w:rsidRDefault="008005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891FA1" w14:textId="77777777" w:rsidR="001E6ED3" w:rsidRDefault="00000000">
    <w:pPr>
      <w:pStyle w:val="Footer"/>
      <w:jc w:val="right"/>
    </w:pPr>
    <w:r>
      <w:rPr>
        <w:sz w:val="16"/>
      </w:rPr>
      <w:t xml:space="preserve">9 October 2026   |   </w:t>
    </w:r>
    <w:r>
      <w:fldChar w:fldCharType="begin"/>
    </w:r>
    <w:r>
      <w:instrText>PAGE</w:instrText>
    </w:r>
    <w:r>
      <w:fldChar w:fldCharType="separate"/>
    </w:r>
    <w:r w:rsidR="001B7FF7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BB7FFC" w14:textId="77777777" w:rsidR="00800539" w:rsidRDefault="00800539">
      <w:pPr>
        <w:spacing w:after="0" w:line="240" w:lineRule="auto"/>
      </w:pPr>
      <w:r>
        <w:separator/>
      </w:r>
    </w:p>
  </w:footnote>
  <w:footnote w:type="continuationSeparator" w:id="0">
    <w:p w14:paraId="10F64088" w14:textId="77777777" w:rsidR="00800539" w:rsidRDefault="0080053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F72B81" w14:textId="77777777" w:rsidR="001E6ED3" w:rsidRDefault="00000000">
    <w:r>
      <w:rPr>
        <w:sz w:val="16"/>
      </w:rPr>
      <w:t>Inshallah label inventory version 0.4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67354029">
    <w:abstractNumId w:val="8"/>
  </w:num>
  <w:num w:numId="2" w16cid:durableId="620648600">
    <w:abstractNumId w:val="6"/>
  </w:num>
  <w:num w:numId="3" w16cid:durableId="1254706489">
    <w:abstractNumId w:val="5"/>
  </w:num>
  <w:num w:numId="4" w16cid:durableId="77094095">
    <w:abstractNumId w:val="4"/>
  </w:num>
  <w:num w:numId="5" w16cid:durableId="169612960">
    <w:abstractNumId w:val="7"/>
  </w:num>
  <w:num w:numId="6" w16cid:durableId="1464536911">
    <w:abstractNumId w:val="3"/>
  </w:num>
  <w:num w:numId="7" w16cid:durableId="657806673">
    <w:abstractNumId w:val="2"/>
  </w:num>
  <w:num w:numId="8" w16cid:durableId="1506167500">
    <w:abstractNumId w:val="1"/>
  </w:num>
  <w:num w:numId="9" w16cid:durableId="9333676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B7FF7"/>
    <w:rsid w:val="001E6ED3"/>
    <w:rsid w:val="0029639D"/>
    <w:rsid w:val="00326F90"/>
    <w:rsid w:val="003B3FA5"/>
    <w:rsid w:val="0080053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7FF97E4"/>
  <w14:defaultImageDpi w14:val="300"/>
  <w15:docId w15:val="{6672EABE-E21D-43D0-AB09-4C40B225EA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50" w:lineRule="auto"/>
    </w:pPr>
    <w:rPr>
      <w:rFonts w:ascii="Arial" w:hAnsi="Arial" w:cs="Arial"/>
      <w:color w:val="000000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bCs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576</Words>
  <Characters>3288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Inshallah label inventory version 0 3</dc:title>
  <dc:subject>Phase 2 corpus collection and cleaning</dc:subject>
  <dc:creator/>
  <cp:keywords/>
  <dc:description>generated by python-docx</dc:description>
  <cp:lastModifiedBy>Umair Inayat</cp:lastModifiedBy>
  <cp:revision>2</cp:revision>
  <dcterms:created xsi:type="dcterms:W3CDTF">2013-12-23T23:15:00Z</dcterms:created>
  <dcterms:modified xsi:type="dcterms:W3CDTF">2026-10-09T17:45:00Z</dcterms:modified>
  <cp:category/>
</cp:coreProperties>
</file>