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</w:pPr>
      <w:r w:rsidDel="00000000" w:rsidR="00000000" w:rsidRPr="00000000">
        <w:rPr>
          <w:sz w:val="56"/>
          <w:szCs w:val="56"/>
          <w:vertAlign w:val="baseline"/>
          <w:rtl w:val="0"/>
        </w:rPr>
        <w:t xml:space="preserve">Ultrasonic Sensor Component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  <w:t xml:space="preserve">(04)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4950.0" w:type="dxa"/>
        <w:jc w:val="left"/>
        <w:tblInd w:w="2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3150"/>
        <w:tblGridChange w:id="0">
          <w:tblGrid>
            <w:gridCol w:w="1800"/>
            <w:gridCol w:w="315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Document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vertAlign w:val="baseline"/>
                <w:rtl w:val="0"/>
              </w:rPr>
              <w:t xml:space="preserve">Ultrasonic Sensor</w:t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Ahmed Fanny, Ahmed Kamal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Proposed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4/1/2016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3969"/>
        </w:tabs>
        <w:spacing w:after="24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Document History</w:t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40.0" w:type="dxa"/>
        <w:jc w:val="left"/>
        <w:tblLayout w:type="fixed"/>
        <w:tblLook w:val="0000"/>
      </w:tblPr>
      <w:tblGrid>
        <w:gridCol w:w="1080"/>
        <w:gridCol w:w="1260"/>
        <w:gridCol w:w="1683"/>
        <w:gridCol w:w="5517"/>
        <w:tblGridChange w:id="0">
          <w:tblGrid>
            <w:gridCol w:w="1080"/>
            <w:gridCol w:w="1260"/>
            <w:gridCol w:w="1683"/>
            <w:gridCol w:w="551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2" w:val="single"/>
              <w:left w:color="808080" w:space="0" w:sz="6" w:val="single"/>
              <w:bottom w:color="000000" w:space="0" w:sz="12" w:val="single"/>
              <w:right w:color="80808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keepNext w:val="1"/>
              <w:keepLines w:val="1"/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  <w:left w:color="808080" w:space="0" w:sz="6" w:val="single"/>
              <w:bottom w:color="000000" w:space="0" w:sz="12" w:val="single"/>
              <w:right w:color="80808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keepNext w:val="1"/>
              <w:keepLines w:val="1"/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808080" w:space="0" w:sz="6" w:val="single"/>
              <w:bottom w:color="000000" w:space="0" w:sz="12" w:val="single"/>
              <w:right w:color="80808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keepNext w:val="1"/>
              <w:keepLines w:val="1"/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12" w:val="single"/>
              <w:left w:color="808080" w:space="0" w:sz="6" w:val="single"/>
              <w:bottom w:color="000000" w:space="0" w:sz="12" w:val="single"/>
              <w:right w:color="80808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keepNext w:val="1"/>
              <w:keepLines w:val="1"/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Changes</w:t>
            </w:r>
          </w:p>
        </w:tc>
      </w:tr>
      <w:tr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27/3/2016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Ahmed Fanny, Ahmed Kamal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Initial version</w:t>
            </w:r>
          </w:p>
        </w:tc>
      </w:tr>
      <w:tr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>
            <w:pPr>
              <w:spacing w:after="6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szCs w:val="20"/>
          <w:vertAlign w:val="baseline"/>
          <w:rtl w:val="0"/>
        </w:rPr>
        <w:t xml:space="preserve">Table of content</w:t>
      </w:r>
    </w:p>
    <w:p w:rsidR="00000000" w:rsidDel="00000000" w:rsidP="00000000" w:rsidRDefault="00000000" w:rsidRPr="00000000">
      <w:pPr>
        <w:tabs>
          <w:tab w:val="left" w:pos="600"/>
          <w:tab w:val="right" w:pos="9621"/>
        </w:tabs>
        <w:spacing w:after="0" w:before="24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vertAlign w:val="baseline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szCs w:val="20"/>
          <w:u w:val="single"/>
          <w:vertAlign w:val="baseline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szCs w:val="20"/>
          <w:u w:val="single"/>
          <w:vertAlign w:val="baseline"/>
          <w:rtl w:val="0"/>
        </w:rPr>
        <w:t xml:space="preserve">Document Scope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hyperlink w:anchor="h.1fob9te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1fob9te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Goals and Objectives</w:t>
        </w:r>
      </w:hyperlink>
      <w:hyperlink w:anchor="h.1fob9te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szCs w:val="20"/>
          <w:u w:val="single"/>
          <w:vertAlign w:val="baseline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szCs w:val="20"/>
          <w:u w:val="single"/>
          <w:vertAlign w:val="baseline"/>
          <w:rtl w:val="0"/>
        </w:rPr>
        <w:t xml:space="preserve">Context Diagram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hyperlink w:anchor="h.2et92p0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2et92p0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Reference Documents</w:t>
        </w:r>
      </w:hyperlink>
      <w:hyperlink w:anchor="h.2et92p0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00"/>
          <w:tab w:val="right" w:pos="9621"/>
        </w:tabs>
        <w:spacing w:after="0" w:before="24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vertAlign w:val="baseline"/>
          <w:rtl w:val="0"/>
        </w:rPr>
        <w:t xml:space="preserve">Design Constraints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hyperlink w:anchor="h.3dy6vkm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3dy6vkm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Constraints on Initialization</w:t>
        </w:r>
      </w:hyperlink>
      <w:hyperlink w:anchor="h.3dy6vkm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hyperlink w:anchor="h.1t3h5sf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1t3h5sf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Constraints on Inputs</w:t>
        </w:r>
      </w:hyperlink>
      <w:hyperlink w:anchor="h.1t3h5sf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hyperlink w:anchor="h.4d34og8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4d34og8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Constraints on Outputs</w:t>
        </w:r>
      </w:hyperlink>
      <w:hyperlink w:anchor="h.4d34og8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hyperlink w:anchor="h.2s8eyo1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2s8eyo1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Communication/Network Constraints</w:t>
        </w:r>
      </w:hyperlink>
      <w:hyperlink w:anchor="h.2s8eyo1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hyperlink w:anchor="h.17dp8vu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17dp8vu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Diagnostic Constraints</w:t>
        </w:r>
      </w:hyperlink>
      <w:hyperlink w:anchor="h.17dp8vu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00"/>
          <w:tab w:val="right" w:pos="9621"/>
        </w:tabs>
        <w:spacing w:after="0" w:before="24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vertAlign w:val="baseline"/>
          <w:rtl w:val="0"/>
        </w:rPr>
        <w:t xml:space="preserve">Real Time Analysis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hyperlink w:anchor="h.26in1rg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3.1</w:t>
        </w:r>
      </w:hyperlink>
      <w:hyperlink w:anchor="h.26in1rg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26in1rg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Processes Identification</w:t>
        </w:r>
      </w:hyperlink>
      <w:hyperlink w:anchor="h.26in1rg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hyperlink w:anchor="h.lnxbz9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3.2</w:t>
        </w:r>
      </w:hyperlink>
      <w:hyperlink w:anchor="h.lnxbz9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lnxbz9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Timing Bases Identification</w:t>
        </w:r>
      </w:hyperlink>
      <w:hyperlink w:anchor="h.lnxbz9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lnxbz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hyperlink w:anchor="h.35nkun2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3.3</w:t>
        </w:r>
      </w:hyperlink>
      <w:hyperlink w:anchor="h.35nkun2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35nkun2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Shared Resources</w:t>
        </w:r>
      </w:hyperlink>
      <w:hyperlink w:anchor="h.35nkun2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40"/>
          <w:tab w:val="right" w:pos="9629"/>
        </w:tabs>
        <w:spacing w:after="0" w:before="60" w:line="240" w:lineRule="auto"/>
        <w:ind w:left="284" w:firstLine="0"/>
        <w:contextualSpacing w:val="0"/>
        <w:jc w:val="both"/>
      </w:pPr>
      <w:hyperlink w:anchor="h.1ksv4uv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3.3.1</w:t>
        </w:r>
      </w:hyperlink>
      <w:hyperlink w:anchor="h.1ksv4uv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1ksv4uv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Hardware Resources</w:t>
        </w:r>
      </w:hyperlink>
      <w:hyperlink w:anchor="h.1ksv4uv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1ksv4uv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40"/>
          <w:tab w:val="right" w:pos="9629"/>
        </w:tabs>
        <w:spacing w:after="0" w:before="60" w:line="240" w:lineRule="auto"/>
        <w:ind w:left="284" w:firstLine="0"/>
        <w:contextualSpacing w:val="0"/>
        <w:jc w:val="both"/>
      </w:pPr>
      <w:hyperlink w:anchor="h.2jxsxqh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3.3.2</w:t>
        </w:r>
      </w:hyperlink>
      <w:hyperlink w:anchor="h.2jxsxqh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2jxsxqh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Software Resources</w:t>
        </w:r>
      </w:hyperlink>
      <w:hyperlink w:anchor="h.2jxsxqh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2jxsxq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00"/>
          <w:tab w:val="right" w:pos="9621"/>
        </w:tabs>
        <w:spacing w:after="0" w:before="240" w:line="240" w:lineRule="auto"/>
        <w:ind w:left="0" w:firstLine="0"/>
        <w:contextualSpacing w:val="0"/>
        <w:jc w:val="both"/>
      </w:pPr>
      <w:hyperlink w:anchor="h.z337ya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4</w:t>
        </w:r>
      </w:hyperlink>
      <w:hyperlink w:anchor="h.z337ya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z337ya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Architectural Design</w:t>
        </w:r>
      </w:hyperlink>
      <w:hyperlink w:anchor="h.z337ya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w:anchor="h.z337ya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hyperlink w:anchor="h.3j2qqm3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4.1</w:t>
        </w:r>
      </w:hyperlink>
      <w:hyperlink w:anchor="h.3j2qqm3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3j2qqm3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Real Time Architecture</w:t>
        </w:r>
      </w:hyperlink>
      <w:hyperlink w:anchor="h.3j2qqm3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3j2qqm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40"/>
          <w:tab w:val="right" w:pos="9629"/>
        </w:tabs>
        <w:spacing w:after="0" w:before="60" w:line="240" w:lineRule="auto"/>
        <w:ind w:left="284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szCs w:val="20"/>
          <w:u w:val="single"/>
          <w:vertAlign w:val="baseline"/>
          <w:rtl w:val="0"/>
        </w:rPr>
        <w:t xml:space="preserve">4.1.1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szCs w:val="20"/>
          <w:u w:val="single"/>
          <w:vertAlign w:val="baseline"/>
          <w:rtl w:val="0"/>
        </w:rPr>
        <w:t xml:space="preserve">Components/Modules Design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40"/>
          <w:tab w:val="right" w:pos="9621"/>
        </w:tabs>
        <w:spacing w:after="0" w:before="120" w:line="240" w:lineRule="auto"/>
        <w:ind w:left="60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szCs w:val="20"/>
          <w:u w:val="single"/>
          <w:vertAlign w:val="baseline"/>
          <w:rtl w:val="0"/>
        </w:rPr>
        <w:t xml:space="preserve">4.1.1.1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szCs w:val="20"/>
          <w:u w:val="single"/>
          <w:vertAlign w:val="baseline"/>
          <w:rtl w:val="0"/>
        </w:rPr>
        <w:t xml:space="preserve">&lt;Component Name&gt;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98"/>
          <w:tab w:val="right" w:pos="9621"/>
        </w:tabs>
        <w:spacing w:after="0" w:before="120" w:line="240" w:lineRule="auto"/>
        <w:ind w:left="800" w:firstLine="0"/>
        <w:contextualSpacing w:val="0"/>
        <w:jc w:val="both"/>
      </w:pPr>
      <w:hyperlink w:anchor="h.4i7ojhp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4.1.1.1.1</w:t>
        </w:r>
      </w:hyperlink>
      <w:hyperlink w:anchor="h.4i7ojhp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4i7ojhp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Offered Services</w:t>
        </w:r>
      </w:hyperlink>
      <w:hyperlink w:anchor="h.4i7ojhp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4i7ojhp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798"/>
          <w:tab w:val="right" w:pos="9621"/>
        </w:tabs>
        <w:spacing w:after="0" w:before="120" w:line="240" w:lineRule="auto"/>
        <w:ind w:left="800" w:firstLine="0"/>
        <w:contextualSpacing w:val="0"/>
        <w:jc w:val="both"/>
      </w:pPr>
      <w:hyperlink w:anchor="h.2xcytpi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4.1.1.1.2</w:t>
        </w:r>
      </w:hyperlink>
      <w:hyperlink w:anchor="h.2xcytpi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2xcytpi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Configuration of the Component</w:t>
        </w:r>
      </w:hyperlink>
      <w:hyperlink w:anchor="h.2xcytpi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2xcytpi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629"/>
        </w:tabs>
        <w:spacing w:after="0" w:before="120" w:line="240" w:lineRule="auto"/>
        <w:ind w:left="142" w:firstLine="0"/>
        <w:contextualSpacing w:val="0"/>
        <w:jc w:val="both"/>
      </w:pPr>
      <w:hyperlink w:anchor="h.2bn6wsx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4.2</w:t>
        </w:r>
      </w:hyperlink>
      <w:hyperlink w:anchor="h.2bn6wsx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2bn6wsx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Static Architecture</w:t>
        </w:r>
      </w:hyperlink>
      <w:hyperlink w:anchor="h.2bn6wsx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2bn6wsx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40"/>
          <w:tab w:val="right" w:pos="9629"/>
        </w:tabs>
        <w:spacing w:after="0" w:before="60" w:line="240" w:lineRule="auto"/>
        <w:ind w:left="284" w:firstLine="0"/>
        <w:contextualSpacing w:val="0"/>
        <w:jc w:val="both"/>
      </w:pPr>
      <w:hyperlink w:anchor="h.qsh70q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4.2.1</w:t>
        </w:r>
      </w:hyperlink>
      <w:hyperlink w:anchor="h.qsh70q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qsh70q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File Description</w:t>
        </w:r>
      </w:hyperlink>
      <w:hyperlink w:anchor="h.qsh70q">
        <w:r w:rsidDel="00000000" w:rsidR="00000000" w:rsidRPr="00000000">
          <w:rPr>
            <w:rFonts w:ascii="Arial" w:cs="Arial" w:eastAsia="Arial" w:hAnsi="Arial"/>
            <w:b w:val="0"/>
            <w:sz w:val="20"/>
            <w:szCs w:val="20"/>
            <w:vertAlign w:val="baseline"/>
            <w:rtl w:val="0"/>
          </w:rPr>
          <w:tab/>
        </w:r>
      </w:hyperlink>
      <w:hyperlink w:anchor="h.qsh70q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00"/>
          <w:tab w:val="right" w:pos="9621"/>
        </w:tabs>
        <w:spacing w:after="0" w:before="240" w:line="240" w:lineRule="auto"/>
        <w:ind w:left="0" w:firstLine="0"/>
        <w:contextualSpacing w:val="0"/>
        <w:jc w:val="both"/>
      </w:pPr>
      <w:hyperlink w:anchor="h.3as4poj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5</w:t>
        </w:r>
      </w:hyperlink>
      <w:hyperlink w:anchor="h.3as4poj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3as4poj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Design Alternatives and Justification</w:t>
        </w:r>
      </w:hyperlink>
      <w:hyperlink w:anchor="h.3as4poj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w:anchor="h.3as4poj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120" w:lineRule="auto"/>
        <w:ind w:left="0" w:firstLine="0"/>
        <w:contextualSpacing w:val="0"/>
      </w:pPr>
      <w:bookmarkStart w:colFirst="0" w:colLast="0" w:name="h.gjdgxs" w:id="0"/>
      <w:bookmarkEnd w:id="0"/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30j0zll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Document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vertAlign w:val="baseline"/>
          <w:rtl w:val="0"/>
        </w:rPr>
        <w:t xml:space="preserve">This Document aims to demonstrate the Ultrasonic APIs and 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Goals and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20" w:lineRule="auto"/>
        <w:ind w:left="927" w:hanging="360"/>
        <w:rPr>
          <w:b w:val="0"/>
          <w:sz w:val="20"/>
          <w:szCs w:val="20"/>
        </w:rPr>
      </w:pPr>
      <w:r w:rsidDel="00000000" w:rsidR="00000000" w:rsidRPr="00000000">
        <w:rPr>
          <w:vertAlign w:val="baseline"/>
          <w:rtl w:val="0"/>
        </w:rPr>
        <w:t xml:space="preserve">Define each API in Ultrasonic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20" w:lineRule="auto"/>
        <w:ind w:left="927" w:hanging="360"/>
        <w:rPr>
          <w:b w:val="0"/>
          <w:sz w:val="20"/>
          <w:szCs w:val="20"/>
        </w:rPr>
      </w:pPr>
      <w:r w:rsidDel="00000000" w:rsidR="00000000" w:rsidRPr="00000000">
        <w:rPr>
          <w:vertAlign w:val="baseline"/>
          <w:rtl w:val="0"/>
        </w:rPr>
        <w:t xml:space="preserve">Explain the configuration file and how the user should use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ind w:left="1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API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307"/>
        </w:tabs>
        <w:spacing w:before="12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8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2"/>
        <w:gridCol w:w="2211"/>
        <w:gridCol w:w="2585"/>
        <w:gridCol w:w="2289"/>
        <w:tblGridChange w:id="0">
          <w:tblGrid>
            <w:gridCol w:w="2762"/>
            <w:gridCol w:w="2211"/>
            <w:gridCol w:w="2585"/>
            <w:gridCol w:w="228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API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Return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vertAlign w:val="baseline"/>
                <w:rtl w:val="0"/>
              </w:rPr>
              <w:t xml:space="preserve">UltraSonic_voidInit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This function initializes the Ultrasonic module and also it is a call back function for timer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ULT_TIM1_ISR_Main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ISR function to be executed when overflow happen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UltraSoinc_U8ReadDistance</w:t>
            </w:r>
          </w:p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u w:val="single"/>
                <w:rtl w:val="0"/>
              </w:rPr>
              <w:t xml:space="preserve">ultra_00_04_01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The main function the return distance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u16*Copy_U16DisanceVal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Local_U8ErrorFlag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before="120" w:line="240" w:lineRule="auto"/>
        <w:ind w:left="0" w:firstLine="0"/>
        <w:contextualSpacing w:val="0"/>
        <w:jc w:val="center"/>
      </w:pPr>
      <w:bookmarkStart w:colFirst="0" w:colLast="0" w:name="h.3znysh7" w:id="3"/>
      <w:bookmarkEnd w:id="3"/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Table 1: API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Reference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72.0" w:type="dxa"/>
        <w:jc w:val="left"/>
        <w:tblInd w:w="459.00000000000006" w:type="dxa"/>
        <w:tblBorders>
          <w:top w:color="000000" w:space="0" w:sz="0" w:val="nil"/>
          <w:left w:color="c0c0c0" w:space="0" w:sz="8" w:val="single"/>
          <w:bottom w:color="000000" w:space="0" w:sz="8" w:val="single"/>
          <w:right w:color="c0c0c0" w:space="0" w:sz="8" w:val="single"/>
          <w:insideH w:color="000000" w:space="0" w:sz="8" w:val="single"/>
          <w:insideV w:color="c0c0c0" w:space="0" w:sz="8" w:val="single"/>
        </w:tblBorders>
        <w:tblLayout w:type="fixed"/>
        <w:tblLook w:val="0000"/>
      </w:tblPr>
      <w:tblGrid>
        <w:gridCol w:w="567"/>
        <w:gridCol w:w="3294"/>
        <w:gridCol w:w="5211"/>
        <w:tblGridChange w:id="0">
          <w:tblGrid>
            <w:gridCol w:w="567"/>
            <w:gridCol w:w="3294"/>
            <w:gridCol w:w="5211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Title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Design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dy6vkm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Constraints on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bookmarkStart w:colFirst="0" w:colLast="0" w:name="h.1t3h5sf" w:id="7"/>
      <w:bookmarkEnd w:id="7"/>
      <w:r w:rsidDel="00000000" w:rsidR="00000000" w:rsidRPr="00000000">
        <w:rPr>
          <w:color w:val="0000ff"/>
          <w:vertAlign w:val="baselin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Constraints on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bookmarkStart w:colFirst="0" w:colLast="0" w:name="h.4d34og8" w:id="8"/>
      <w:bookmarkEnd w:id="8"/>
      <w:r w:rsidDel="00000000" w:rsidR="00000000" w:rsidRPr="00000000">
        <w:rPr>
          <w:color w:val="0000ff"/>
          <w:vertAlign w:val="baselin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Constraints on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bookmarkStart w:colFirst="0" w:colLast="0" w:name="h.2s8eyo1" w:id="9"/>
      <w:bookmarkEnd w:id="9"/>
      <w:r w:rsidDel="00000000" w:rsidR="00000000" w:rsidRPr="00000000">
        <w:rPr>
          <w:color w:val="0000ff"/>
          <w:vertAlign w:val="baselin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Communication/Network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bookmarkStart w:colFirst="0" w:colLast="0" w:name="h.17dp8vu" w:id="10"/>
      <w:bookmarkEnd w:id="10"/>
      <w:r w:rsidDel="00000000" w:rsidR="00000000" w:rsidRPr="00000000">
        <w:rPr>
          <w:color w:val="0000ff"/>
          <w:vertAlign w:val="baselin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Diagnostic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bookmarkStart w:colFirst="0" w:colLast="0" w:name="h.3rdcrjn" w:id="11"/>
      <w:bookmarkEnd w:id="11"/>
      <w:r w:rsidDel="00000000" w:rsidR="00000000" w:rsidRPr="00000000">
        <w:rPr>
          <w:color w:val="0000ff"/>
          <w:vertAlign w:val="baselin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Real Time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26in1rg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Processes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bookmarkStart w:colFirst="0" w:colLast="0" w:name="h.lnxbz9" w:id="13"/>
      <w:bookmarkEnd w:id="13"/>
      <w:r w:rsidDel="00000000" w:rsidR="00000000" w:rsidRPr="00000000">
        <w:rPr>
          <w:color w:val="0000ff"/>
          <w:vertAlign w:val="baselin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Timing Bases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szCs w:val="20"/>
          <w:vertAlign w:val="baseline"/>
          <w:rtl w:val="0"/>
        </w:rPr>
        <w:t xml:space="preserve">The Response time is shown for CPU core setting at 16Mhz.</w:t>
      </w:r>
    </w:p>
    <w:tbl>
      <w:tblPr>
        <w:tblStyle w:val="Table5"/>
        <w:bidi w:val="0"/>
        <w:tblW w:w="972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9"/>
        <w:gridCol w:w="2285"/>
        <w:gridCol w:w="1528"/>
        <w:gridCol w:w="1049"/>
        <w:gridCol w:w="1413"/>
        <w:gridCol w:w="766"/>
        <w:tblGridChange w:id="0">
          <w:tblGrid>
            <w:gridCol w:w="2679"/>
            <w:gridCol w:w="2285"/>
            <w:gridCol w:w="1528"/>
            <w:gridCol w:w="1049"/>
            <w:gridCol w:w="1413"/>
            <w:gridCol w:w="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Design consideration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Maximum Response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Jitter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before="12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Table 3: Hardware Shared Resources</w:t>
      </w:r>
    </w:p>
    <w:p w:rsidR="00000000" w:rsidDel="00000000" w:rsidP="00000000" w:rsidRDefault="00000000" w:rsidRPr="00000000">
      <w:pPr>
        <w:spacing w:after="220" w:before="120" w:line="240" w:lineRule="auto"/>
        <w:ind w:left="0" w:firstLine="0"/>
        <w:contextualSpacing w:val="0"/>
        <w:jc w:val="center"/>
      </w:pPr>
      <w:bookmarkStart w:colFirst="0" w:colLast="0" w:name="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Shared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/>
      </w:pPr>
      <w:bookmarkStart w:colFirst="0" w:colLast="0" w:name="h.1ksv4uv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Hardware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2"/>
        <w:gridCol w:w="6366"/>
        <w:tblGridChange w:id="0">
          <w:tblGrid>
            <w:gridCol w:w="3282"/>
            <w:gridCol w:w="6366"/>
          </w:tblGrid>
        </w:tblGridChange>
      </w:tblGrid>
      <w:tr>
        <w:tc>
          <w:tcPr>
            <w:shd w:fill="a6a6a6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Resource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before="120" w:line="240" w:lineRule="auto"/>
        <w:ind w:left="0" w:firstLine="0"/>
        <w:contextualSpacing w:val="0"/>
        <w:jc w:val="center"/>
      </w:pPr>
      <w:bookmarkStart w:colFirst="0" w:colLast="0" w:name="h.44sinio" w:id="16"/>
      <w:bookmarkEnd w:id="16"/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Table 4: Hardware Shared Resources</w:t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6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5"/>
        <w:gridCol w:w="1620"/>
        <w:gridCol w:w="1620"/>
        <w:gridCol w:w="1440"/>
        <w:gridCol w:w="1440"/>
        <w:gridCol w:w="1440"/>
        <w:tblGridChange w:id="0">
          <w:tblGrid>
            <w:gridCol w:w="2095"/>
            <w:gridCol w:w="1620"/>
            <w:gridCol w:w="1620"/>
            <w:gridCol w:w="1440"/>
            <w:gridCol w:w="1440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Shared Resource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API1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API2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API3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API4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API5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R: read, W: write, RW: read/write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12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Table 5 : Shared HW resources access type by system APIs.</w:t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bookmarkStart w:colFirst="0" w:colLast="0" w:name="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Software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2"/>
        <w:gridCol w:w="6366"/>
        <w:tblGridChange w:id="0">
          <w:tblGrid>
            <w:gridCol w:w="3282"/>
            <w:gridCol w:w="6366"/>
          </w:tblGrid>
        </w:tblGridChange>
      </w:tblGrid>
      <w:tr>
        <w:tc>
          <w:tcPr>
            <w:shd w:fill="a6a6a6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Resource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before="12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Table 6: Software Shared Resources</w:t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6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5"/>
        <w:gridCol w:w="1620"/>
        <w:gridCol w:w="1620"/>
        <w:gridCol w:w="1440"/>
        <w:gridCol w:w="1440"/>
        <w:gridCol w:w="1440"/>
        <w:tblGridChange w:id="0">
          <w:tblGrid>
            <w:gridCol w:w="2095"/>
            <w:gridCol w:w="1620"/>
            <w:gridCol w:w="1620"/>
            <w:gridCol w:w="1440"/>
            <w:gridCol w:w="1440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Shared Resource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API1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API2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API3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API4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API5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R: read, W: write, RW: read/write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12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Table 7 : Shared SW resources access type by system APIs.</w:t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bookmarkStart w:colFirst="0" w:colLast="0" w:name="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Architectural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j2qqm3" w:id="19"/>
      <w:bookmarkEnd w:id="19"/>
      <w:r w:rsidDel="00000000" w:rsidR="00000000" w:rsidRPr="00000000">
        <w:rPr>
          <w:b w:val="1"/>
          <w:vertAlign w:val="baseline"/>
          <w:rtl w:val="0"/>
        </w:rPr>
        <w:t xml:space="preserve">Real Time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/>
      </w:pPr>
      <w:bookmarkStart w:colFirst="0" w:colLast="0" w:name="h.1y810tw" w:id="20"/>
      <w:bookmarkEnd w:id="20"/>
      <w:r w:rsidDel="00000000" w:rsidR="00000000" w:rsidRPr="00000000">
        <w:rPr>
          <w:b w:val="1"/>
          <w:vertAlign w:val="baseline"/>
          <w:rtl w:val="0"/>
        </w:rPr>
        <w:t xml:space="preserve">Components/Modules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rPr/>
      </w:pPr>
      <w:bookmarkStart w:colFirst="0" w:colLast="0" w:name="h.4i7ojhp" w:id="21"/>
      <w:bookmarkEnd w:id="21"/>
      <w:r w:rsidDel="00000000" w:rsidR="00000000" w:rsidRPr="00000000">
        <w:rPr>
          <w:b w:val="1"/>
          <w:vertAlign w:val="baseline"/>
          <w:rtl w:val="0"/>
        </w:rPr>
        <w:t xml:space="preserve">&lt;Ultrasonic Driver&gt;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Offered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szCs w:val="20"/>
          <w:vertAlign w:val="baseline"/>
          <w:rtl w:val="0"/>
        </w:rPr>
        <w:t xml:space="preserve">Describe the use of interrupts and the CPU load because of them.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szCs w:val="20"/>
          <w:vertAlign w:val="baseline"/>
          <w:rtl w:val="0"/>
        </w:rPr>
        <w:t xml:space="preserve">Describe the use of interrupts and the CPU load because of them.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Interrupts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szCs w:val="20"/>
          <w:vertAlign w:val="baseline"/>
          <w:rtl w:val="0"/>
        </w:rPr>
        <w:t xml:space="preserve">Describe the use of interrupts and the CPU load because of them.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bookmarkStart w:colFirst="0" w:colLast="0" w:name="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Configuration of the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ind w:left="180" w:firstLine="0"/>
        <w:contextualSpacing w:val="0"/>
      </w:pPr>
      <w:bookmarkStart w:colFirst="0" w:colLast="0" w:name="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Generic Configuration of the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803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5"/>
        <w:gridCol w:w="2253"/>
        <w:gridCol w:w="1685"/>
        <w:gridCol w:w="1970"/>
        <w:tblGridChange w:id="0">
          <w:tblGrid>
            <w:gridCol w:w="2895"/>
            <w:gridCol w:w="2253"/>
            <w:gridCol w:w="1685"/>
            <w:gridCol w:w="19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Configuration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Configuration Class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tabs>
                <w:tab w:val="left" w:pos="900"/>
              </w:tabs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before="12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Table 8 : Static and dynamic configurations of the System</w:t>
      </w:r>
    </w:p>
    <w:p w:rsidR="00000000" w:rsidDel="00000000" w:rsidP="00000000" w:rsidRDefault="00000000" w:rsidRPr="00000000">
      <w:pPr>
        <w:tabs>
          <w:tab w:val="left" w:pos="900"/>
        </w:tabs>
        <w:spacing w:before="120" w:lineRule="auto"/>
        <w:ind w:left="900" w:firstLine="0"/>
        <w:contextualSpacing w:val="0"/>
      </w:pPr>
      <w:bookmarkStart w:colFirst="0" w:colLast="0" w:name="h.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Target Specific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ind w:left="180" w:firstLine="0"/>
        <w:contextualSpacing w:val="0"/>
      </w:pPr>
      <w:bookmarkStart w:colFirst="0" w:colLast="0" w:name="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Static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87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87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87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87" w:lineRule="auto"/>
        <w:ind w:left="0" w:firstLine="0"/>
        <w:contextualSpacing w:val="0"/>
        <w:jc w:val="center"/>
      </w:pPr>
      <w:bookmarkStart w:colFirst="0" w:colLast="0" w:name="h.qsh70q" w:id="26"/>
      <w:bookmarkEnd w:id="26"/>
      <w:r w:rsidDel="00000000" w:rsidR="00000000" w:rsidRPr="00000000">
        <w:rPr>
          <w:vertAlign w:val="baseline"/>
          <w:rtl w:val="0"/>
        </w:rPr>
        <w:t xml:space="preserve">Figure 3 : The Files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File Description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280.0" w:type="dxa"/>
        <w:jc w:val="left"/>
        <w:tblInd w:w="459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21"/>
        <w:gridCol w:w="5959"/>
        <w:tblGridChange w:id="0">
          <w:tblGrid>
            <w:gridCol w:w="3321"/>
            <w:gridCol w:w="5959"/>
          </w:tblGrid>
        </w:tblGridChange>
      </w:tblGrid>
      <w:tr>
        <w:tc>
          <w:tcPr>
            <w:shd w:fill="a6a6a6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bookmarkStart w:colFirst="0" w:colLast="0" w:name="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Design Alternatives and Justification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ind w:left="180" w:firstLine="0"/>
        <w:contextualSpacing w:val="0"/>
        <w:jc w:val="left"/>
      </w:pPr>
      <w:bookmarkStart w:colFirst="0" w:colLast="0" w:name="h.1pxezwc" w:id="28"/>
      <w:bookmarkEnd w:id="28"/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9847.000000000002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4"/>
        <w:gridCol w:w="3206"/>
        <w:gridCol w:w="917"/>
        <w:gridCol w:w="917"/>
        <w:gridCol w:w="1041"/>
        <w:gridCol w:w="912"/>
        <w:gridCol w:w="1110"/>
        <w:tblGridChange w:id="0">
          <w:tblGrid>
            <w:gridCol w:w="1744"/>
            <w:gridCol w:w="3206"/>
            <w:gridCol w:w="917"/>
            <w:gridCol w:w="917"/>
            <w:gridCol w:w="1041"/>
            <w:gridCol w:w="912"/>
            <w:gridCol w:w="1110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Criteria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Criteria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Criteria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before="12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Table 9 : design alternatives and comparison</w:t>
      </w:r>
    </w:p>
    <w:p w:rsidR="00000000" w:rsidDel="00000000" w:rsidP="00000000" w:rsidRDefault="00000000" w:rsidRPr="00000000">
      <w:pPr>
        <w:tabs>
          <w:tab w:val="left" w:pos="180"/>
        </w:tabs>
        <w:spacing w:after="220" w:before="120" w:line="240" w:lineRule="auto"/>
        <w:ind w:left="1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07"/>
      <w:pgMar w:bottom="850" w:top="864" w:left="1138" w:right="113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36"/>
        <w:tab w:val="right" w:pos="9072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tbl>
    <w:tblPr>
      <w:tblStyle w:val="Table13"/>
      <w:bidi w:val="0"/>
      <w:tblW w:w="9983.0" w:type="dxa"/>
      <w:jc w:val="left"/>
      <w:tblLayout w:type="fixed"/>
      <w:tblLook w:val="0000"/>
    </w:tblPr>
    <w:tblGrid>
      <w:gridCol w:w="1620"/>
      <w:gridCol w:w="4961"/>
      <w:gridCol w:w="1701"/>
      <w:gridCol w:w="1701"/>
      <w:tblGridChange w:id="0">
        <w:tblGrid>
          <w:gridCol w:w="1620"/>
          <w:gridCol w:w="4961"/>
          <w:gridCol w:w="1701"/>
          <w:gridCol w:w="1701"/>
        </w:tblGrid>
      </w:tblGridChange>
    </w:tblGrid>
    <w:tr>
      <w:trPr>
        <w:trHeight w:val="460" w:hRule="atLeast"/>
      </w:trPr>
      <w:tc>
        <w:tcPr>
          <w:tcBorders>
            <w:top w:color="000000" w:space="0" w:sz="0" w:val="nil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>
          <w:pPr>
            <w:tabs>
              <w:tab w:val="center" w:pos="4536"/>
              <w:tab w:val="right" w:pos="9072"/>
            </w:tabs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>
          <w:pPr>
            <w:tabs>
              <w:tab w:val="center" w:pos="4536"/>
              <w:tab w:val="right" w:pos="9072"/>
            </w:tabs>
            <w:spacing w:after="0" w:before="0" w:line="240" w:lineRule="auto"/>
            <w:ind w:left="34" w:firstLine="0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&lt;Component Design Document Template&gt;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6" w:val="single"/>
          </w:tcBorders>
          <w:vAlign w:val="center"/>
        </w:tcPr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01/04/2016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/</w:t>
          </w:r>
          <w:fldSimple w:instr="NUMPAGES" w:fldLock="0" w:dirty="0"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536"/>
        <w:tab w:val="right" w:pos="9072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 w:val="1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927" w:firstLine="567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50" w:line="240" w:lineRule="auto"/>
        <w:ind w:left="567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567"/>
      </w:tabs>
      <w:spacing w:after="240" w:before="0" w:line="240" w:lineRule="auto"/>
      <w:ind w:left="432" w:hanging="432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80" w:line="240" w:lineRule="auto"/>
      <w:ind w:left="576" w:hanging="576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851"/>
      </w:tabs>
      <w:spacing w:after="240" w:before="240" w:line="24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ind w:left="864" w:hanging="864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  <w:ind w:left="1008" w:hanging="1008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  <w:ind w:left="1152" w:hanging="1152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#_Toc334874224" TargetMode="External"/><Relationship Id="rId6" Type="http://schemas.openxmlformats.org/officeDocument/2006/relationships/header" Target="header1.xml"/></Relationships>
</file>