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3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6"/>
        <w:gridCol w:w="1122"/>
        <w:gridCol w:w="1148"/>
      </w:tblGrid>
      <w:tr w14:paraId="687AF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exact"/>
        </w:trPr>
        <w:tc>
          <w:tcPr>
            <w:tcW w:w="4888" w:type="dxa"/>
            <w:gridSpan w:val="2"/>
            <w:vAlign w:val="center"/>
          </w:tcPr>
          <w:p w14:paraId="78830DFC">
            <w:pPr>
              <w:spacing w:line="600" w:lineRule="exact"/>
              <w:rPr>
                <w:rFonts w:eastAsia="华文新魏"/>
                <w:b/>
                <w:sz w:val="36"/>
                <w:szCs w:val="32"/>
              </w:rPr>
            </w:pPr>
            <w:bookmarkStart w:id="2" w:name="_GoBack"/>
            <w:bookmarkEnd w:id="2"/>
            <w:r>
              <w:rPr>
                <w:rFonts w:eastAsia="华文新魏"/>
                <w:b/>
                <w:sz w:val="36"/>
                <w:szCs w:val="32"/>
              </w:rPr>
              <w:t>重庆大学</w:t>
            </w:r>
            <w:bookmarkStart w:id="0" w:name="course"/>
            <w:r>
              <w:rPr>
                <w:rFonts w:eastAsia="华文新魏"/>
                <w:b/>
                <w:sz w:val="36"/>
                <w:szCs w:val="32"/>
              </w:rPr>
              <w:t>《线性代数</w:t>
            </w:r>
            <w:r>
              <w:rPr>
                <w:rFonts w:eastAsia="华文新魏"/>
                <w:b/>
                <w:sz w:val="36"/>
                <w:szCs w:val="32"/>
              </w:rPr>
              <w:fldChar w:fldCharType="begin"/>
            </w:r>
            <w:r>
              <w:rPr>
                <w:rFonts w:eastAsia="华文新魏"/>
                <w:b/>
                <w:sz w:val="36"/>
                <w:szCs w:val="32"/>
              </w:rPr>
              <w:instrText xml:space="preserve"> = 2 \* ROMAN </w:instrText>
            </w:r>
            <w:r>
              <w:rPr>
                <w:rFonts w:eastAsia="华文新魏"/>
                <w:b/>
                <w:sz w:val="36"/>
                <w:szCs w:val="32"/>
              </w:rPr>
              <w:fldChar w:fldCharType="separate"/>
            </w:r>
            <w:r>
              <w:rPr>
                <w:rFonts w:eastAsia="华文新魏"/>
                <w:b/>
                <w:sz w:val="36"/>
                <w:szCs w:val="32"/>
              </w:rPr>
              <w:t>II</w:t>
            </w:r>
            <w:r>
              <w:rPr>
                <w:rFonts w:eastAsia="华文新魏"/>
                <w:b/>
                <w:sz w:val="36"/>
                <w:szCs w:val="32"/>
              </w:rPr>
              <w:fldChar w:fldCharType="end"/>
            </w:r>
            <w:r>
              <w:rPr>
                <w:rFonts w:eastAsia="华文新魏"/>
                <w:b/>
                <w:sz w:val="36"/>
                <w:szCs w:val="32"/>
              </w:rPr>
              <w:t>》</w:t>
            </w:r>
            <w:bookmarkEnd w:id="0"/>
            <w:r>
              <w:rPr>
                <w:rFonts w:eastAsia="华文新魏"/>
                <w:b/>
                <w:sz w:val="36"/>
                <w:szCs w:val="32"/>
              </w:rPr>
              <w:t xml:space="preserve">课程试卷 </w:t>
            </w:r>
          </w:p>
        </w:tc>
        <w:tc>
          <w:tcPr>
            <w:tcW w:w="1148" w:type="dxa"/>
          </w:tcPr>
          <w:p w14:paraId="51577D6B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drawing>
                <wp:inline distT="0" distB="0" distL="0" distR="0">
                  <wp:extent cx="476250" cy="228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6"/>
                <w:szCs w:val="16"/>
              </w:rPr>
              <w:br w:type="textWrapping"/>
            </w:r>
            <w:r>
              <w:rPr>
                <w:b/>
                <w:sz w:val="32"/>
                <w:szCs w:val="32"/>
              </w:rPr>
              <w:drawing>
                <wp:inline distT="0" distB="0" distL="0" distR="0">
                  <wp:extent cx="476250" cy="2286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D95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exact"/>
        </w:trPr>
        <w:tc>
          <w:tcPr>
            <w:tcW w:w="6036" w:type="dxa"/>
            <w:gridSpan w:val="3"/>
          </w:tcPr>
          <w:p w14:paraId="598EE084">
            <w:pPr>
              <w:spacing w:line="440" w:lineRule="exact"/>
              <w:ind w:firstLine="562" w:firstLineChars="200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2023 </w:t>
            </w:r>
            <w:r>
              <w:rPr>
                <w:sz w:val="28"/>
                <w:szCs w:val="28"/>
              </w:rPr>
              <w:t xml:space="preserve">— </w:t>
            </w:r>
            <w:r>
              <w:rPr>
                <w:b/>
                <w:bCs/>
                <w:sz w:val="28"/>
                <w:szCs w:val="28"/>
              </w:rPr>
              <w:t>2024 学年  第1学期</w:t>
            </w:r>
          </w:p>
        </w:tc>
      </w:tr>
      <w:tr w14:paraId="66E02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3766" w:type="dxa"/>
          </w:tcPr>
          <w:p w14:paraId="00673214">
            <w:pPr>
              <w:spacing w:line="440" w:lineRule="exact"/>
              <w:ind w:firstLine="89" w:firstLineChars="49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开课学院：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数统  </w:t>
            </w:r>
            <w:r>
              <w:rPr>
                <w:b/>
                <w:bCs/>
                <w:sz w:val="18"/>
                <w:szCs w:val="18"/>
              </w:rPr>
              <w:t>课程号：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MATH10862</w:t>
            </w:r>
          </w:p>
        </w:tc>
        <w:tc>
          <w:tcPr>
            <w:tcW w:w="2270" w:type="dxa"/>
            <w:gridSpan w:val="2"/>
          </w:tcPr>
          <w:p w14:paraId="096D1A6A">
            <w:pPr>
              <w:spacing w:line="440" w:lineRule="exact"/>
              <w:ind w:left="11"/>
              <w:rPr>
                <w:rFonts w:eastAsia="黑体"/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考试日期：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2024年01月   </w:t>
            </w:r>
          </w:p>
        </w:tc>
      </w:tr>
      <w:tr w14:paraId="417EB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exact"/>
        </w:trPr>
        <w:tc>
          <w:tcPr>
            <w:tcW w:w="3766" w:type="dxa"/>
          </w:tcPr>
          <w:p w14:paraId="72EBC770">
            <w:pPr>
              <w:spacing w:after="156" w:afterLines="50" w:line="540" w:lineRule="exact"/>
              <w:ind w:firstLine="118" w:firstLineChars="49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drawing>
                <wp:inline distT="0" distB="0" distL="0" distR="0">
                  <wp:extent cx="845185" cy="184785"/>
                  <wp:effectExtent l="0" t="0" r="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278" cy="186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4"/>
              </w:rPr>
              <w:drawing>
                <wp:inline distT="0" distB="0" distL="0" distR="0">
                  <wp:extent cx="590550" cy="257175"/>
                  <wp:effectExtent l="0" t="0" r="0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4"/>
              </w:rPr>
              <w:drawing>
                <wp:inline distT="0" distB="0" distL="0" distR="0">
                  <wp:extent cx="590550" cy="257175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4"/>
              </w:rPr>
              <w:drawing>
                <wp:inline distT="0" distB="0" distL="0" distR="0">
                  <wp:extent cx="590550" cy="257175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0" w:type="dxa"/>
            <w:gridSpan w:val="2"/>
          </w:tcPr>
          <w:p w14:paraId="19389429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考试时间：</w:t>
            </w:r>
            <w:r>
              <w:rPr>
                <w:b/>
                <w:bCs/>
                <w:sz w:val="24"/>
                <w:u w:val="single"/>
              </w:rPr>
              <w:t xml:space="preserve"> 120</w:t>
            </w:r>
            <w:r>
              <w:rPr>
                <w:b/>
                <w:bCs/>
                <w:sz w:val="24"/>
              </w:rPr>
              <w:t>分钟</w:t>
            </w:r>
          </w:p>
          <w:p w14:paraId="2342C7AA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</w:tbl>
    <w:p w14:paraId="66EDB9BC">
      <w:pPr>
        <w:rPr>
          <w:b/>
          <w:sz w:val="28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93345</wp:posOffset>
                </wp:positionV>
                <wp:extent cx="4032250" cy="568960"/>
                <wp:effectExtent l="0" t="0" r="26035" b="2159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2115" cy="5690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8D9A1C">
                            <w:pPr>
                              <w:spacing w:line="300" w:lineRule="auto"/>
                              <w:rPr>
                                <w:rFonts w:ascii="宋体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eastAsia="黑体"/>
                                <w:b/>
                                <w:sz w:val="15"/>
                                <w:szCs w:val="15"/>
                              </w:rPr>
                              <w:t>考试提示：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严禁随身携带通讯工具等电子设备参加考试；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2.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考试作弊，留校察看，毕业当年不授学位；请人代考、替他人考试、两次及以上作弊等，属严重作弊，开除学籍。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pt;margin-top:7.35pt;height:44.8pt;width:317.5pt;z-index:251660288;mso-width-relative:page;mso-height-relative:page;" fillcolor="#FFFFFF" filled="t" stroked="t" coordsize="21600,21600" o:gfxdata="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6E4kNYAAAAIAQAADwAAAAAAAAABACAAAAAiAAAA&#10;ZHJzL2Rvd25yZXYueG1sUEsBAhQAFAAAAAgAh07iQEsmQIlCAgAAiQQAAA4AAAAAAAAAAQAgAAAA&#10;JQ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28D9A1C">
                      <w:pPr>
                        <w:spacing w:line="300" w:lineRule="auto"/>
                        <w:rPr>
                          <w:rFonts w:ascii="宋体"/>
                          <w:sz w:val="15"/>
                          <w:szCs w:val="15"/>
                        </w:rPr>
                      </w:pPr>
                      <w:r>
                        <w:rPr>
                          <w:rFonts w:hint="eastAsia" w:eastAsia="黑体"/>
                          <w:b/>
                          <w:sz w:val="15"/>
                          <w:szCs w:val="15"/>
                        </w:rPr>
                        <w:t>考试提示：</w:t>
                      </w:r>
                      <w:r>
                        <w:rPr>
                          <w:sz w:val="15"/>
                          <w:szCs w:val="15"/>
                        </w:rPr>
                        <w:t>1.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严禁随身携带通讯工具等电子设备参加考试；</w:t>
                      </w:r>
                      <w:r>
                        <w:rPr>
                          <w:sz w:val="15"/>
                          <w:szCs w:val="15"/>
                        </w:rPr>
                        <w:t xml:space="preserve"> 2.</w:t>
                      </w:r>
                      <w:r>
                        <w:rPr>
                          <w:rFonts w:hint="eastAsia"/>
                          <w:b/>
                          <w:sz w:val="15"/>
                          <w:szCs w:val="15"/>
                        </w:rPr>
                        <w:t>考试作弊，留校察看，毕业当年不授学位；请人代考、替他人考试、两次及以上作弊等，属严重作弊，开除学籍。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-1182370</wp:posOffset>
                </wp:positionH>
                <wp:positionV relativeFrom="paragraph">
                  <wp:posOffset>-2138045</wp:posOffset>
                </wp:positionV>
                <wp:extent cx="11940540" cy="7889240"/>
                <wp:effectExtent l="0" t="0" r="0" b="0"/>
                <wp:wrapNone/>
                <wp:docPr id="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40540" cy="7889240"/>
                          <a:chOff x="288" y="531"/>
                          <a:chExt cx="18804" cy="12424"/>
                        </a:xfrm>
                      </wpg:grpSpPr>
                      <wps:wsp>
                        <wps:cNvPr id="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" y="1574"/>
                            <a:ext cx="804" cy="1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29C724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88" y="531"/>
                            <a:ext cx="1095" cy="12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1F5F21">
                              <w:pPr>
                                <w:adjustRightInd w:val="0"/>
                                <w:snapToGrid w:val="0"/>
                                <w:spacing w:before="156" w:beforeLines="50" w:line="312" w:lineRule="auto"/>
                                <w:ind w:firstLine="241" w:firstLineChars="100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14:paraId="03B2EFEC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/>
                                  <w:b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color w:val="000000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Group 14"/>
                        <wpg:cNvGrpSpPr/>
                        <wpg:grpSpPr>
                          <a:xfrm>
                            <a:off x="1368" y="1262"/>
                            <a:ext cx="562" cy="11388"/>
                            <a:chOff x="1368" y="1262"/>
                            <a:chExt cx="562" cy="11388"/>
                          </a:xfrm>
                        </wpg:grpSpPr>
                        <wps:wsp>
                          <wps:cNvPr id="12" name="Line 15"/>
                          <wps:cNvCnPr/>
                          <wps:spPr bwMode="auto">
                            <a:xfrm flipV="1">
                              <a:off x="1368" y="1262"/>
                              <a:ext cx="66" cy="1138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round/>
                            </a:ln>
                          </wps:spPr>
                          <wps:bodyPr/>
                        </wps:wsp>
                        <wps:wsp>
                          <wps:cNvPr id="13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7502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7F5916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10622"/>
                              <a:ext cx="562" cy="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799E1D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4070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7EEC5F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-93.1pt;margin-top:-168.35pt;height:621.2pt;width:940.2pt;z-index:251659264;mso-width-relative:page;mso-height-relative:page;" coordorigin="288,531" coordsize="18804,12424" o:gfxdata="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CceYIN3gAAAA4BAAAPAAAAAAAAAAEAIAAAACIAAABkcnMv&#10;ZG93bnJldi54bWxQSwECFAAUAAAACACHTuJAJkJwFMUDAAAdEQAADgAAAAAAAAABACAAAAAtAQAA&#10;ZHJzL2Uyb0RvYy54bWxQSwUGAAAAAAYABgBZAQAAZAcAAAAA&#10;">
                <o:lock v:ext="edit" aspectratio="f"/>
                <v:shape id="Text Box 12" o:spid="_x0000_s1026" o:spt="202" type="#_x0000_t202" style="position:absolute;left:18288;top:1574;height:10605;width:804;" filled="f" stroked="f" coordsize="21600,21600" o:gfxdata="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UMW0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 w14:paraId="6E29C724">
                        <w:r>
                          <w:rPr>
                            <w:rFonts w:hint="eastAsia"/>
                          </w:rPr>
                          <w:t>命题人：</w:t>
                        </w:r>
                        <w:r>
                          <w:t xml:space="preserve">      </w:t>
                        </w:r>
                        <w:r>
                          <w:rPr>
                            <w:rFonts w:hint="eastAsia"/>
                          </w:rPr>
                          <w:t>组题人：</w:t>
                        </w:r>
                        <w: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审题人：</w:t>
                        </w:r>
                        <w:r>
                          <w:t xml:space="preserve">           </w:t>
                        </w:r>
                        <w:r>
                          <w:rPr>
                            <w:rFonts w:hint="eastAsia"/>
                          </w:rPr>
                          <w:t>命题时间：</w:t>
                        </w:r>
                        <w:r>
                          <w:t xml:space="preserve">             </w:t>
                        </w:r>
                        <w:r>
                          <w:rPr>
                            <w:rFonts w:hint="eastAsia"/>
                            <w:szCs w:val="21"/>
                          </w:rPr>
                          <w:t>教务处制</w:t>
                        </w:r>
                      </w:p>
                    </w:txbxContent>
                  </v:textbox>
                </v:shape>
                <v:shape id="Text Box 13" o:spid="_x0000_s1026" o:spt="202" type="#_x0000_t202" style="position:absolute;left:288;top:531;height:12424;width:1095;" filled="f" stroked="f" coordsize="21600,21600" o:gfxdata="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DYV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761F5F21">
                        <w:pPr>
                          <w:adjustRightInd w:val="0"/>
                          <w:snapToGrid w:val="0"/>
                          <w:spacing w:before="156" w:beforeLines="50" w:line="312" w:lineRule="auto"/>
                          <w:ind w:firstLine="241" w:firstLineChars="100"/>
                          <w:rPr>
                            <w:b/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学院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学院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专业、班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年级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学号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姓名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考试教室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</w:t>
                        </w:r>
                        <w:r>
                          <w:rPr>
                            <w:b/>
                            <w:sz w:val="24"/>
                          </w:rPr>
                          <w:t xml:space="preserve">     </w:t>
                        </w:r>
                      </w:p>
                      <w:p w14:paraId="03B2EFEC">
                        <w:pPr>
                          <w:adjustRightInd w:val="0"/>
                          <w:snapToGrid w:val="0"/>
                          <w:spacing w:line="312" w:lineRule="auto"/>
                          <w:jc w:val="center"/>
                          <w:rPr>
                            <w:rFonts w:ascii="宋体"/>
                            <w:b/>
                            <w:color w:val="000000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color w:val="000000"/>
                            <w:szCs w:val="21"/>
                          </w:rPr>
                          <w:t>公平竞争、诚实守信、严肃考纪、拒绝作弊</w:t>
                        </w:r>
                      </w:p>
                    </w:txbxContent>
                  </v:textbox>
                </v:shape>
                <v:group id="Group 14" o:spid="_x0000_s1026" o:spt="203" style="position:absolute;left:1368;top:1262;height:11388;width:562;" coordorigin="1368,1262" coordsize="562,11388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Line 15" o:spid="_x0000_s1026" o:spt="20" style="position:absolute;left:1368;top:1262;flip:y;height:11388;width:66;" filled="f" stroked="t" coordsize="21600,21600" o:gfxdata="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dhx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000000" joinstyle="round" dashstyle="1 1"/>
                    <v:imagedata o:title=""/>
                    <o:lock v:ext="edit" aspectratio="f"/>
                  </v:line>
                  <v:shape id="Text Box 16" o:spid="_x0000_s1026" o:spt="202" type="#_x0000_t202" style="position:absolute;left:1368;top:7502;height:468;width:540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37F5916">
                          <w:r>
                            <w:rPr>
                              <w:rFonts w:hint="eastAsia"/>
                            </w:rPr>
                            <w:t>封</w:t>
                          </w:r>
                        </w:p>
                      </w:txbxContent>
                    </v:textbox>
                  </v:shape>
                  <v:shape id="Text Box 17" o:spid="_x0000_s1026" o:spt="202" type="#_x0000_t202" style="position:absolute;left:1368;top:10622;height:422;width:562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799E1D">
                          <w:r>
                            <w:rPr>
                              <w:rFonts w:hint="eastAsia"/>
                            </w:rPr>
                            <w:t>线</w:t>
                          </w:r>
                        </w:p>
                      </w:txbxContent>
                    </v:textbox>
                  </v:shape>
                  <v:shape id="Text Box 18" o:spid="_x0000_s1026" o:spt="202" type="#_x0000_t202" style="position:absolute;left:1368;top:4070;height:468;width:540;" filled="f" stroked="f" coordsize="21600,216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07EEC5F">
                          <w:r>
                            <w:rPr>
                              <w:rFonts w:hint="eastAsia"/>
                            </w:rPr>
                            <w:t>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BE3FE6A">
      <w:pPr>
        <w:rPr>
          <w:b/>
          <w:sz w:val="28"/>
          <w:szCs w:val="32"/>
        </w:rPr>
      </w:pPr>
    </w:p>
    <w:p w14:paraId="7B80DDD4">
      <w:pPr>
        <w:rPr>
          <w:szCs w:val="21"/>
        </w:rPr>
      </w:pPr>
      <w:r>
        <w:rPr>
          <w:szCs w:val="21"/>
        </w:rPr>
        <w:t>温馨提示：您所有客观题（用2B铅笔）和主观题的答案均应填涂或者写在答题卡指定位置，不在指定位置答题将不会计分，敬请您在答题卡上作答时注意字体尽量小，节约能够使用的空间！在该试卷纸上作答均不会计分！</w:t>
      </w:r>
    </w:p>
    <w:p w14:paraId="75A7003D">
      <w:pPr>
        <w:rPr>
          <w:rFonts w:ascii="宋体"/>
          <w:b/>
          <w:sz w:val="24"/>
        </w:rPr>
      </w:pPr>
      <w:r>
        <w:rPr>
          <w:rFonts w:hint="eastAsia" w:ascii="宋体" w:hAnsi="宋体"/>
          <w:b/>
          <w:sz w:val="24"/>
        </w:rPr>
        <w:t>一、单项选择题</w:t>
      </w:r>
      <w:r>
        <w:rPr>
          <w:rFonts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（客观题，请用铅笔在</w:t>
      </w:r>
      <w:r>
        <w:rPr>
          <w:rFonts w:asciiTheme="minorEastAsia" w:hAnsiTheme="minorEastAsia" w:eastAsiaTheme="minorEastAsia"/>
          <w:b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答题卡</w:t>
      </w:r>
      <w:r>
        <w:rPr>
          <w:rFonts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方格中填涂）（每小题3分，共18分）</w:t>
      </w:r>
    </w:p>
    <w:p w14:paraId="101B68FA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1.设矩阵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25" o:spt="75" type="#_x0000_t75" style="height:20.5pt;width:61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，矩阵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26" o:spt="75" type="#_x0000_t75" style="height:20.5pt;width:56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，若</w:t>
      </w:r>
      <w:r>
        <w:rPr>
          <w:rFonts w:asciiTheme="majorEastAsia" w:hAnsiTheme="majorEastAsia" w:eastAsiaTheme="majorEastAsia"/>
          <w:b/>
          <w:position w:val="-26"/>
          <w:sz w:val="24"/>
        </w:rPr>
        <w:object>
          <v:shape id="_x0000_i1027" o:spt="75" type="#_x0000_t75" style="height:36pt;width:7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，</w:t>
      </w:r>
      <w:r>
        <w:rPr>
          <w:rFonts w:asciiTheme="majorEastAsia" w:hAnsiTheme="majorEastAsia" w:eastAsiaTheme="majorEastAsia"/>
          <w:b/>
          <w:sz w:val="24"/>
        </w:rPr>
        <w:t>则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28" o:spt="75" type="#_x0000_t75" style="height:15.5pt;width:20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 xml:space="preserve">（  </w:t>
      </w:r>
      <w:r>
        <w:rPr>
          <w:rFonts w:asciiTheme="majorEastAsia" w:hAnsiTheme="majorEastAsia" w:eastAsiaTheme="majorEastAsia"/>
          <w:b/>
          <w:sz w:val="24"/>
        </w:rPr>
        <w:t xml:space="preserve">   </w:t>
      </w:r>
      <w:r>
        <w:rPr>
          <w:rFonts w:hint="eastAsia" w:asciiTheme="majorEastAsia" w:hAnsiTheme="majorEastAsia" w:eastAsiaTheme="majorEastAsia"/>
          <w:b/>
          <w:sz w:val="24"/>
        </w:rPr>
        <w:t xml:space="preserve">  ）</w:t>
      </w:r>
    </w:p>
    <w:p w14:paraId="09897D0A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（A）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29" o:spt="75" type="#_x0000_t75" style="height:15.5pt;width:20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 xml:space="preserve">      （B）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30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 xml:space="preserve">      （C）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31" o:spt="75" type="#_x0000_t75" style="height:15.5pt;width:20.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 xml:space="preserve">      （D）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32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</w:p>
    <w:p w14:paraId="184334BC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 xml:space="preserve">2.下列说法正确的是（ </w:t>
      </w:r>
      <w:r>
        <w:rPr>
          <w:rFonts w:asciiTheme="majorEastAsia" w:hAnsiTheme="majorEastAsia" w:eastAsiaTheme="majorEastAsia"/>
          <w:b/>
          <w:sz w:val="24"/>
        </w:rPr>
        <w:t xml:space="preserve">    </w:t>
      </w:r>
      <w:r>
        <w:rPr>
          <w:rFonts w:hint="eastAsia" w:asciiTheme="majorEastAsia" w:hAnsiTheme="majorEastAsia" w:eastAsiaTheme="majorEastAsia"/>
          <w:b/>
          <w:sz w:val="24"/>
        </w:rPr>
        <w:t>）</w:t>
      </w:r>
    </w:p>
    <w:p w14:paraId="0E1CF823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（A）等秩的矩阵等价</w:t>
      </w:r>
    </w:p>
    <w:p w14:paraId="759D9951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（B）合同的矩阵等秩</w:t>
      </w:r>
    </w:p>
    <w:p w14:paraId="747CE101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（C）矩阵的秩等于它的最高阶非零子式</w:t>
      </w:r>
    </w:p>
    <w:p w14:paraId="5AD40668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（D）对角矩阵满秩</w:t>
      </w:r>
    </w:p>
    <w:p w14:paraId="6BCCC6A0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3.</w:t>
      </w:r>
      <w:r>
        <w:rPr>
          <w:rFonts w:asciiTheme="majorEastAsia" w:hAnsiTheme="majorEastAsia" w:eastAsiaTheme="majorEastAsia"/>
          <w:b/>
          <w:sz w:val="24"/>
        </w:rPr>
        <w:t>向量组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33" o:spt="75" type="#_x0000_t75" style="height:20.5pt;width:61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线性无关</w:t>
      </w:r>
      <w:r>
        <w:rPr>
          <w:rFonts w:hint="eastAsia" w:asciiTheme="majorEastAsia" w:hAnsiTheme="majorEastAsia" w:eastAsiaTheme="majorEastAsia"/>
          <w:b/>
          <w:sz w:val="24"/>
        </w:rPr>
        <w:t>，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34" o:spt="75" type="#_x0000_t75" style="height:20.5pt;width:15.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能由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35" o:spt="75" type="#_x0000_t75" style="height:20.5pt;width:61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线性表示，</w:t>
      </w:r>
    </w:p>
    <w:p w14:paraId="47FFDB6C">
      <w:pPr>
        <w:rPr>
          <w:rFonts w:asciiTheme="majorEastAsia" w:hAnsiTheme="majorEastAsia" w:eastAsiaTheme="majorEastAsia"/>
          <w:b/>
          <w:sz w:val="24"/>
        </w:rPr>
      </w:pP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36" o:spt="75" type="#_x0000_t75" style="height:20.5pt;width:15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不能由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37" o:spt="75" type="#_x0000_t75" style="height:20.5pt;width:61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线性表示，则有（</w:t>
      </w:r>
      <w:r>
        <w:rPr>
          <w:rFonts w:asciiTheme="majorEastAsia" w:hAnsiTheme="majorEastAsia" w:eastAsiaTheme="majorEastAsia"/>
          <w:b/>
          <w:sz w:val="24"/>
        </w:rPr>
        <w:t xml:space="preserve">    </w:t>
      </w:r>
      <w:r>
        <w:rPr>
          <w:rFonts w:hint="eastAsia" w:asciiTheme="majorEastAsia" w:hAnsiTheme="majorEastAsia" w:eastAsiaTheme="majorEastAsia"/>
          <w:b/>
          <w:sz w:val="24"/>
        </w:rPr>
        <w:t xml:space="preserve"> ）</w:t>
      </w:r>
    </w:p>
    <w:p w14:paraId="7D99210B">
      <w:pPr>
        <w:numPr>
          <w:ilvl w:val="0"/>
          <w:numId w:val="1"/>
        </w:numPr>
        <w:rPr>
          <w:rFonts w:asciiTheme="majorEastAsia" w:hAnsiTheme="majorEastAsia" w:eastAsiaTheme="majorEastAsia"/>
          <w:b/>
          <w:sz w:val="24"/>
        </w:rPr>
      </w:pPr>
      <w:bookmarkStart w:id="1" w:name="_Hlk42835152"/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38" o:spt="75" type="#_x0000_t75" style="height:20.5pt;width:10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bookmarkEnd w:id="1"/>
      <w:r>
        <w:rPr>
          <w:rFonts w:hint="eastAsia" w:asciiTheme="majorEastAsia" w:hAnsiTheme="majorEastAsia" w:eastAsiaTheme="majorEastAsia"/>
          <w:b/>
          <w:sz w:val="24"/>
        </w:rPr>
        <w:t>一定线性无关.（</w:t>
      </w:r>
      <w:r>
        <w:rPr>
          <w:rFonts w:hint="eastAsia" w:asciiTheme="majorEastAsia" w:hAnsiTheme="majorEastAsia" w:eastAsiaTheme="majorEastAsia"/>
          <w:b/>
          <w:position w:val="-6"/>
          <w:sz w:val="24"/>
        </w:rPr>
        <w:object>
          <v:shape id="_x0000_i1039" o:spt="75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f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）</w:t>
      </w:r>
    </w:p>
    <w:p w14:paraId="7475EAA2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（B）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40" o:spt="75" type="#_x0000_t75" style="height:20.5pt;width:108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一定线性相关.（</w:t>
      </w:r>
      <w:r>
        <w:rPr>
          <w:rFonts w:hint="eastAsia" w:asciiTheme="majorEastAsia" w:hAnsiTheme="majorEastAsia" w:eastAsiaTheme="majorEastAsia"/>
          <w:b/>
          <w:position w:val="-6"/>
          <w:sz w:val="24"/>
        </w:rPr>
        <w:object>
          <v:shape id="_x0000_i1041" o:spt="75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f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）</w:t>
      </w:r>
    </w:p>
    <w:p w14:paraId="7167BA26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（C）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42" o:spt="75" type="#_x0000_t75" style="height:20.5pt;width:118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一定线性无关. (</w:t>
      </w:r>
      <w:r>
        <w:rPr>
          <w:rFonts w:hint="eastAsia" w:asciiTheme="majorEastAsia" w:hAnsiTheme="majorEastAsia" w:eastAsiaTheme="majorEastAsia"/>
          <w:b/>
          <w:position w:val="-12"/>
          <w:sz w:val="24"/>
        </w:rPr>
        <w:object>
          <v:shape id="_x0000_i1043" o:spt="75" type="#_x0000_t75" style="height:20.5pt;width:51.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f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)</w:t>
      </w:r>
      <w:r>
        <w:rPr>
          <w:rFonts w:asciiTheme="majorEastAsia" w:hAnsiTheme="majorEastAsia" w:eastAsiaTheme="majorEastAsia"/>
          <w:b/>
          <w:sz w:val="24"/>
        </w:rPr>
        <w:t xml:space="preserve">  </w:t>
      </w:r>
    </w:p>
    <w:p w14:paraId="23540DC7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（D）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44" o:spt="75" type="#_x0000_t75" style="height:20.5pt;width:123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一定线性相关.(</w:t>
      </w:r>
      <w:r>
        <w:rPr>
          <w:rFonts w:hint="eastAsia" w:asciiTheme="majorEastAsia" w:hAnsiTheme="majorEastAsia" w:eastAsiaTheme="majorEastAsia"/>
          <w:b/>
          <w:position w:val="-12"/>
          <w:sz w:val="24"/>
        </w:rPr>
        <w:object>
          <v:shape id="_x0000_i1045" o:spt="75" type="#_x0000_t75" style="height:20.5pt;width:51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f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)</w:t>
      </w:r>
    </w:p>
    <w:p w14:paraId="2EC7AFBA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4.设矩阵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46" o:spt="75" type="#_x0000_t75" style="height:20.5pt;width:51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均为</w:t>
      </w:r>
      <w:r>
        <w:rPr>
          <w:rFonts w:hint="eastAsia" w:asciiTheme="majorEastAsia" w:hAnsiTheme="majorEastAsia" w:eastAsiaTheme="majorEastAsia"/>
          <w:b/>
          <w:sz w:val="24"/>
        </w:rPr>
        <w:t>非零矩阵，且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47" o:spt="75" type="#_x0000_t75" style="height:20.5pt;width:61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，则</w:t>
      </w:r>
      <w:r>
        <w:rPr>
          <w:rFonts w:hint="eastAsia" w:asciiTheme="majorEastAsia" w:hAnsiTheme="majorEastAsia" w:eastAsiaTheme="majorEastAsia"/>
          <w:b/>
          <w:sz w:val="24"/>
        </w:rPr>
        <w:t xml:space="preserve">以下错误的是（  </w:t>
      </w:r>
      <w:r>
        <w:rPr>
          <w:rFonts w:asciiTheme="majorEastAsia" w:hAnsiTheme="majorEastAsia" w:eastAsiaTheme="majorEastAsia"/>
          <w:b/>
          <w:sz w:val="24"/>
        </w:rPr>
        <w:t xml:space="preserve">   </w:t>
      </w:r>
      <w:r>
        <w:rPr>
          <w:rFonts w:hint="eastAsia" w:asciiTheme="majorEastAsia" w:hAnsiTheme="majorEastAsia" w:eastAsiaTheme="majorEastAsia"/>
          <w:b/>
          <w:sz w:val="24"/>
        </w:rPr>
        <w:t>）</w:t>
      </w:r>
    </w:p>
    <w:p w14:paraId="663DEABA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（A）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48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 xml:space="preserve">的列向量组一定线性相关 </w:t>
      </w:r>
      <w:r>
        <w:rPr>
          <w:rFonts w:asciiTheme="majorEastAsia" w:hAnsiTheme="majorEastAsia" w:eastAsiaTheme="majorEastAsia"/>
          <w:b/>
          <w:sz w:val="24"/>
        </w:rPr>
        <w:t xml:space="preserve"> </w:t>
      </w:r>
    </w:p>
    <w:p w14:paraId="2B95631A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（B）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49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的行向量组一定线性相关</w:t>
      </w:r>
    </w:p>
    <w:p w14:paraId="0E1556BC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（C）当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50" o:spt="75" type="#_x0000_t75" style="height:10.5pt;width:31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时，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51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 xml:space="preserve">为奇异阵     </w:t>
      </w:r>
    </w:p>
    <w:p w14:paraId="3CEB6559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（D）</w:t>
      </w:r>
      <w:r>
        <w:rPr>
          <w:rFonts w:asciiTheme="majorEastAsia" w:hAnsiTheme="majorEastAsia" w:eastAsiaTheme="majorEastAsia"/>
          <w:b/>
          <w:position w:val="-10"/>
          <w:sz w:val="24"/>
        </w:rPr>
        <w:object>
          <v:shape id="_x0000_i1052" o:spt="75" type="#_x0000_t75" style="height:15.5pt;width:77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</w:p>
    <w:p w14:paraId="328C7C86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5.</w:t>
      </w:r>
      <w:r>
        <w:rPr>
          <w:rFonts w:asciiTheme="majorEastAsia" w:hAnsiTheme="majorEastAsia" w:eastAsiaTheme="majorEastAsia"/>
          <w:b/>
          <w:sz w:val="24"/>
        </w:rPr>
        <w:t>设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53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为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54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阶实对称</w:t>
      </w:r>
      <w:r>
        <w:rPr>
          <w:rFonts w:asciiTheme="majorEastAsia" w:hAnsiTheme="majorEastAsia" w:eastAsiaTheme="majorEastAsia"/>
          <w:b/>
          <w:sz w:val="24"/>
        </w:rPr>
        <w:t>矩阵，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55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阶矩阵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056" o:spt="75" type="#_x0000_t75" style="height:20.5pt;width:36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，已知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57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的属于特征值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58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的特征向量为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59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，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60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为矩阵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61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的伴随矩阵</w:t>
      </w:r>
      <w:r>
        <w:rPr>
          <w:rFonts w:hint="eastAsia" w:asciiTheme="majorEastAsia" w:hAnsiTheme="majorEastAsia" w:eastAsiaTheme="majorEastAsia"/>
          <w:b/>
          <w:sz w:val="24"/>
        </w:rPr>
        <w:t>，则</w:t>
      </w:r>
      <w:r>
        <w:rPr>
          <w:rFonts w:asciiTheme="majorEastAsia" w:hAnsiTheme="majorEastAsia" w:eastAsiaTheme="majorEastAsia"/>
          <w:b/>
          <w:position w:val="-10"/>
          <w:sz w:val="24"/>
        </w:rPr>
        <w:object>
          <v:shape id="_x0000_i1062" o:spt="75" type="#_x0000_t75" style="height:20.5pt;width:46.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的</w:t>
      </w:r>
      <w:r>
        <w:rPr>
          <w:rFonts w:hint="eastAsia" w:asciiTheme="majorEastAsia" w:hAnsiTheme="majorEastAsia" w:eastAsiaTheme="majorEastAsia"/>
          <w:b/>
          <w:sz w:val="24"/>
        </w:rPr>
        <w:t>属于特征值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63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的特征向量为（</w:t>
      </w:r>
      <w:r>
        <w:rPr>
          <w:rFonts w:asciiTheme="majorEastAsia" w:hAnsiTheme="majorEastAsia" w:eastAsiaTheme="majorEastAsia"/>
          <w:b/>
          <w:sz w:val="24"/>
        </w:rPr>
        <w:t xml:space="preserve">     </w:t>
      </w:r>
      <w:r>
        <w:rPr>
          <w:rFonts w:hint="eastAsia" w:asciiTheme="majorEastAsia" w:hAnsiTheme="majorEastAsia" w:eastAsiaTheme="majorEastAsia"/>
          <w:b/>
          <w:sz w:val="24"/>
        </w:rPr>
        <w:t xml:space="preserve">） </w:t>
      </w:r>
    </w:p>
    <w:p w14:paraId="0370CC0A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（A）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64" o:spt="75" type="#_x0000_t75" style="height:20.5pt;width:31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 xml:space="preserve">   </w:t>
      </w:r>
      <w:r>
        <w:rPr>
          <w:rFonts w:asciiTheme="majorEastAsia" w:hAnsiTheme="majorEastAsia" w:eastAsiaTheme="majorEastAsia"/>
          <w:b/>
          <w:sz w:val="24"/>
        </w:rPr>
        <w:t xml:space="preserve">  </w:t>
      </w:r>
      <w:r>
        <w:rPr>
          <w:rFonts w:hint="eastAsia" w:asciiTheme="majorEastAsia" w:hAnsiTheme="majorEastAsia" w:eastAsiaTheme="majorEastAsia"/>
          <w:b/>
          <w:sz w:val="24"/>
        </w:rPr>
        <w:t>（B）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65" o:spt="75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 xml:space="preserve">    （C）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66" o:spt="75" type="#_x0000_t75" style="height:20.5pt;width:25.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 xml:space="preserve">    （D）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67" o:spt="75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</w:p>
    <w:p w14:paraId="43A69D52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6.已知</w:t>
      </w:r>
      <w:r>
        <w:rPr>
          <w:rFonts w:asciiTheme="majorEastAsia" w:hAnsiTheme="majorEastAsia" w:eastAsiaTheme="majorEastAsia"/>
          <w:b/>
          <w:position w:val="-50"/>
          <w:sz w:val="24"/>
        </w:rPr>
        <w:object>
          <v:shape id="_x0000_i1068" o:spt="75" type="#_x0000_t75" style="height:56.5pt;width:154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，则</w:t>
      </w:r>
      <w:r>
        <w:rPr>
          <w:rFonts w:hint="eastAsia" w:asciiTheme="majorEastAsia" w:hAnsiTheme="majorEastAsia" w:eastAsiaTheme="majorEastAsia"/>
          <w:b/>
          <w:position w:val="-8"/>
          <w:sz w:val="24"/>
        </w:rPr>
        <w:object>
          <v:shape id="_x0000_i1069" o:spt="75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f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（     ）</w:t>
      </w:r>
    </w:p>
    <w:p w14:paraId="2A48E573">
      <w:pPr>
        <w:ind w:firstLine="120" w:firstLineChars="50"/>
        <w:rPr>
          <w:rFonts w:asciiTheme="majorEastAsia" w:hAnsiTheme="majorEastAsia" w:eastAsiaTheme="majorEastAsia"/>
          <w:b/>
          <w:sz w:val="24"/>
        </w:rPr>
      </w:pPr>
      <w:r>
        <w:rPr>
          <w:rFonts w:asciiTheme="majorEastAsia" w:hAnsiTheme="majorEastAsia" w:eastAsiaTheme="majorEastAsia"/>
          <w:b/>
          <w:sz w:val="24"/>
        </w:rPr>
        <w:t>(A)</w:t>
      </w:r>
      <w:r>
        <w:rPr>
          <w:rFonts w:hint="eastAsia" w:asciiTheme="majorEastAsia" w:hAnsiTheme="majorEastAsia" w:eastAsiaTheme="majorEastAsia"/>
          <w:b/>
          <w:sz w:val="24"/>
        </w:rPr>
        <w:t xml:space="preserve"> 相似且合同  </w:t>
      </w:r>
      <w:r>
        <w:rPr>
          <w:rFonts w:asciiTheme="majorEastAsia" w:hAnsiTheme="majorEastAsia" w:eastAsiaTheme="majorEastAsia"/>
          <w:b/>
          <w:sz w:val="24"/>
        </w:rPr>
        <w:t xml:space="preserve"> </w:t>
      </w:r>
      <w:r>
        <w:rPr>
          <w:rFonts w:hint="eastAsia" w:asciiTheme="majorEastAsia" w:hAnsiTheme="majorEastAsia" w:eastAsiaTheme="majorEastAsia"/>
          <w:b/>
          <w:sz w:val="24"/>
        </w:rPr>
        <w:t xml:space="preserve">       (B) 合同但不相似</w:t>
      </w:r>
    </w:p>
    <w:p w14:paraId="2FDD70FC">
      <w:pPr>
        <w:ind w:firstLine="120" w:firstLineChars="50"/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 xml:space="preserve">(C) 不合同但相似 </w:t>
      </w:r>
      <w:r>
        <w:rPr>
          <w:rFonts w:asciiTheme="majorEastAsia" w:hAnsiTheme="majorEastAsia" w:eastAsiaTheme="majorEastAsia"/>
          <w:b/>
          <w:sz w:val="24"/>
        </w:rPr>
        <w:t xml:space="preserve">  </w:t>
      </w:r>
      <w:r>
        <w:rPr>
          <w:rFonts w:hint="eastAsia" w:asciiTheme="majorEastAsia" w:hAnsiTheme="majorEastAsia" w:eastAsiaTheme="majorEastAsia"/>
          <w:b/>
          <w:sz w:val="24"/>
        </w:rPr>
        <w:t xml:space="preserve">     (D) 不合同且不相似</w:t>
      </w:r>
    </w:p>
    <w:p w14:paraId="72629097">
      <w:pPr>
        <w:rPr>
          <w:rFonts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  <w:lang w:bidi="ar"/>
        </w:rPr>
        <w:t>二、</w:t>
      </w:r>
      <w:r>
        <w:rPr>
          <w:rFonts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填空题（主观题，每小题3分，共18分）</w:t>
      </w:r>
    </w:p>
    <w:p w14:paraId="17FB819E">
      <w:pPr>
        <w:widowControl/>
        <w:jc w:val="left"/>
        <w:rPr>
          <w:rFonts w:ascii="宋体" w:hAnsi="宋体" w:cs="宋体"/>
          <w:b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b/>
          <w:color w:val="000000"/>
          <w:kern w:val="0"/>
          <w:sz w:val="24"/>
          <w:lang w:bidi="ar"/>
        </w:rPr>
        <w:t>7.设D为4阶行列式，项</w:t>
      </w:r>
      <w:r>
        <w:rPr>
          <w:rFonts w:ascii="宋体"/>
          <w:b/>
          <w:position w:val="-14"/>
          <w:sz w:val="24"/>
        </w:rPr>
        <w:object>
          <v:shape id="_x0000_i1070" o:spt="75" type="#_x0000_t75" style="height:20.5pt;width:72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rPr>
          <w:rFonts w:hint="eastAsia" w:ascii="宋体" w:hAnsi="宋体" w:cs="宋体"/>
          <w:b/>
          <w:color w:val="000000"/>
          <w:kern w:val="0"/>
          <w:sz w:val="24"/>
          <w:lang w:bidi="ar"/>
        </w:rPr>
        <w:t>符号为正，则</w:t>
      </w:r>
      <w:r>
        <w:rPr>
          <w:rFonts w:ascii="宋体"/>
          <w:b/>
          <w:position w:val="-10"/>
          <w:sz w:val="24"/>
        </w:rPr>
        <w:object>
          <v:shape id="_x0000_i1071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rFonts w:hint="eastAsia" w:ascii="宋体" w:hAnsi="宋体" w:cs="宋体"/>
          <w:b/>
          <w:color w:val="000000"/>
          <w:kern w:val="0"/>
          <w:sz w:val="24"/>
          <w:lang w:bidi="ar"/>
        </w:rPr>
        <w:t>=_____</w:t>
      </w:r>
      <w:r>
        <w:rPr>
          <w:rFonts w:ascii="宋体" w:hAnsi="宋体" w:cs="宋体"/>
          <w:b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宋体" w:hAnsi="宋体" w:cs="宋体"/>
          <w:b/>
          <w:color w:val="000000"/>
          <w:kern w:val="0"/>
          <w:sz w:val="24"/>
          <w:u w:val="single"/>
          <w:lang w:bidi="ar"/>
        </w:rPr>
        <w:t>__</w:t>
      </w:r>
      <w:r>
        <w:rPr>
          <w:rFonts w:hint="eastAsia" w:ascii="宋体" w:hAnsi="宋体" w:cs="宋体"/>
          <w:b/>
          <w:color w:val="000000"/>
          <w:kern w:val="0"/>
          <w:sz w:val="24"/>
          <w:lang w:bidi="ar"/>
        </w:rPr>
        <w:t>.</w:t>
      </w:r>
    </w:p>
    <w:p w14:paraId="6B797099">
      <w:pPr>
        <w:rPr>
          <w:rFonts w:ascii="宋体"/>
          <w:b/>
          <w:sz w:val="24"/>
        </w:rPr>
      </w:pPr>
      <w:r>
        <w:rPr>
          <w:rFonts w:hint="eastAsia" w:ascii="宋体"/>
          <w:b/>
          <w:position w:val="-4"/>
          <w:sz w:val="24"/>
        </w:rPr>
        <w:t>8.</w:t>
      </w:r>
      <w:r>
        <w:rPr>
          <w:rFonts w:ascii="宋体"/>
          <w:b/>
          <w:sz w:val="24"/>
        </w:rPr>
        <w:t>若</w:t>
      </w:r>
      <w:r>
        <w:rPr>
          <w:rFonts w:hint="eastAsia" w:asciiTheme="majorEastAsia" w:hAnsiTheme="majorEastAsia" w:eastAsiaTheme="majorEastAsia"/>
          <w:b/>
          <w:sz w:val="24"/>
        </w:rPr>
        <w:t>矩阵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72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的行列式</w:t>
      </w:r>
      <w:r>
        <w:rPr>
          <w:rFonts w:ascii="宋体"/>
          <w:b/>
          <w:position w:val="-26"/>
          <w:sz w:val="24"/>
        </w:rPr>
        <w:object>
          <v:shape id="_x0000_i1073" o:spt="75" type="#_x0000_t75" style="height:41pt;width:113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rFonts w:hint="eastAsia" w:ascii="宋体"/>
          <w:b/>
          <w:sz w:val="24"/>
        </w:rPr>
        <w:t>，则</w:t>
      </w:r>
      <w:r>
        <w:rPr>
          <w:rFonts w:ascii="宋体"/>
          <w:b/>
          <w:position w:val="-26"/>
          <w:sz w:val="24"/>
        </w:rPr>
        <w:object>
          <v:shape id="_x0000_i1074" o:spt="75" type="#_x0000_t75" style="height:36pt;width:51.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rFonts w:hint="eastAsia" w:ascii="宋体"/>
          <w:b/>
          <w:sz w:val="24"/>
          <w:u w:val="single"/>
        </w:rPr>
        <w:t xml:space="preserve">     </w:t>
      </w:r>
      <w:r>
        <w:rPr>
          <w:rFonts w:ascii="宋体"/>
          <w:b/>
          <w:sz w:val="24"/>
          <w:u w:val="single"/>
        </w:rPr>
        <w:t xml:space="preserve"> </w:t>
      </w:r>
      <w:r>
        <w:rPr>
          <w:rFonts w:hint="eastAsia" w:ascii="宋体"/>
          <w:b/>
          <w:sz w:val="24"/>
          <w:u w:val="single"/>
        </w:rPr>
        <w:t xml:space="preserve">     </w:t>
      </w:r>
      <w:r>
        <w:rPr>
          <w:rFonts w:hint="eastAsia" w:ascii="宋体"/>
          <w:b/>
          <w:sz w:val="24"/>
        </w:rPr>
        <w:t xml:space="preserve"> .</w:t>
      </w:r>
    </w:p>
    <w:p w14:paraId="1A2BE1FE">
      <w:pPr>
        <w:rPr>
          <w:rFonts w:ascii="宋体"/>
          <w:b/>
          <w:position w:val="-4"/>
          <w:sz w:val="24"/>
        </w:rPr>
      </w:pPr>
      <w:r>
        <w:rPr>
          <w:rFonts w:hint="eastAsia" w:ascii="宋体"/>
          <w:b/>
          <w:sz w:val="24"/>
        </w:rPr>
        <w:t>9.</w:t>
      </w:r>
      <w:r>
        <w:rPr>
          <w:rFonts w:ascii="宋体"/>
          <w:b/>
          <w:position w:val="-6"/>
          <w:sz w:val="24"/>
        </w:rPr>
        <w:object>
          <v:shape id="_x0000_i1075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hint="eastAsia" w:ascii="宋体"/>
          <w:b/>
          <w:sz w:val="24"/>
        </w:rPr>
        <w:t>阶矩阵</w:t>
      </w:r>
      <w:r>
        <w:rPr>
          <w:rFonts w:ascii="宋体"/>
          <w:b/>
          <w:position w:val="-6"/>
          <w:sz w:val="24"/>
        </w:rPr>
        <w:object>
          <v:shape id="_x0000_i1076" o:spt="75" type="#_x0000_t75" style="height:15.5pt;width:72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hint="eastAsia" w:ascii="宋体"/>
          <w:b/>
          <w:sz w:val="24"/>
        </w:rPr>
        <w:t>满足</w:t>
      </w:r>
      <w:r>
        <w:rPr>
          <w:rFonts w:ascii="宋体"/>
          <w:b/>
          <w:position w:val="-6"/>
          <w:sz w:val="24"/>
        </w:rPr>
        <w:object>
          <v:shape id="_x0000_i1077" o:spt="75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rFonts w:hint="eastAsia" w:ascii="宋体"/>
          <w:b/>
          <w:sz w:val="24"/>
        </w:rPr>
        <w:t>,则</w:t>
      </w:r>
      <w:r>
        <w:rPr>
          <w:rFonts w:ascii="宋体"/>
          <w:b/>
          <w:position w:val="-4"/>
          <w:sz w:val="24"/>
        </w:rPr>
        <w:object>
          <v:shape id="_x0000_i1078" o:spt="75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rPr>
          <w:rFonts w:hint="eastAsia" w:ascii="宋体"/>
          <w:b/>
          <w:position w:val="-4"/>
          <w:sz w:val="24"/>
        </w:rPr>
        <w:t>__________.</w:t>
      </w:r>
    </w:p>
    <w:p w14:paraId="134C50C1">
      <w:pPr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>10.</w:t>
      </w:r>
      <w:r>
        <w:rPr>
          <w:rFonts w:hint="eastAsia"/>
          <w:b/>
          <w:sz w:val="24"/>
        </w:rPr>
        <w:t>设</w:t>
      </w:r>
      <w:r>
        <w:rPr>
          <w:rFonts w:ascii="宋体"/>
          <w:b/>
          <w:position w:val="-10"/>
          <w:sz w:val="24"/>
        </w:rPr>
        <w:object>
          <v:shape id="_x0000_i1079" o:spt="75" type="#_x0000_t75" style="height:20.5pt;width:77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  <w:r>
        <w:rPr>
          <w:rFonts w:hint="eastAsia" w:ascii="宋体"/>
          <w:b/>
          <w:sz w:val="24"/>
        </w:rPr>
        <w:t>为4维列向量，且方程组</w:t>
      </w:r>
      <w:r>
        <w:rPr>
          <w:rFonts w:hint="eastAsia" w:ascii="宋体"/>
          <w:b/>
          <w:position w:val="-12"/>
          <w:sz w:val="24"/>
        </w:rPr>
        <w:object>
          <v:shape id="_x0000_i1080" o:spt="75" type="#_x0000_t75" style="height:20.5pt;width:103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f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hint="eastAsia" w:ascii="宋体"/>
          <w:b/>
          <w:sz w:val="24"/>
        </w:rPr>
        <w:t>的通解为</w:t>
      </w:r>
      <w:r>
        <w:rPr>
          <w:rFonts w:hint="eastAsia" w:ascii="宋体"/>
          <w:b/>
          <w:position w:val="-18"/>
          <w:sz w:val="24"/>
        </w:rPr>
        <w:object>
          <v:shape id="_x0000_i1081" o:spt="75" type="#_x0000_t75" style="height:25.5pt;width:262.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f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  <w:r>
        <w:rPr>
          <w:rFonts w:hint="eastAsia" w:ascii="宋体"/>
          <w:b/>
          <w:sz w:val="24"/>
        </w:rPr>
        <w:t>，</w:t>
      </w:r>
    </w:p>
    <w:p w14:paraId="409C4C91">
      <w:pPr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>则</w:t>
      </w:r>
      <w:r>
        <w:rPr>
          <w:rFonts w:ascii="宋体"/>
          <w:b/>
          <w:position w:val="-12"/>
          <w:sz w:val="24"/>
        </w:rPr>
        <w:object>
          <v:shape id="_x0000_i1082" o:spt="75" type="#_x0000_t75" style="height:20.5pt;width:46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rFonts w:hint="eastAsia" w:ascii="宋体"/>
          <w:b/>
          <w:sz w:val="24"/>
        </w:rPr>
        <w:t>线性_____(相关或无关).</w:t>
      </w:r>
    </w:p>
    <w:p w14:paraId="3F6C6ECC">
      <w:pPr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>11.矩阵的加法和数乘按通常定义，则矩阵集合</w:t>
      </w:r>
      <w:r>
        <w:rPr>
          <w:rFonts w:ascii="宋体"/>
          <w:b/>
          <w:position w:val="-32"/>
          <w:sz w:val="24"/>
        </w:rPr>
        <w:object>
          <v:shape id="_x0000_i1083" o:spt="75" type="#_x0000_t75" style="height:36pt;width:123.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  <w:r>
        <w:rPr>
          <w:rFonts w:hint="eastAsia" w:ascii="宋体"/>
          <w:b/>
          <w:sz w:val="24"/>
        </w:rPr>
        <w:t>构成线性空间，其维数是_________.</w:t>
      </w:r>
    </w:p>
    <w:p w14:paraId="5E4A13DC">
      <w:pPr>
        <w:rPr>
          <w:rFonts w:ascii="宋体"/>
          <w:b/>
          <w:szCs w:val="21"/>
        </w:rPr>
      </w:pPr>
      <w:r>
        <w:rPr>
          <w:rFonts w:hint="eastAsia" w:ascii="宋体"/>
          <w:b/>
          <w:sz w:val="24"/>
        </w:rPr>
        <w:t>12.二次型</w:t>
      </w:r>
      <w:r>
        <w:rPr>
          <w:rFonts w:ascii="宋体" w:hAnsi="宋体"/>
          <w:b/>
          <w:position w:val="-14"/>
          <w:sz w:val="24"/>
        </w:rPr>
        <w:object>
          <v:shape id="_x0000_i1084" o:spt="75" type="#_x0000_t75" style="height:20.5pt;width:226.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  <w:r>
        <w:rPr>
          <w:rFonts w:hint="eastAsia" w:ascii="宋体"/>
          <w:b/>
          <w:sz w:val="24"/>
        </w:rPr>
        <w:t>的正惯性指数为_____.</w:t>
      </w:r>
    </w:p>
    <w:p w14:paraId="0A383F55">
      <w:pPr>
        <w:spacing w:line="240" w:lineRule="atLeast"/>
        <w:rPr>
          <w:rFonts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szCs w:val="21"/>
        </w:rPr>
        <w:t>三、</w:t>
      </w:r>
      <w:r>
        <w:rPr>
          <w:rFonts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判断并简述（主观题。判断对错，若正确请给出简单证明，若错误请给出反例或说明理由，每小题5分，共10分）</w:t>
      </w:r>
    </w:p>
    <w:p w14:paraId="68556771">
      <w:pPr>
        <w:widowControl/>
        <w:jc w:val="left"/>
        <w:rPr>
          <w:rFonts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13.（5分）</w:t>
      </w:r>
      <w:r>
        <w:rPr>
          <w:rFonts w:asciiTheme="majorEastAsia" w:hAnsiTheme="majorEastAsia" w:eastAsiaTheme="majorEastAsia"/>
          <w:b/>
          <w:color w:val="000000" w:themeColor="text1"/>
          <w:position w:val="-12"/>
          <w:sz w:val="24"/>
          <w14:textFill>
            <w14:solidFill>
              <w14:schemeClr w14:val="tx1"/>
            </w14:solidFill>
          </w14:textFill>
        </w:rPr>
        <w:object>
          <v:shape id="_x0000_i1085" o:spt="75" type="#_x0000_t75" style="height:20.5pt;width:113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，记</w:t>
      </w:r>
      <w:r>
        <w:rPr>
          <w:rFonts w:asciiTheme="majorEastAsia" w:hAnsiTheme="majorEastAsia" w:eastAsiaTheme="majorEastAsia"/>
          <w:b/>
          <w:color w:val="000000" w:themeColor="text1"/>
          <w:position w:val="-6"/>
          <w:sz w:val="24"/>
          <w14:textFill>
            <w14:solidFill>
              <w14:schemeClr w14:val="tx1"/>
            </w14:solidFill>
          </w14:textFill>
        </w:rPr>
        <w:object>
          <v:shape id="_x0000_i1086" o:spt="75" type="#_x0000_t75" style="height:15.5pt;width:67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则 </w:t>
      </w:r>
      <w:r>
        <w:rPr>
          <w:rFonts w:asciiTheme="majorEastAsia" w:hAnsiTheme="majorEastAsia" w:eastAsiaTheme="majorEastAsia"/>
          <w:b/>
          <w:color w:val="000000" w:themeColor="text1"/>
          <w:position w:val="-4"/>
          <w:sz w:val="24"/>
          <w14:textFill>
            <w14:solidFill>
              <w14:schemeClr w14:val="tx1"/>
            </w14:solidFill>
          </w14:textFill>
        </w:rPr>
        <w:object>
          <v:shape id="_x0000_i1087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是正定矩阵.</w:t>
      </w:r>
    </w:p>
    <w:p w14:paraId="5E5F33F0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14.（5分）若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88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是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89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阶实对称矩阵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90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的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91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重特征值，则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92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就是矩阵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93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的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094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重特征值.</w:t>
      </w:r>
    </w:p>
    <w:p w14:paraId="0F3235E6">
      <w:pPr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="宋体"/>
          <w:b/>
          <w:sz w:val="24"/>
        </w:rPr>
        <w:t>四、</w:t>
      </w:r>
      <w:r>
        <w:rPr>
          <w:rFonts w:asciiTheme="minorEastAsia" w:hAnsiTheme="minorEastAsia" w:eastAsiaTheme="minorEastAsia"/>
          <w:b/>
          <w:sz w:val="24"/>
        </w:rPr>
        <w:t>计算题（主观题，共四题，共40分）</w:t>
      </w:r>
    </w:p>
    <w:p w14:paraId="0A8EB317">
      <w:pPr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>15.（8分）若四阶行列式</w:t>
      </w:r>
      <w:r>
        <w:rPr>
          <w:rFonts w:ascii="宋体"/>
          <w:b/>
          <w:position w:val="-66"/>
          <w:sz w:val="24"/>
        </w:rPr>
        <w:object>
          <v:shape id="_x0000_i1095" o:spt="75" type="#_x0000_t75" style="height:72pt;width:87.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hint="eastAsia" w:ascii="宋体"/>
          <w:b/>
          <w:sz w:val="24"/>
        </w:rPr>
        <w:t>，计算</w:t>
      </w:r>
      <w:r>
        <w:rPr>
          <w:rFonts w:ascii="宋体"/>
          <w:b/>
          <w:position w:val="-12"/>
          <w:sz w:val="24"/>
        </w:rPr>
        <w:object>
          <v:shape id="_x0000_i1096" o:spt="75" type="#_x0000_t75" style="height:15.5pt;width:82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hint="eastAsia" w:ascii="宋体"/>
          <w:b/>
          <w:sz w:val="24"/>
        </w:rPr>
        <w:t>（</w:t>
      </w:r>
      <w:r>
        <w:rPr>
          <w:rFonts w:ascii="宋体"/>
          <w:b/>
          <w:sz w:val="24"/>
        </w:rPr>
        <w:t>其中</w:t>
      </w:r>
      <w:r>
        <w:rPr>
          <w:rFonts w:ascii="宋体"/>
          <w:b/>
          <w:position w:val="-14"/>
          <w:sz w:val="24"/>
        </w:rPr>
        <w:object>
          <v:shape id="_x0000_i1097" o:spt="75" type="#_x0000_t75" style="height:20.5pt;width:20.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宋体"/>
          <w:b/>
          <w:sz w:val="24"/>
        </w:rPr>
        <w:t>是</w:t>
      </w:r>
      <w:r>
        <w:rPr>
          <w:rFonts w:ascii="宋体"/>
          <w:b/>
          <w:position w:val="-4"/>
          <w:sz w:val="24"/>
        </w:rPr>
        <w:object>
          <v:shape id="_x0000_i1098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rFonts w:ascii="宋体"/>
          <w:b/>
          <w:sz w:val="24"/>
        </w:rPr>
        <w:t>的第</w:t>
      </w:r>
      <w:r>
        <w:rPr>
          <w:rFonts w:ascii="宋体"/>
          <w:b/>
          <w:position w:val="-6"/>
          <w:sz w:val="24"/>
        </w:rPr>
        <w:object>
          <v:shape id="_x0000_i1099" o:spt="75" type="#_x0000_t75" style="height:15.5pt;width: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rFonts w:ascii="宋体"/>
          <w:b/>
          <w:sz w:val="24"/>
        </w:rPr>
        <w:t>行第</w:t>
      </w:r>
      <w:r>
        <w:rPr>
          <w:rFonts w:ascii="宋体"/>
          <w:b/>
          <w:position w:val="-10"/>
          <w:sz w:val="24"/>
        </w:rPr>
        <w:object>
          <v:shape id="_x0000_i1100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rFonts w:ascii="宋体"/>
          <w:b/>
          <w:sz w:val="24"/>
        </w:rPr>
        <w:t>列的余子式</w:t>
      </w:r>
      <w:r>
        <w:rPr>
          <w:rFonts w:hint="eastAsia" w:ascii="宋体"/>
          <w:b/>
          <w:sz w:val="24"/>
        </w:rPr>
        <w:t>，</w:t>
      </w:r>
      <w:r>
        <w:rPr>
          <w:rFonts w:ascii="宋体"/>
          <w:b/>
          <w:position w:val="-14"/>
          <w:sz w:val="24"/>
        </w:rPr>
        <w:object>
          <v:shape id="_x0000_i1101" o:spt="75" type="#_x0000_t75" style="height:20.5pt;width:15.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rPr>
          <w:rFonts w:ascii="宋体"/>
          <w:b/>
          <w:sz w:val="24"/>
        </w:rPr>
        <w:t>是</w:t>
      </w:r>
      <w:r>
        <w:rPr>
          <w:rFonts w:ascii="宋体"/>
          <w:b/>
          <w:position w:val="-4"/>
          <w:sz w:val="24"/>
        </w:rPr>
        <w:object>
          <v:shape id="_x0000_i1102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rPr>
          <w:rFonts w:ascii="宋体"/>
          <w:b/>
          <w:sz w:val="24"/>
        </w:rPr>
        <w:t>的第</w:t>
      </w:r>
      <w:r>
        <w:rPr>
          <w:rFonts w:ascii="宋体"/>
          <w:b/>
          <w:position w:val="-6"/>
          <w:sz w:val="24"/>
        </w:rPr>
        <w:object>
          <v:shape id="_x0000_i1103" o:spt="75" type="#_x0000_t75" style="height:15.5pt;width: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rPr>
          <w:rFonts w:ascii="宋体"/>
          <w:b/>
          <w:sz w:val="24"/>
        </w:rPr>
        <w:t>行第</w:t>
      </w:r>
      <w:r>
        <w:rPr>
          <w:rFonts w:ascii="宋体"/>
          <w:b/>
          <w:position w:val="-10"/>
          <w:sz w:val="24"/>
        </w:rPr>
        <w:object>
          <v:shape id="_x0000_i1104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rPr>
          <w:rFonts w:ascii="宋体"/>
          <w:b/>
          <w:sz w:val="24"/>
        </w:rPr>
        <w:t>列的代数余子式</w:t>
      </w:r>
      <w:r>
        <w:rPr>
          <w:rFonts w:hint="eastAsia" w:ascii="宋体"/>
          <w:b/>
          <w:sz w:val="24"/>
        </w:rPr>
        <w:t>）.</w:t>
      </w:r>
    </w:p>
    <w:p w14:paraId="0686373B">
      <w:pPr>
        <w:rPr>
          <w:rFonts w:ascii="宋体"/>
          <w:b/>
          <w:position w:val="-6"/>
          <w:szCs w:val="21"/>
        </w:rPr>
      </w:pPr>
      <w:r>
        <w:rPr>
          <w:rFonts w:hint="eastAsia" w:ascii="宋体"/>
          <w:b/>
          <w:sz w:val="24"/>
        </w:rPr>
        <w:t>16.（8分）已知</w:t>
      </w:r>
      <w:r>
        <w:rPr>
          <w:rFonts w:ascii="宋体"/>
          <w:b/>
          <w:position w:val="-46"/>
          <w:sz w:val="24"/>
        </w:rPr>
        <w:object>
          <v:shape id="_x0000_i1105" o:spt="75" type="#_x0000_t75" style="height:67pt;width:180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hint="eastAsia" w:ascii="宋体"/>
          <w:b/>
          <w:sz w:val="24"/>
        </w:rPr>
        <w:t>若</w:t>
      </w:r>
      <w:r>
        <w:rPr>
          <w:rFonts w:ascii="宋体"/>
          <w:b/>
          <w:position w:val="-4"/>
          <w:sz w:val="24"/>
        </w:rPr>
        <w:object>
          <v:shape id="_x0000_i1106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  <w:r>
        <w:rPr>
          <w:rFonts w:hint="eastAsia" w:ascii="宋体"/>
          <w:b/>
          <w:sz w:val="24"/>
        </w:rPr>
        <w:t>满足</w:t>
      </w:r>
      <w:r>
        <w:rPr>
          <w:rFonts w:ascii="宋体"/>
          <w:b/>
          <w:position w:val="-6"/>
          <w:sz w:val="24"/>
        </w:rPr>
        <w:object>
          <v:shape id="_x0000_i1107" o:spt="75" type="#_x0000_t75" style="height:15.5pt;width:97.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rPr>
          <w:rFonts w:hint="eastAsia" w:ascii="宋体"/>
          <w:b/>
          <w:sz w:val="24"/>
        </w:rPr>
        <w:t>，计算</w:t>
      </w:r>
      <w:r>
        <w:rPr>
          <w:rFonts w:ascii="宋体"/>
          <w:b/>
          <w:position w:val="-6"/>
          <w:szCs w:val="21"/>
        </w:rPr>
        <w:object>
          <v:shape id="_x0000_i1108" o:spt="75" type="#_x0000_t75" style="height:15.5pt;width:20.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</w:p>
    <w:p w14:paraId="4742A61B">
      <w:pPr>
        <w:rPr>
          <w:rFonts w:asciiTheme="majorEastAsia" w:hAnsiTheme="majorEastAsia" w:eastAsiaTheme="majorEastAsia"/>
          <w:b/>
          <w:position w:val="-44"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17.（1</w:t>
      </w:r>
      <w:r>
        <w:rPr>
          <w:rFonts w:asciiTheme="majorEastAsia" w:hAnsiTheme="majorEastAsia" w:eastAsiaTheme="majorEastAsia"/>
          <w:b/>
          <w:sz w:val="24"/>
        </w:rPr>
        <w:t>2分</w:t>
      </w:r>
      <w:r>
        <w:rPr>
          <w:rFonts w:hint="eastAsia" w:asciiTheme="majorEastAsia" w:hAnsiTheme="majorEastAsia" w:eastAsiaTheme="majorEastAsia"/>
          <w:b/>
          <w:sz w:val="24"/>
        </w:rPr>
        <w:t>）线性方程组</w:t>
      </w:r>
      <w:r>
        <w:rPr>
          <w:rFonts w:asciiTheme="majorEastAsia" w:hAnsiTheme="majorEastAsia" w:eastAsiaTheme="majorEastAsia"/>
          <w:b/>
          <w:sz w:val="24"/>
        </w:rPr>
        <w:t xml:space="preserve"> </w:t>
      </w:r>
      <w:r>
        <w:rPr>
          <w:rFonts w:asciiTheme="majorEastAsia" w:hAnsiTheme="majorEastAsia" w:eastAsiaTheme="majorEastAsia"/>
          <w:b/>
          <w:position w:val="-58"/>
          <w:sz w:val="24"/>
        </w:rPr>
        <w:object>
          <v:shape id="_x0000_i1109" o:spt="75" type="#_x0000_t75" style="height:67pt;width:133.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</w:p>
    <w:p w14:paraId="60B7A508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讨论参数</w:t>
      </w:r>
      <w:r>
        <w:rPr>
          <w:rFonts w:hint="eastAsia" w:asciiTheme="majorEastAsia" w:hAnsiTheme="majorEastAsia" w:eastAsiaTheme="majorEastAsia"/>
          <w:b/>
          <w:position w:val="-6"/>
          <w:sz w:val="24"/>
        </w:rPr>
        <w:object>
          <v:shape id="_x0000_i1110" o:spt="75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f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取何值时，方程组有唯一解，无解，有无穷解？并在有无穷解时求其通解.</w:t>
      </w:r>
    </w:p>
    <w:p w14:paraId="34392B86">
      <w:pPr>
        <w:spacing w:line="360" w:lineRule="auto"/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18. （1</w:t>
      </w:r>
      <w:r>
        <w:rPr>
          <w:rFonts w:asciiTheme="majorEastAsia" w:hAnsiTheme="majorEastAsia" w:eastAsiaTheme="majorEastAsia"/>
          <w:b/>
          <w:sz w:val="24"/>
        </w:rPr>
        <w:t>2分</w:t>
      </w:r>
      <w:r>
        <w:rPr>
          <w:rFonts w:hint="eastAsia" w:asciiTheme="majorEastAsia" w:hAnsiTheme="majorEastAsia" w:eastAsiaTheme="majorEastAsia"/>
          <w:b/>
          <w:sz w:val="24"/>
        </w:rPr>
        <w:t>）二次型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111" o:spt="75" type="#_x0000_t75" style="height:20.5pt;width:154.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在正交变换</w:t>
      </w:r>
      <w:r>
        <w:rPr>
          <w:rFonts w:asciiTheme="majorEastAsia" w:hAnsiTheme="majorEastAsia" w:eastAsiaTheme="majorEastAsia"/>
          <w:b/>
          <w:position w:val="-10"/>
          <w:sz w:val="24"/>
        </w:rPr>
        <w:object>
          <v:shape id="_x0000_i1112" o:spt="75" type="#_x0000_t75" style="height:15.5pt;width:36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下化为标准形</w:t>
      </w:r>
      <w:r>
        <w:rPr>
          <w:rFonts w:asciiTheme="majorEastAsia" w:hAnsiTheme="majorEastAsia" w:eastAsiaTheme="majorEastAsia"/>
          <w:b/>
          <w:position w:val="-12"/>
          <w:sz w:val="24"/>
        </w:rPr>
        <w:object>
          <v:shape id="_x0000_i1113" o:spt="75" type="#_x0000_t75" style="height:20.5pt;width:61.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，求（1）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114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3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的值；（2）正交阵</w:t>
      </w:r>
      <w:r>
        <w:rPr>
          <w:rFonts w:asciiTheme="majorEastAsia" w:hAnsiTheme="majorEastAsia" w:eastAsiaTheme="majorEastAsia"/>
          <w:b/>
          <w:position w:val="-6"/>
          <w:sz w:val="24"/>
        </w:rPr>
        <w:object>
          <v:shape id="_x0000_i1115" o:spt="75" type="#_x0000_t75" style="height:15.5pt;width:15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5">
            <o:LockedField>false</o:LockedField>
          </o:OLEObject>
        </w:object>
      </w:r>
    </w:p>
    <w:p w14:paraId="538093E0">
      <w:pPr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五</w:t>
      </w:r>
      <w:r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、证明题（主观题</w:t>
      </w:r>
      <w:r>
        <w:rPr>
          <w:rFonts w:hint="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每小题7分，共14分）</w:t>
      </w:r>
    </w:p>
    <w:p w14:paraId="2BEA9869">
      <w:pPr>
        <w:rPr>
          <w:rFonts w:asciiTheme="majorEastAsia" w:hAnsiTheme="majorEastAsia" w:eastAsiaTheme="majorEastAsia"/>
          <w:b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19.</w:t>
      </w:r>
      <w:r>
        <w:rPr>
          <w:rFonts w:hint="eastAsia" w:cs="宋体" w:asciiTheme="majorEastAsia" w:hAnsiTheme="majorEastAsia" w:eastAsiaTheme="majorEastAsia"/>
          <w:b/>
          <w:color w:val="FF0000"/>
          <w:kern w:val="0"/>
          <w:sz w:val="24"/>
          <w:lang w:bidi="ar"/>
        </w:rPr>
        <w:t xml:space="preserve"> </w:t>
      </w:r>
      <w:r>
        <w:rPr>
          <w:rFonts w:hint="eastAsia" w:cs="宋体" w:asciiTheme="majorEastAsia" w:hAnsiTheme="majorEastAsia" w:eastAsiaTheme="majorEastAsia"/>
          <w:b/>
          <w:kern w:val="0"/>
          <w:sz w:val="24"/>
          <w:lang w:bidi="ar"/>
        </w:rPr>
        <w:t>（7分）</w:t>
      </w:r>
      <w:r>
        <w:rPr>
          <w:rFonts w:eastAsiaTheme="minorEastAsia"/>
          <w:b/>
          <w:sz w:val="24"/>
        </w:rPr>
        <w:t>证明: 如果</w:t>
      </w:r>
      <w:r>
        <w:rPr>
          <w:rFonts w:ascii="宋体"/>
          <w:b/>
          <w:position w:val="-6"/>
          <w:sz w:val="24"/>
        </w:rPr>
        <w:object>
          <v:shape id="_x0000_i1116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  <w:r>
        <w:rPr>
          <w:rFonts w:hint="eastAsia" w:ascii="宋体"/>
          <w:b/>
          <w:sz w:val="24"/>
        </w:rPr>
        <w:t>阶方阵</w:t>
      </w:r>
      <w:r>
        <w:rPr>
          <w:rFonts w:eastAsiaTheme="minorEastAsia"/>
          <w:b/>
          <w:i/>
          <w:iCs/>
          <w:sz w:val="24"/>
        </w:rPr>
        <w:t>A</w:t>
      </w:r>
      <w:r>
        <w:rPr>
          <w:rFonts w:eastAsiaTheme="minorEastAsia"/>
          <w:b/>
          <w:sz w:val="24"/>
        </w:rPr>
        <w:t>为正交矩阵, 则其伴随矩阵</w:t>
      </w:r>
      <w:r>
        <w:rPr>
          <w:rFonts w:eastAsiaTheme="minorEastAsia"/>
          <w:b/>
          <w:position w:val="-4"/>
          <w:sz w:val="24"/>
        </w:rPr>
        <w:object>
          <v:shape id="_x0000_i1117" o:spt="75" type="#_x0000_t75" style="height:15.5pt;width:20.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88">
            <o:LockedField>false</o:LockedField>
          </o:OLEObject>
        </w:object>
      </w:r>
      <w:r>
        <w:rPr>
          <w:rFonts w:eastAsiaTheme="minorEastAsia"/>
          <w:b/>
          <w:sz w:val="24"/>
        </w:rPr>
        <w:t>也是正交矩阵</w:t>
      </w:r>
      <w:r>
        <w:rPr>
          <w:rFonts w:hint="eastAsia" w:asciiTheme="majorEastAsia" w:hAnsiTheme="majorEastAsia" w:eastAsiaTheme="majorEastAsia"/>
          <w:b/>
          <w:sz w:val="24"/>
        </w:rPr>
        <w:t>.</w:t>
      </w:r>
    </w:p>
    <w:p w14:paraId="436D9A54">
      <w:pPr>
        <w:widowControl/>
        <w:jc w:val="left"/>
        <w:rPr>
          <w:rFonts w:cs="宋体" w:asciiTheme="majorEastAsia" w:hAnsiTheme="majorEastAsia" w:eastAsiaTheme="majorEastAsia"/>
          <w:b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sz w:val="24"/>
        </w:rPr>
        <w:t>20.</w:t>
      </w:r>
      <w:r>
        <w:rPr>
          <w:rFonts w:hint="eastAsia" w:cs="宋体" w:asciiTheme="majorEastAsia" w:hAnsiTheme="majorEastAsia" w:eastAsiaTheme="majorEastAsia"/>
          <w:b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（7分）已知</w: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4维列向量</w:t>
      </w:r>
      <w:r>
        <w:rPr>
          <w:rFonts w:asciiTheme="majorEastAsia" w:hAnsiTheme="majorEastAsia" w:eastAsiaTheme="majorEastAsia"/>
          <w:b/>
          <w:color w:val="000000" w:themeColor="text1"/>
          <w:position w:val="-10"/>
          <w:sz w:val="24"/>
          <w14:textFill>
            <w14:solidFill>
              <w14:schemeClr w14:val="tx1"/>
            </w14:solidFill>
          </w14:textFill>
        </w:rPr>
        <w:object>
          <v:shape id="_x0000_i1118" o:spt="75" type="#_x0000_t75" style="height:20.5pt;width:46.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线性无关，且与4维非零列向量</w:t>
      </w:r>
      <w:r>
        <w:rPr>
          <w:rFonts w:hint="eastAsia" w:asciiTheme="majorEastAsia" w:hAnsiTheme="majorEastAsia" w:eastAsiaTheme="majorEastAsia"/>
          <w:b/>
          <w:color w:val="000000" w:themeColor="text1"/>
          <w:position w:val="-10"/>
          <w:sz w:val="24"/>
          <w14:textFill>
            <w14:solidFill>
              <w14:schemeClr w14:val="tx1"/>
            </w14:solidFill>
          </w14:textFill>
        </w:rPr>
        <w:object>
          <v:shape id="_x0000_i1119" o:spt="75" type="#_x0000_t75" style="height:20.5pt;width:36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f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均正交，则</w:t>
      </w:r>
      <w:r>
        <w:rPr>
          <w:rFonts w:hint="eastAsia" w:asciiTheme="majorEastAsia" w:hAnsiTheme="majorEastAsia" w:eastAsiaTheme="majorEastAsia"/>
          <w:b/>
          <w:color w:val="000000" w:themeColor="text1"/>
          <w:position w:val="-10"/>
          <w:sz w:val="24"/>
          <w14:textFill>
            <w14:solidFill>
              <w14:schemeClr w14:val="tx1"/>
            </w14:solidFill>
          </w14:textFill>
        </w:rPr>
        <w:object>
          <v:shape id="_x0000_i1120" o:spt="75" type="#_x0000_t75" style="height:20.5pt;width:41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f"/>
            <w10:wrap type="none"/>
            <w10:anchorlock/>
          </v:shape>
          <o:OLEObject Type="Embed" ProgID="Equation.DSMT4" ShapeID="_x0000_i1120" DrawAspect="Content" ObjectID="_1468075820" r:id="rId194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线性相关.</w:t>
      </w:r>
    </w:p>
    <w:p w14:paraId="62F7A6B7">
      <w:pPr>
        <w:rPr>
          <w:rFonts w:asciiTheme="majorEastAsia" w:hAnsiTheme="majorEastAsia" w:eastAsiaTheme="majorEastAsia"/>
          <w:sz w:val="24"/>
        </w:rPr>
      </w:pPr>
    </w:p>
    <w:p w14:paraId="345A5819">
      <w:pPr>
        <w:rPr>
          <w:rFonts w:asciiTheme="minorEastAsia" w:hAnsiTheme="minorEastAsia" w:eastAsiaTheme="minorEastAsia"/>
          <w:bCs/>
          <w:position w:val="-10"/>
          <w:sz w:val="24"/>
        </w:rPr>
      </w:pPr>
    </w:p>
    <w:p w14:paraId="47AA4A19">
      <w:pPr>
        <w:spacing w:before="156" w:beforeLines="50"/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6839" w:h="11907" w:orient="landscape"/>
      <w:pgMar w:top="1304" w:right="1418" w:bottom="1247" w:left="2268" w:header="851" w:footer="992" w:gutter="0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03DEF">
    <w:pPr>
      <w:pStyle w:val="4"/>
      <w:jc w:val="center"/>
    </w:pP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3AE7B">
    <w:pPr>
      <w:pStyle w:val="5"/>
      <w:wordWrap w:val="0"/>
      <w:jc w:val="right"/>
    </w:pPr>
    <w:r>
      <w:rPr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>
      <w:fldChar w:fldCharType="begin"/>
    </w:r>
    <w:r>
      <w:instrText xml:space="preserve"> REF course \h  \* MERGEFORMAT </w:instrText>
    </w:r>
    <w:r>
      <w:fldChar w:fldCharType="separate"/>
    </w:r>
    <w:r>
      <w:rPr>
        <w:kern w:val="0"/>
        <w:szCs w:val="21"/>
      </w:rPr>
      <w:t>《线性代数II》</w:t>
    </w:r>
    <w:r>
      <w:fldChar w:fldCharType="end"/>
    </w:r>
    <w:r>
      <w:rPr>
        <w:rFonts w:hint="eastAsia"/>
        <w:kern w:val="0"/>
        <w:szCs w:val="21"/>
      </w:rPr>
      <w:t>课程试卷</w:t>
    </w:r>
    <w:r>
      <w:rPr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>
      <w:rPr>
        <w:kern w:val="0"/>
        <w:szCs w:val="21"/>
      </w:rPr>
      <w:t>1</w:t>
    </w:r>
    <w:r>
      <w:rPr>
        <w:rFonts w:hint="eastAsia"/>
        <w:kern w:val="0"/>
        <w:szCs w:val="21"/>
      </w:rPr>
      <w:t>页</w:t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共3页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B09E"/>
    <w:multiLevelType w:val="singleLevel"/>
    <w:tmpl w:val="3D9DB09E"/>
    <w:lvl w:ilvl="0" w:tentative="0">
      <w:start w:val="1"/>
      <w:numFmt w:val="upperLetter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BF1"/>
    <w:rsid w:val="00014B55"/>
    <w:rsid w:val="00015447"/>
    <w:rsid w:val="00020161"/>
    <w:rsid w:val="00021744"/>
    <w:rsid w:val="0002356C"/>
    <w:rsid w:val="000331F9"/>
    <w:rsid w:val="000360AC"/>
    <w:rsid w:val="00036869"/>
    <w:rsid w:val="000433C5"/>
    <w:rsid w:val="000457A5"/>
    <w:rsid w:val="00046077"/>
    <w:rsid w:val="000541D1"/>
    <w:rsid w:val="0006565C"/>
    <w:rsid w:val="000708FE"/>
    <w:rsid w:val="00071157"/>
    <w:rsid w:val="00076663"/>
    <w:rsid w:val="00077CD6"/>
    <w:rsid w:val="000810FA"/>
    <w:rsid w:val="0008304A"/>
    <w:rsid w:val="00095D29"/>
    <w:rsid w:val="000A1697"/>
    <w:rsid w:val="000A4BFB"/>
    <w:rsid w:val="000A546B"/>
    <w:rsid w:val="000A569E"/>
    <w:rsid w:val="000B0888"/>
    <w:rsid w:val="000B547E"/>
    <w:rsid w:val="000B6F77"/>
    <w:rsid w:val="000C3A13"/>
    <w:rsid w:val="000C7C13"/>
    <w:rsid w:val="000D554B"/>
    <w:rsid w:val="000D6F2C"/>
    <w:rsid w:val="000E48A9"/>
    <w:rsid w:val="000E533D"/>
    <w:rsid w:val="000F0A75"/>
    <w:rsid w:val="000F45C8"/>
    <w:rsid w:val="001027CC"/>
    <w:rsid w:val="001029D9"/>
    <w:rsid w:val="00103FC4"/>
    <w:rsid w:val="00106F34"/>
    <w:rsid w:val="001124F2"/>
    <w:rsid w:val="001164CD"/>
    <w:rsid w:val="001178FF"/>
    <w:rsid w:val="001213E3"/>
    <w:rsid w:val="0012142B"/>
    <w:rsid w:val="001236D0"/>
    <w:rsid w:val="0012377E"/>
    <w:rsid w:val="001242C0"/>
    <w:rsid w:val="00132271"/>
    <w:rsid w:val="00133545"/>
    <w:rsid w:val="00133591"/>
    <w:rsid w:val="001374EE"/>
    <w:rsid w:val="00150D73"/>
    <w:rsid w:val="00155F45"/>
    <w:rsid w:val="001706A0"/>
    <w:rsid w:val="00170A9E"/>
    <w:rsid w:val="00173B2D"/>
    <w:rsid w:val="0017698E"/>
    <w:rsid w:val="00176B57"/>
    <w:rsid w:val="001907CF"/>
    <w:rsid w:val="001909FE"/>
    <w:rsid w:val="00190B43"/>
    <w:rsid w:val="001928B2"/>
    <w:rsid w:val="00192C43"/>
    <w:rsid w:val="001949BC"/>
    <w:rsid w:val="001968A2"/>
    <w:rsid w:val="001A770D"/>
    <w:rsid w:val="001B015D"/>
    <w:rsid w:val="001B2851"/>
    <w:rsid w:val="001B2FB8"/>
    <w:rsid w:val="001B3112"/>
    <w:rsid w:val="001B3E0F"/>
    <w:rsid w:val="001C0923"/>
    <w:rsid w:val="001C1876"/>
    <w:rsid w:val="001C2E3B"/>
    <w:rsid w:val="001C4B93"/>
    <w:rsid w:val="001C5A4D"/>
    <w:rsid w:val="001C7753"/>
    <w:rsid w:val="001D4A1E"/>
    <w:rsid w:val="001E0327"/>
    <w:rsid w:val="001E6B6D"/>
    <w:rsid w:val="001E6FD4"/>
    <w:rsid w:val="001F6413"/>
    <w:rsid w:val="00202912"/>
    <w:rsid w:val="00206610"/>
    <w:rsid w:val="002130E4"/>
    <w:rsid w:val="0021312D"/>
    <w:rsid w:val="00217019"/>
    <w:rsid w:val="002229CE"/>
    <w:rsid w:val="00225E05"/>
    <w:rsid w:val="00230CF5"/>
    <w:rsid w:val="002365F4"/>
    <w:rsid w:val="00236620"/>
    <w:rsid w:val="00236E1D"/>
    <w:rsid w:val="00242692"/>
    <w:rsid w:val="00246E52"/>
    <w:rsid w:val="00253BF1"/>
    <w:rsid w:val="00254987"/>
    <w:rsid w:val="00257485"/>
    <w:rsid w:val="002578FF"/>
    <w:rsid w:val="00257CAF"/>
    <w:rsid w:val="00262C5F"/>
    <w:rsid w:val="00263F9B"/>
    <w:rsid w:val="00266EC1"/>
    <w:rsid w:val="00272233"/>
    <w:rsid w:val="00277A37"/>
    <w:rsid w:val="00277B75"/>
    <w:rsid w:val="00282DCB"/>
    <w:rsid w:val="0028364F"/>
    <w:rsid w:val="00294E42"/>
    <w:rsid w:val="002A1224"/>
    <w:rsid w:val="002A46EB"/>
    <w:rsid w:val="002A4EB4"/>
    <w:rsid w:val="002B0974"/>
    <w:rsid w:val="002B70E1"/>
    <w:rsid w:val="002C1AC5"/>
    <w:rsid w:val="002C1BF2"/>
    <w:rsid w:val="002C552F"/>
    <w:rsid w:val="002D0529"/>
    <w:rsid w:val="002D0550"/>
    <w:rsid w:val="002D09CB"/>
    <w:rsid w:val="002D2316"/>
    <w:rsid w:val="002D2615"/>
    <w:rsid w:val="002E0FEC"/>
    <w:rsid w:val="002E18F2"/>
    <w:rsid w:val="002E4CA6"/>
    <w:rsid w:val="002E7A97"/>
    <w:rsid w:val="00300B14"/>
    <w:rsid w:val="00302E70"/>
    <w:rsid w:val="0030441D"/>
    <w:rsid w:val="00306352"/>
    <w:rsid w:val="00306C52"/>
    <w:rsid w:val="0031285E"/>
    <w:rsid w:val="00312C96"/>
    <w:rsid w:val="00313798"/>
    <w:rsid w:val="00316562"/>
    <w:rsid w:val="00320AA8"/>
    <w:rsid w:val="003262D1"/>
    <w:rsid w:val="0032755E"/>
    <w:rsid w:val="0033122C"/>
    <w:rsid w:val="00333028"/>
    <w:rsid w:val="003353D7"/>
    <w:rsid w:val="003360BA"/>
    <w:rsid w:val="00340734"/>
    <w:rsid w:val="00340C53"/>
    <w:rsid w:val="00352693"/>
    <w:rsid w:val="00354FB1"/>
    <w:rsid w:val="00356768"/>
    <w:rsid w:val="003623DA"/>
    <w:rsid w:val="00362903"/>
    <w:rsid w:val="00367097"/>
    <w:rsid w:val="00367BE2"/>
    <w:rsid w:val="00367D3F"/>
    <w:rsid w:val="00382F18"/>
    <w:rsid w:val="00383A8B"/>
    <w:rsid w:val="0038532C"/>
    <w:rsid w:val="00391025"/>
    <w:rsid w:val="003921B1"/>
    <w:rsid w:val="00394E67"/>
    <w:rsid w:val="00396ABA"/>
    <w:rsid w:val="003A293E"/>
    <w:rsid w:val="003A66F0"/>
    <w:rsid w:val="003B2224"/>
    <w:rsid w:val="003C4801"/>
    <w:rsid w:val="003C5427"/>
    <w:rsid w:val="003C56D5"/>
    <w:rsid w:val="003C667E"/>
    <w:rsid w:val="003C7422"/>
    <w:rsid w:val="003D3307"/>
    <w:rsid w:val="003D43D2"/>
    <w:rsid w:val="003E618D"/>
    <w:rsid w:val="003E77FE"/>
    <w:rsid w:val="003F0D39"/>
    <w:rsid w:val="00406493"/>
    <w:rsid w:val="00410A9F"/>
    <w:rsid w:val="00412C3D"/>
    <w:rsid w:val="004152DF"/>
    <w:rsid w:val="00416DAC"/>
    <w:rsid w:val="00417BD4"/>
    <w:rsid w:val="00420BCC"/>
    <w:rsid w:val="00420E36"/>
    <w:rsid w:val="00422410"/>
    <w:rsid w:val="00425E31"/>
    <w:rsid w:val="004310C6"/>
    <w:rsid w:val="00431586"/>
    <w:rsid w:val="00432EC1"/>
    <w:rsid w:val="00434B73"/>
    <w:rsid w:val="0043677B"/>
    <w:rsid w:val="00436EDD"/>
    <w:rsid w:val="0045157E"/>
    <w:rsid w:val="00451AF5"/>
    <w:rsid w:val="0045600F"/>
    <w:rsid w:val="00456BE6"/>
    <w:rsid w:val="00456D5F"/>
    <w:rsid w:val="00457105"/>
    <w:rsid w:val="004611F4"/>
    <w:rsid w:val="004616F2"/>
    <w:rsid w:val="00465BC6"/>
    <w:rsid w:val="00466274"/>
    <w:rsid w:val="00466284"/>
    <w:rsid w:val="0046668A"/>
    <w:rsid w:val="00467912"/>
    <w:rsid w:val="00481C70"/>
    <w:rsid w:val="0048324A"/>
    <w:rsid w:val="004843E6"/>
    <w:rsid w:val="004913E4"/>
    <w:rsid w:val="004970F9"/>
    <w:rsid w:val="00497132"/>
    <w:rsid w:val="004A7900"/>
    <w:rsid w:val="004B310D"/>
    <w:rsid w:val="004B668D"/>
    <w:rsid w:val="004C1794"/>
    <w:rsid w:val="004C3413"/>
    <w:rsid w:val="004D0B47"/>
    <w:rsid w:val="004D4986"/>
    <w:rsid w:val="004D6024"/>
    <w:rsid w:val="004D66F7"/>
    <w:rsid w:val="004E2E26"/>
    <w:rsid w:val="004E58E3"/>
    <w:rsid w:val="004F015B"/>
    <w:rsid w:val="004F0D88"/>
    <w:rsid w:val="004F14FF"/>
    <w:rsid w:val="004F18AB"/>
    <w:rsid w:val="004F5FF1"/>
    <w:rsid w:val="004F79D0"/>
    <w:rsid w:val="00500CF9"/>
    <w:rsid w:val="00501180"/>
    <w:rsid w:val="00502655"/>
    <w:rsid w:val="00506CC8"/>
    <w:rsid w:val="00506CF7"/>
    <w:rsid w:val="0050751D"/>
    <w:rsid w:val="00507526"/>
    <w:rsid w:val="00507D64"/>
    <w:rsid w:val="00524BB1"/>
    <w:rsid w:val="005446D9"/>
    <w:rsid w:val="00544F91"/>
    <w:rsid w:val="00551A8F"/>
    <w:rsid w:val="00556BE4"/>
    <w:rsid w:val="00557166"/>
    <w:rsid w:val="00561305"/>
    <w:rsid w:val="005643AC"/>
    <w:rsid w:val="0056479F"/>
    <w:rsid w:val="00565C44"/>
    <w:rsid w:val="0056696B"/>
    <w:rsid w:val="0057458D"/>
    <w:rsid w:val="00574BFD"/>
    <w:rsid w:val="00574CA9"/>
    <w:rsid w:val="005835C2"/>
    <w:rsid w:val="00584013"/>
    <w:rsid w:val="0058612C"/>
    <w:rsid w:val="005916EE"/>
    <w:rsid w:val="005937C4"/>
    <w:rsid w:val="00594FED"/>
    <w:rsid w:val="005950EE"/>
    <w:rsid w:val="005A2118"/>
    <w:rsid w:val="005A5FF9"/>
    <w:rsid w:val="005B04C8"/>
    <w:rsid w:val="005B2971"/>
    <w:rsid w:val="005B3964"/>
    <w:rsid w:val="005D0BF7"/>
    <w:rsid w:val="005D1C89"/>
    <w:rsid w:val="005D33AE"/>
    <w:rsid w:val="005D715B"/>
    <w:rsid w:val="005E04B3"/>
    <w:rsid w:val="005E2DB6"/>
    <w:rsid w:val="005E3971"/>
    <w:rsid w:val="005E5A1B"/>
    <w:rsid w:val="005E7299"/>
    <w:rsid w:val="005F153C"/>
    <w:rsid w:val="005F302D"/>
    <w:rsid w:val="005F3A8B"/>
    <w:rsid w:val="005F6B9D"/>
    <w:rsid w:val="005F74B3"/>
    <w:rsid w:val="00603E66"/>
    <w:rsid w:val="00606DCD"/>
    <w:rsid w:val="006107FE"/>
    <w:rsid w:val="0061177A"/>
    <w:rsid w:val="0061687C"/>
    <w:rsid w:val="00621C81"/>
    <w:rsid w:val="0062216B"/>
    <w:rsid w:val="00630AEA"/>
    <w:rsid w:val="006355A5"/>
    <w:rsid w:val="00636885"/>
    <w:rsid w:val="00637DE0"/>
    <w:rsid w:val="0064355D"/>
    <w:rsid w:val="00643B62"/>
    <w:rsid w:val="00644384"/>
    <w:rsid w:val="006465DB"/>
    <w:rsid w:val="006502E8"/>
    <w:rsid w:val="00652197"/>
    <w:rsid w:val="00654241"/>
    <w:rsid w:val="00654DEB"/>
    <w:rsid w:val="00655D93"/>
    <w:rsid w:val="00657070"/>
    <w:rsid w:val="00657BC1"/>
    <w:rsid w:val="00664782"/>
    <w:rsid w:val="00670832"/>
    <w:rsid w:val="006777D9"/>
    <w:rsid w:val="00680190"/>
    <w:rsid w:val="006806C6"/>
    <w:rsid w:val="006830E2"/>
    <w:rsid w:val="00683DC2"/>
    <w:rsid w:val="00686F83"/>
    <w:rsid w:val="00692D3B"/>
    <w:rsid w:val="0069675E"/>
    <w:rsid w:val="006A1C35"/>
    <w:rsid w:val="006A603D"/>
    <w:rsid w:val="006B1DDB"/>
    <w:rsid w:val="006B1EA4"/>
    <w:rsid w:val="006B237B"/>
    <w:rsid w:val="006B43A3"/>
    <w:rsid w:val="006B5597"/>
    <w:rsid w:val="006C0610"/>
    <w:rsid w:val="006C6473"/>
    <w:rsid w:val="006C794C"/>
    <w:rsid w:val="006D0367"/>
    <w:rsid w:val="006D04E7"/>
    <w:rsid w:val="006D3A1D"/>
    <w:rsid w:val="006E0513"/>
    <w:rsid w:val="006E070A"/>
    <w:rsid w:val="006E0F9D"/>
    <w:rsid w:val="006E0FFA"/>
    <w:rsid w:val="006E20E1"/>
    <w:rsid w:val="006E65E4"/>
    <w:rsid w:val="006E70E5"/>
    <w:rsid w:val="006E716D"/>
    <w:rsid w:val="006E7432"/>
    <w:rsid w:val="006F04B3"/>
    <w:rsid w:val="006F469C"/>
    <w:rsid w:val="00703EFE"/>
    <w:rsid w:val="007053E5"/>
    <w:rsid w:val="00705ED0"/>
    <w:rsid w:val="00712566"/>
    <w:rsid w:val="0071264A"/>
    <w:rsid w:val="007131A4"/>
    <w:rsid w:val="00722155"/>
    <w:rsid w:val="00724266"/>
    <w:rsid w:val="00727F96"/>
    <w:rsid w:val="00730DC3"/>
    <w:rsid w:val="007349BF"/>
    <w:rsid w:val="00735C1C"/>
    <w:rsid w:val="00743494"/>
    <w:rsid w:val="00743F36"/>
    <w:rsid w:val="0074415F"/>
    <w:rsid w:val="00747432"/>
    <w:rsid w:val="00754637"/>
    <w:rsid w:val="007623BA"/>
    <w:rsid w:val="0076267C"/>
    <w:rsid w:val="007646C8"/>
    <w:rsid w:val="00765C58"/>
    <w:rsid w:val="00765D55"/>
    <w:rsid w:val="00766259"/>
    <w:rsid w:val="00771502"/>
    <w:rsid w:val="00775041"/>
    <w:rsid w:val="0077723A"/>
    <w:rsid w:val="00782060"/>
    <w:rsid w:val="00785219"/>
    <w:rsid w:val="00785CB3"/>
    <w:rsid w:val="00787006"/>
    <w:rsid w:val="00787869"/>
    <w:rsid w:val="00787E21"/>
    <w:rsid w:val="00795DF0"/>
    <w:rsid w:val="00795F33"/>
    <w:rsid w:val="007A2F55"/>
    <w:rsid w:val="007A3D07"/>
    <w:rsid w:val="007A4E6A"/>
    <w:rsid w:val="007B70B6"/>
    <w:rsid w:val="007C49B0"/>
    <w:rsid w:val="007C6C58"/>
    <w:rsid w:val="007C7C03"/>
    <w:rsid w:val="007D1F18"/>
    <w:rsid w:val="007D2C08"/>
    <w:rsid w:val="007D7FA3"/>
    <w:rsid w:val="007E2B9D"/>
    <w:rsid w:val="007E7658"/>
    <w:rsid w:val="007F1D9D"/>
    <w:rsid w:val="007F2179"/>
    <w:rsid w:val="007F3404"/>
    <w:rsid w:val="007F613C"/>
    <w:rsid w:val="007F7587"/>
    <w:rsid w:val="007F7E82"/>
    <w:rsid w:val="008012BC"/>
    <w:rsid w:val="008028FB"/>
    <w:rsid w:val="00804E2F"/>
    <w:rsid w:val="00810636"/>
    <w:rsid w:val="008110CE"/>
    <w:rsid w:val="0081154B"/>
    <w:rsid w:val="00821183"/>
    <w:rsid w:val="0082704A"/>
    <w:rsid w:val="00833DF1"/>
    <w:rsid w:val="00836BF6"/>
    <w:rsid w:val="00837544"/>
    <w:rsid w:val="008411A7"/>
    <w:rsid w:val="00841D9B"/>
    <w:rsid w:val="0084278F"/>
    <w:rsid w:val="00850F4A"/>
    <w:rsid w:val="00857F99"/>
    <w:rsid w:val="00864480"/>
    <w:rsid w:val="00865EC0"/>
    <w:rsid w:val="008665A6"/>
    <w:rsid w:val="00872756"/>
    <w:rsid w:val="0087305A"/>
    <w:rsid w:val="00877E78"/>
    <w:rsid w:val="0088196A"/>
    <w:rsid w:val="008833E8"/>
    <w:rsid w:val="00883B32"/>
    <w:rsid w:val="00892AC4"/>
    <w:rsid w:val="00895E59"/>
    <w:rsid w:val="008A2CC1"/>
    <w:rsid w:val="008A54FD"/>
    <w:rsid w:val="008A581E"/>
    <w:rsid w:val="008B0F93"/>
    <w:rsid w:val="008B3E7D"/>
    <w:rsid w:val="008D2813"/>
    <w:rsid w:val="008D2EBC"/>
    <w:rsid w:val="008D41E7"/>
    <w:rsid w:val="008D557A"/>
    <w:rsid w:val="008D7C2A"/>
    <w:rsid w:val="008E4EF7"/>
    <w:rsid w:val="008E6E56"/>
    <w:rsid w:val="008E7DB7"/>
    <w:rsid w:val="009027B0"/>
    <w:rsid w:val="009060C9"/>
    <w:rsid w:val="00914575"/>
    <w:rsid w:val="00920933"/>
    <w:rsid w:val="00922B58"/>
    <w:rsid w:val="00924329"/>
    <w:rsid w:val="0092709F"/>
    <w:rsid w:val="0092730E"/>
    <w:rsid w:val="009329BB"/>
    <w:rsid w:val="00935CD3"/>
    <w:rsid w:val="00935FBD"/>
    <w:rsid w:val="0094005A"/>
    <w:rsid w:val="00940131"/>
    <w:rsid w:val="0094407D"/>
    <w:rsid w:val="00947DDA"/>
    <w:rsid w:val="00950961"/>
    <w:rsid w:val="00952026"/>
    <w:rsid w:val="00953532"/>
    <w:rsid w:val="009552BB"/>
    <w:rsid w:val="0095565C"/>
    <w:rsid w:val="0096185D"/>
    <w:rsid w:val="00962EAE"/>
    <w:rsid w:val="009671AE"/>
    <w:rsid w:val="0097214F"/>
    <w:rsid w:val="00974064"/>
    <w:rsid w:val="00975D79"/>
    <w:rsid w:val="00977136"/>
    <w:rsid w:val="00985108"/>
    <w:rsid w:val="00990029"/>
    <w:rsid w:val="00992489"/>
    <w:rsid w:val="00992552"/>
    <w:rsid w:val="009946E4"/>
    <w:rsid w:val="009A136D"/>
    <w:rsid w:val="009A5B94"/>
    <w:rsid w:val="009C1226"/>
    <w:rsid w:val="009C1558"/>
    <w:rsid w:val="009C27A0"/>
    <w:rsid w:val="009C7DC2"/>
    <w:rsid w:val="009D1292"/>
    <w:rsid w:val="009D2C26"/>
    <w:rsid w:val="009D473C"/>
    <w:rsid w:val="009F2D49"/>
    <w:rsid w:val="009F5C8E"/>
    <w:rsid w:val="009F6C57"/>
    <w:rsid w:val="00A004DF"/>
    <w:rsid w:val="00A06B37"/>
    <w:rsid w:val="00A07BD8"/>
    <w:rsid w:val="00A14024"/>
    <w:rsid w:val="00A20625"/>
    <w:rsid w:val="00A22D9A"/>
    <w:rsid w:val="00A2370C"/>
    <w:rsid w:val="00A23DCE"/>
    <w:rsid w:val="00A35250"/>
    <w:rsid w:val="00A3701F"/>
    <w:rsid w:val="00A37EAF"/>
    <w:rsid w:val="00A431B6"/>
    <w:rsid w:val="00A4677C"/>
    <w:rsid w:val="00A54720"/>
    <w:rsid w:val="00A549BA"/>
    <w:rsid w:val="00A55D9C"/>
    <w:rsid w:val="00A60A64"/>
    <w:rsid w:val="00A61287"/>
    <w:rsid w:val="00A61DD6"/>
    <w:rsid w:val="00A635EF"/>
    <w:rsid w:val="00A66884"/>
    <w:rsid w:val="00A66DCD"/>
    <w:rsid w:val="00A74F09"/>
    <w:rsid w:val="00A75D74"/>
    <w:rsid w:val="00A75F2B"/>
    <w:rsid w:val="00A8149A"/>
    <w:rsid w:val="00A90C0F"/>
    <w:rsid w:val="00A9253B"/>
    <w:rsid w:val="00AA228C"/>
    <w:rsid w:val="00AA26C9"/>
    <w:rsid w:val="00AA4979"/>
    <w:rsid w:val="00AA50A2"/>
    <w:rsid w:val="00AA716D"/>
    <w:rsid w:val="00AB3C87"/>
    <w:rsid w:val="00AB79A0"/>
    <w:rsid w:val="00AC044A"/>
    <w:rsid w:val="00AC15F2"/>
    <w:rsid w:val="00AC630A"/>
    <w:rsid w:val="00AD0341"/>
    <w:rsid w:val="00AD5B92"/>
    <w:rsid w:val="00B10C76"/>
    <w:rsid w:val="00B2039E"/>
    <w:rsid w:val="00B24AE3"/>
    <w:rsid w:val="00B24F1F"/>
    <w:rsid w:val="00B25A9F"/>
    <w:rsid w:val="00B264FF"/>
    <w:rsid w:val="00B27CC8"/>
    <w:rsid w:val="00B322E1"/>
    <w:rsid w:val="00B364CC"/>
    <w:rsid w:val="00B36508"/>
    <w:rsid w:val="00B3676C"/>
    <w:rsid w:val="00B37D9B"/>
    <w:rsid w:val="00B42709"/>
    <w:rsid w:val="00B441A7"/>
    <w:rsid w:val="00B441C4"/>
    <w:rsid w:val="00B44CB1"/>
    <w:rsid w:val="00B55DDE"/>
    <w:rsid w:val="00B747D3"/>
    <w:rsid w:val="00B767C6"/>
    <w:rsid w:val="00B77261"/>
    <w:rsid w:val="00B83077"/>
    <w:rsid w:val="00B90B0E"/>
    <w:rsid w:val="00B9146C"/>
    <w:rsid w:val="00B941CC"/>
    <w:rsid w:val="00BA0443"/>
    <w:rsid w:val="00BA0C24"/>
    <w:rsid w:val="00BB14B3"/>
    <w:rsid w:val="00BD0FA9"/>
    <w:rsid w:val="00BD2C6A"/>
    <w:rsid w:val="00BD41A8"/>
    <w:rsid w:val="00BD4A6C"/>
    <w:rsid w:val="00BD7F26"/>
    <w:rsid w:val="00BE38EE"/>
    <w:rsid w:val="00BF05EF"/>
    <w:rsid w:val="00BF1EBD"/>
    <w:rsid w:val="00C0651C"/>
    <w:rsid w:val="00C1078C"/>
    <w:rsid w:val="00C123D2"/>
    <w:rsid w:val="00C129AE"/>
    <w:rsid w:val="00C14244"/>
    <w:rsid w:val="00C14B5A"/>
    <w:rsid w:val="00C1729D"/>
    <w:rsid w:val="00C20461"/>
    <w:rsid w:val="00C22442"/>
    <w:rsid w:val="00C277CC"/>
    <w:rsid w:val="00C31754"/>
    <w:rsid w:val="00C32D95"/>
    <w:rsid w:val="00C37851"/>
    <w:rsid w:val="00C40463"/>
    <w:rsid w:val="00C4360C"/>
    <w:rsid w:val="00C445B1"/>
    <w:rsid w:val="00C45E01"/>
    <w:rsid w:val="00C47028"/>
    <w:rsid w:val="00C5044B"/>
    <w:rsid w:val="00C52BC7"/>
    <w:rsid w:val="00C553DC"/>
    <w:rsid w:val="00C60D3A"/>
    <w:rsid w:val="00C60D52"/>
    <w:rsid w:val="00C60DFF"/>
    <w:rsid w:val="00C6135F"/>
    <w:rsid w:val="00C623E5"/>
    <w:rsid w:val="00C637BD"/>
    <w:rsid w:val="00C75805"/>
    <w:rsid w:val="00C802FD"/>
    <w:rsid w:val="00C827F6"/>
    <w:rsid w:val="00C8521F"/>
    <w:rsid w:val="00C85897"/>
    <w:rsid w:val="00C92148"/>
    <w:rsid w:val="00C93333"/>
    <w:rsid w:val="00C975A8"/>
    <w:rsid w:val="00CA16DD"/>
    <w:rsid w:val="00CB2486"/>
    <w:rsid w:val="00CB45CC"/>
    <w:rsid w:val="00CB6E91"/>
    <w:rsid w:val="00CC0C4B"/>
    <w:rsid w:val="00CC172B"/>
    <w:rsid w:val="00CD11BE"/>
    <w:rsid w:val="00CD306D"/>
    <w:rsid w:val="00CF6065"/>
    <w:rsid w:val="00CF6F6D"/>
    <w:rsid w:val="00CF7152"/>
    <w:rsid w:val="00D017CC"/>
    <w:rsid w:val="00D029B7"/>
    <w:rsid w:val="00D03061"/>
    <w:rsid w:val="00D03AB3"/>
    <w:rsid w:val="00D05502"/>
    <w:rsid w:val="00D0783C"/>
    <w:rsid w:val="00D14EAB"/>
    <w:rsid w:val="00D15810"/>
    <w:rsid w:val="00D21D80"/>
    <w:rsid w:val="00D23176"/>
    <w:rsid w:val="00D31ECE"/>
    <w:rsid w:val="00D32924"/>
    <w:rsid w:val="00D36D24"/>
    <w:rsid w:val="00D418A1"/>
    <w:rsid w:val="00D52779"/>
    <w:rsid w:val="00D53097"/>
    <w:rsid w:val="00D54304"/>
    <w:rsid w:val="00D57DA2"/>
    <w:rsid w:val="00D65143"/>
    <w:rsid w:val="00D65819"/>
    <w:rsid w:val="00D66689"/>
    <w:rsid w:val="00D66B90"/>
    <w:rsid w:val="00D67D0E"/>
    <w:rsid w:val="00D72939"/>
    <w:rsid w:val="00D73591"/>
    <w:rsid w:val="00D73AA1"/>
    <w:rsid w:val="00D76251"/>
    <w:rsid w:val="00D774B0"/>
    <w:rsid w:val="00D84B92"/>
    <w:rsid w:val="00D8741A"/>
    <w:rsid w:val="00D87A10"/>
    <w:rsid w:val="00D9284B"/>
    <w:rsid w:val="00D937DA"/>
    <w:rsid w:val="00D94B22"/>
    <w:rsid w:val="00DA089C"/>
    <w:rsid w:val="00DA0E81"/>
    <w:rsid w:val="00DA2FFD"/>
    <w:rsid w:val="00DB02DE"/>
    <w:rsid w:val="00DB0998"/>
    <w:rsid w:val="00DB1654"/>
    <w:rsid w:val="00DB20B8"/>
    <w:rsid w:val="00DC1EDF"/>
    <w:rsid w:val="00DC3286"/>
    <w:rsid w:val="00DC43DB"/>
    <w:rsid w:val="00DC5208"/>
    <w:rsid w:val="00DD3811"/>
    <w:rsid w:val="00DD4C6A"/>
    <w:rsid w:val="00DD7797"/>
    <w:rsid w:val="00DE28B2"/>
    <w:rsid w:val="00DE6B08"/>
    <w:rsid w:val="00DF181D"/>
    <w:rsid w:val="00DF254F"/>
    <w:rsid w:val="00DF432F"/>
    <w:rsid w:val="00E00D27"/>
    <w:rsid w:val="00E02607"/>
    <w:rsid w:val="00E0435B"/>
    <w:rsid w:val="00E04C91"/>
    <w:rsid w:val="00E07218"/>
    <w:rsid w:val="00E1757F"/>
    <w:rsid w:val="00E2161C"/>
    <w:rsid w:val="00E21DCA"/>
    <w:rsid w:val="00E24F42"/>
    <w:rsid w:val="00E326B1"/>
    <w:rsid w:val="00E3375D"/>
    <w:rsid w:val="00E36C57"/>
    <w:rsid w:val="00E44EDF"/>
    <w:rsid w:val="00E4766D"/>
    <w:rsid w:val="00E56A26"/>
    <w:rsid w:val="00E63159"/>
    <w:rsid w:val="00E634B1"/>
    <w:rsid w:val="00E65384"/>
    <w:rsid w:val="00E70266"/>
    <w:rsid w:val="00E73A41"/>
    <w:rsid w:val="00E77F00"/>
    <w:rsid w:val="00E85F73"/>
    <w:rsid w:val="00E879DA"/>
    <w:rsid w:val="00E87BB4"/>
    <w:rsid w:val="00E91A1C"/>
    <w:rsid w:val="00E975A8"/>
    <w:rsid w:val="00EA478E"/>
    <w:rsid w:val="00EA7E65"/>
    <w:rsid w:val="00EB6245"/>
    <w:rsid w:val="00EB77C4"/>
    <w:rsid w:val="00EC3A27"/>
    <w:rsid w:val="00EC47F2"/>
    <w:rsid w:val="00EC6D0E"/>
    <w:rsid w:val="00EC7009"/>
    <w:rsid w:val="00ED0103"/>
    <w:rsid w:val="00ED290A"/>
    <w:rsid w:val="00ED3B54"/>
    <w:rsid w:val="00ED49E9"/>
    <w:rsid w:val="00ED62BD"/>
    <w:rsid w:val="00ED6EF5"/>
    <w:rsid w:val="00ED7B0A"/>
    <w:rsid w:val="00EE0310"/>
    <w:rsid w:val="00EE0F20"/>
    <w:rsid w:val="00EE2124"/>
    <w:rsid w:val="00EE379D"/>
    <w:rsid w:val="00EE4C8A"/>
    <w:rsid w:val="00F04CB9"/>
    <w:rsid w:val="00F10308"/>
    <w:rsid w:val="00F10B07"/>
    <w:rsid w:val="00F11EB1"/>
    <w:rsid w:val="00F13B07"/>
    <w:rsid w:val="00F23644"/>
    <w:rsid w:val="00F255EE"/>
    <w:rsid w:val="00F4044E"/>
    <w:rsid w:val="00F41B68"/>
    <w:rsid w:val="00F5639C"/>
    <w:rsid w:val="00F65447"/>
    <w:rsid w:val="00F65925"/>
    <w:rsid w:val="00F770A5"/>
    <w:rsid w:val="00F86B5C"/>
    <w:rsid w:val="00F8729B"/>
    <w:rsid w:val="00F87B6E"/>
    <w:rsid w:val="00F91338"/>
    <w:rsid w:val="00F92257"/>
    <w:rsid w:val="00F92B07"/>
    <w:rsid w:val="00F948E5"/>
    <w:rsid w:val="00F95369"/>
    <w:rsid w:val="00FA0039"/>
    <w:rsid w:val="00FA133B"/>
    <w:rsid w:val="00FA4E41"/>
    <w:rsid w:val="00FA5F04"/>
    <w:rsid w:val="00FA74D1"/>
    <w:rsid w:val="00FB151A"/>
    <w:rsid w:val="00FB2CAD"/>
    <w:rsid w:val="00FB4E23"/>
    <w:rsid w:val="00FB51A0"/>
    <w:rsid w:val="00FB7149"/>
    <w:rsid w:val="00FC2760"/>
    <w:rsid w:val="00FC5259"/>
    <w:rsid w:val="00FC6AAE"/>
    <w:rsid w:val="00FD2F16"/>
    <w:rsid w:val="00FD3EC6"/>
    <w:rsid w:val="00FD468C"/>
    <w:rsid w:val="00FD64E2"/>
    <w:rsid w:val="00FD7D0B"/>
    <w:rsid w:val="00FE1C25"/>
    <w:rsid w:val="00FE56C4"/>
    <w:rsid w:val="00FE68AC"/>
    <w:rsid w:val="00FF2193"/>
    <w:rsid w:val="00FF4A3A"/>
    <w:rsid w:val="0F883130"/>
    <w:rsid w:val="21802664"/>
    <w:rsid w:val="4D857741"/>
    <w:rsid w:val="51B5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1">
    <w:name w:val="页脚 Char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12">
    <w:name w:val="批注框文本 Char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文字 Char"/>
    <w:basedOn w:val="8"/>
    <w:link w:val="2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5">
    <w:name w:val="批注主题 Char"/>
    <w:basedOn w:val="14"/>
    <w:link w:val="6"/>
    <w:semiHidden/>
    <w:qFormat/>
    <w:uiPriority w:val="99"/>
    <w:rPr>
      <w:rFonts w:ascii="Times New Roman" w:hAnsi="Times New Roman"/>
      <w:b/>
      <w:bCs/>
      <w:kern w:val="2"/>
      <w:sz w:val="21"/>
      <w:szCs w:val="24"/>
    </w:rPr>
  </w:style>
  <w:style w:type="character" w:styleId="16">
    <w:name w:val="Placeholder Text"/>
    <w:basedOn w:val="8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5.wmf"/><Relationship Id="rId9" Type="http://schemas.openxmlformats.org/officeDocument/2006/relationships/image" Target="media/image4.wmf"/><Relationship Id="rId89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0.wmf"/><Relationship Id="rId8" Type="http://schemas.openxmlformats.org/officeDocument/2006/relationships/image" Target="media/image3.wmf"/><Relationship Id="rId79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5.wmf"/><Relationship Id="rId7" Type="http://schemas.openxmlformats.org/officeDocument/2006/relationships/image" Target="media/image2.wmf"/><Relationship Id="rId69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0.wmf"/><Relationship Id="rId6" Type="http://schemas.openxmlformats.org/officeDocument/2006/relationships/image" Target="media/image1.wmf"/><Relationship Id="rId59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6" Type="http://schemas.openxmlformats.org/officeDocument/2006/relationships/oleObject" Target="embeddings/oleObject13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9.bin"/><Relationship Id="rId27" Type="http://schemas.openxmlformats.org/officeDocument/2006/relationships/image" Target="media/image14.wmf"/><Relationship Id="rId26" Type="http://schemas.openxmlformats.org/officeDocument/2006/relationships/oleObject" Target="embeddings/oleObject8.bin"/><Relationship Id="rId25" Type="http://schemas.openxmlformats.org/officeDocument/2006/relationships/image" Target="media/image13.wmf"/><Relationship Id="rId24" Type="http://schemas.openxmlformats.org/officeDocument/2006/relationships/oleObject" Target="embeddings/oleObject7.bin"/><Relationship Id="rId23" Type="http://schemas.openxmlformats.org/officeDocument/2006/relationships/image" Target="media/image12.wmf"/><Relationship Id="rId22" Type="http://schemas.openxmlformats.org/officeDocument/2006/relationships/oleObject" Target="embeddings/oleObject6.bin"/><Relationship Id="rId21" Type="http://schemas.openxmlformats.org/officeDocument/2006/relationships/image" Target="media/image11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8" Type="http://schemas.openxmlformats.org/officeDocument/2006/relationships/fontTable" Target="fontTable.xml"/><Relationship Id="rId197" Type="http://schemas.openxmlformats.org/officeDocument/2006/relationships/customXml" Target="../customXml/item2.xml"/><Relationship Id="rId196" Type="http://schemas.openxmlformats.org/officeDocument/2006/relationships/numbering" Target="numbering.xml"/><Relationship Id="rId195" Type="http://schemas.openxmlformats.org/officeDocument/2006/relationships/customXml" Target="../customXml/item1.xml"/><Relationship Id="rId194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4.bin"/><Relationship Id="rId19" Type="http://schemas.openxmlformats.org/officeDocument/2006/relationships/image" Target="media/image10.wmf"/><Relationship Id="rId189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7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7.wmf"/><Relationship Id="rId18" Type="http://schemas.openxmlformats.org/officeDocument/2006/relationships/oleObject" Target="embeddings/oleObject4.bin"/><Relationship Id="rId179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2.wmf"/><Relationship Id="rId17" Type="http://schemas.openxmlformats.org/officeDocument/2006/relationships/image" Target="media/image9.wmf"/><Relationship Id="rId169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4" Type="http://schemas.openxmlformats.org/officeDocument/2006/relationships/oleObject" Target="embeddings/oleObject80.bin"/><Relationship Id="rId163" Type="http://schemas.openxmlformats.org/officeDocument/2006/relationships/oleObject" Target="embeddings/oleObject79.bin"/><Relationship Id="rId162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7.bin"/><Relationship Id="rId16" Type="http://schemas.openxmlformats.org/officeDocument/2006/relationships/oleObject" Target="embeddings/oleObject3.bin"/><Relationship Id="rId159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2.bin"/><Relationship Id="rId15" Type="http://schemas.openxmlformats.org/officeDocument/2006/relationships/image" Target="media/image8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7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69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66.bin"/><Relationship Id="rId138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7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6.bin"/><Relationship Id="rId12" Type="http://schemas.openxmlformats.org/officeDocument/2006/relationships/oleObject" Target="embeddings/oleObject1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6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5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0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4FDD88-6BCE-408E-840B-EE16D1736B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806</Words>
  <Characters>901</Characters>
  <Lines>26</Lines>
  <Paragraphs>7</Paragraphs>
  <TotalTime>2</TotalTime>
  <ScaleCrop>false</ScaleCrop>
  <LinksUpToDate>false</LinksUpToDate>
  <CharactersWithSpaces>1026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2023-10-07T06:17:00Z</dcterms:created>
  <dc:creator>刘瑜</dc:creator>
  <cp:lastModifiedBy>zhangliquan</cp:lastModifiedBy>
  <cp:lastPrinted>2023-03-16T09:18:00Z</cp:lastPrinted>
  <dcterms:modified xsi:type="dcterms:W3CDTF">2025-05-14T08:50:46Z</dcterms:modified>
  <dc:title>重庆大学《XXXXX》课程试卷 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2052-12.1.0.20784</vt:lpwstr>
  </property>
  <property fmtid="{D5CDD505-2E9C-101B-9397-08002B2CF9AE}" pid="4" name="ICV">
    <vt:lpwstr>B98B298A8C244D48971B80A9F7D394E2_13</vt:lpwstr>
  </property>
</Properties>
</file>