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5E7F1" w14:textId="77777777" w:rsidR="005C78C6" w:rsidRDefault="00000000">
      <w:pPr>
        <w:pStyle w:val="Title"/>
      </w:pPr>
      <w:r>
        <w:t>Case Study: DARPA's Semantic Forensics (SemaFor) Program</w:t>
      </w:r>
    </w:p>
    <w:p w14:paraId="648FCF6E" w14:textId="77777777" w:rsidR="005C78C6" w:rsidRDefault="00000000">
      <w:pPr>
        <w:pStyle w:val="Heading1"/>
      </w:pPr>
      <w:r>
        <w:t>1. Background</w:t>
      </w:r>
    </w:p>
    <w:p w14:paraId="7C15A8B7" w14:textId="77777777" w:rsidR="005C78C6" w:rsidRDefault="00000000" w:rsidP="00BF4814">
      <w:r>
        <w:br/>
        <w:t>In the age of synthetic media, traditional digital forensics approaches are no longer sufficient to detect manipulated or entirely AI-generated content. The U.S. Defense Advanced Research Projects Agency (DARPA) launched the Semantic Forensics (SemaFor) program to address the growing concern over the misuse of generative technologies, particularly for spreading misinformation and disinformation.</w:t>
      </w:r>
      <w:r>
        <w:br/>
      </w:r>
    </w:p>
    <w:p w14:paraId="65F67B0D" w14:textId="77777777" w:rsidR="005C78C6" w:rsidRDefault="00000000">
      <w:pPr>
        <w:pStyle w:val="Heading1"/>
      </w:pPr>
      <w:r>
        <w:t>2. Problem Statement</w:t>
      </w:r>
    </w:p>
    <w:p w14:paraId="3BDB8441" w14:textId="6A865D18" w:rsidR="005C78C6" w:rsidRDefault="00000000" w:rsidP="00BF4814">
      <w:r>
        <w:br/>
        <w:t xml:space="preserve">The </w:t>
      </w:r>
      <w:r w:rsidR="009E644C">
        <w:t>creation</w:t>
      </w:r>
      <w:r>
        <w:t xml:space="preserve"> of generative AI has enabled bad actors to create realistic fake </w:t>
      </w:r>
      <w:r w:rsidR="009E644C">
        <w:t xml:space="preserve">content like </w:t>
      </w:r>
      <w:r>
        <w:t>text, images, audio, and video</w:t>
      </w:r>
      <w:r w:rsidR="009E644C">
        <w:t xml:space="preserve"> </w:t>
      </w:r>
      <w:r>
        <w:t xml:space="preserve">that can deceive even sophisticated audiences. Existing detection methods struggle to keep pace with increasingly subtle and convincing </w:t>
      </w:r>
      <w:r w:rsidR="009E644C">
        <w:t>constructions</w:t>
      </w:r>
      <w:r>
        <w:t>. There was a need for a solution that could semantically analyze content to determine authenticity beyond surface-level features.</w:t>
      </w:r>
      <w:r>
        <w:br/>
      </w:r>
    </w:p>
    <w:p w14:paraId="6F6D85FB" w14:textId="77777777" w:rsidR="005C78C6" w:rsidRDefault="00000000">
      <w:pPr>
        <w:pStyle w:val="Heading1"/>
      </w:pPr>
      <w:r>
        <w:t>3. Solution Provided</w:t>
      </w:r>
    </w:p>
    <w:p w14:paraId="57B9DC41" w14:textId="77777777" w:rsidR="005C78C6" w:rsidRDefault="00000000" w:rsidP="00BF4814">
      <w:r>
        <w:br/>
        <w:t>DARPA's SemaFor program focuses on developing technologies that go beyond pixel-level or syntactic analysis. It emphasizes semantic analysis—examining the meaning and intent behind content—to detect, attribute, and characterize falsified media. The program integrates AI, machine learning, natural language understanding, and media forensics to identify misleading or manipulated information at scale.</w:t>
      </w:r>
      <w:r>
        <w:br/>
      </w:r>
    </w:p>
    <w:p w14:paraId="10437D03" w14:textId="77777777" w:rsidR="005C78C6" w:rsidRDefault="00000000">
      <w:pPr>
        <w:pStyle w:val="Heading1"/>
      </w:pPr>
      <w:r>
        <w:t>4. Use Cases</w:t>
      </w:r>
    </w:p>
    <w:p w14:paraId="081F95F0" w14:textId="77777777" w:rsidR="005C78C6" w:rsidRDefault="00000000">
      <w:r>
        <w:br/>
        <w:t>- Identifying deepfakes in military and intelligence communications</w:t>
      </w:r>
      <w:r>
        <w:br/>
        <w:t>- Detecting falsified news reports in high-stakes political contexts</w:t>
      </w:r>
      <w:r>
        <w:br/>
      </w:r>
      <w:r>
        <w:lastRenderedPageBreak/>
        <w:t>- Flagging altered satellite imagery or fabricated scientific data</w:t>
      </w:r>
      <w:r>
        <w:br/>
        <w:t>- Tracing the origin and propagation path of synthetic content</w:t>
      </w:r>
      <w:r>
        <w:br/>
        <w:t>- Supporting fact-checkers and journalists with advanced semantic tools</w:t>
      </w:r>
      <w:r>
        <w:br/>
      </w:r>
    </w:p>
    <w:p w14:paraId="3EC7D45B" w14:textId="77777777" w:rsidR="005C78C6" w:rsidRDefault="00000000">
      <w:pPr>
        <w:pStyle w:val="Heading1"/>
      </w:pPr>
      <w:r>
        <w:t>5. How It Works</w:t>
      </w:r>
    </w:p>
    <w:p w14:paraId="132A7B6E" w14:textId="77777777" w:rsidR="005C78C6" w:rsidRDefault="00000000">
      <w:r>
        <w:br/>
        <w:t>SemaFor operates using a modular framework composed of three primary functions:</w:t>
      </w:r>
      <w:r>
        <w:br/>
        <w:t>- **Detection:** Algorithms identify whether a media item has been manipulated.</w:t>
      </w:r>
      <w:r>
        <w:br/>
        <w:t>- **Attribution:** Tools determine the likely source or toolset used to create the falsified content.</w:t>
      </w:r>
      <w:r>
        <w:br/>
        <w:t>- **Characterization:** Systems analyze the content to understand its intent and potential impact.</w:t>
      </w:r>
      <w:r>
        <w:br/>
        <w:t>The program employs multimodal AI models that analyze both the semantic integrity of language and the coherence of visual elements, enabling a deeper inspection of content fidelity.</w:t>
      </w:r>
      <w:r>
        <w:br/>
      </w:r>
    </w:p>
    <w:p w14:paraId="5FCDF2AA" w14:textId="77777777" w:rsidR="005C78C6" w:rsidRDefault="00000000">
      <w:pPr>
        <w:pStyle w:val="Heading1"/>
      </w:pPr>
      <w:r>
        <w:t>6. Tools and Technologies</w:t>
      </w:r>
    </w:p>
    <w:p w14:paraId="7AE35D70" w14:textId="77777777" w:rsidR="005C78C6" w:rsidRDefault="00000000">
      <w:r>
        <w:br/>
        <w:t>- Deep semantic parsers for natural language understanding</w:t>
      </w:r>
      <w:r>
        <w:br/>
        <w:t>- AI models trained on large datasets of manipulated and authentic content</w:t>
      </w:r>
      <w:r>
        <w:br/>
        <w:t>- Knowledge graphs and reasoning engines for context evaluation</w:t>
      </w:r>
      <w:r>
        <w:br/>
        <w:t>- Collaboration with universities and labs like MIT Lincoln Laboratory, SRI International, and others</w:t>
      </w:r>
      <w:r>
        <w:br/>
      </w:r>
    </w:p>
    <w:p w14:paraId="7F849149" w14:textId="77777777" w:rsidR="005C78C6" w:rsidRDefault="00000000">
      <w:pPr>
        <w:pStyle w:val="Heading1"/>
      </w:pPr>
      <w:r>
        <w:t>7. Influence on Market</w:t>
      </w:r>
    </w:p>
    <w:p w14:paraId="2890FD32" w14:textId="28043040" w:rsidR="005C78C6" w:rsidRDefault="00000000">
      <w:r>
        <w:br/>
        <w:t>SemaFor has set a benchmark for government-led efforts in synthetic media detection. It has influenced commercial enterprises and academic research by introducing a semantic layer to content verification. The program has led to spin-offs and collaborations that are now shaping the commercial misinformation detection landscape, particularly in security, media, and public policy sectors.</w:t>
      </w:r>
      <w:r>
        <w:br/>
      </w:r>
    </w:p>
    <w:sectPr w:rsidR="005C78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9529386">
    <w:abstractNumId w:val="8"/>
  </w:num>
  <w:num w:numId="2" w16cid:durableId="2048873036">
    <w:abstractNumId w:val="6"/>
  </w:num>
  <w:num w:numId="3" w16cid:durableId="684553116">
    <w:abstractNumId w:val="5"/>
  </w:num>
  <w:num w:numId="4" w16cid:durableId="161824249">
    <w:abstractNumId w:val="4"/>
  </w:num>
  <w:num w:numId="5" w16cid:durableId="1265648542">
    <w:abstractNumId w:val="7"/>
  </w:num>
  <w:num w:numId="6" w16cid:durableId="1478036606">
    <w:abstractNumId w:val="3"/>
  </w:num>
  <w:num w:numId="7" w16cid:durableId="500388956">
    <w:abstractNumId w:val="2"/>
  </w:num>
  <w:num w:numId="8" w16cid:durableId="379979274">
    <w:abstractNumId w:val="1"/>
  </w:num>
  <w:num w:numId="9" w16cid:durableId="156548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BC9"/>
    <w:rsid w:val="0015074B"/>
    <w:rsid w:val="0029639D"/>
    <w:rsid w:val="00326F90"/>
    <w:rsid w:val="005C78C6"/>
    <w:rsid w:val="009E644C"/>
    <w:rsid w:val="00A014D2"/>
    <w:rsid w:val="00AA1D8D"/>
    <w:rsid w:val="00B47730"/>
    <w:rsid w:val="00BF481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3A08D"/>
  <w14:defaultImageDpi w14:val="300"/>
  <w15:docId w15:val="{CF1FA4BD-BC0A-4B16-828D-3E564D22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Britant Shrestha</cp:lastModifiedBy>
  <cp:revision>2</cp:revision>
  <dcterms:created xsi:type="dcterms:W3CDTF">2025-06-22T03:20:00Z</dcterms:created>
  <dcterms:modified xsi:type="dcterms:W3CDTF">2025-06-22T03:20:00Z</dcterms:modified>
  <cp:category/>
</cp:coreProperties>
</file>