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6" w:type="dxa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56"/>
      </w:tblGrid>
      <w:tr w:rsidR="001B29B3" w:rsidRPr="002F124A" w:rsidTr="001B29B3">
        <w:trPr>
          <w:tblCellSpacing w:w="0" w:type="dxa"/>
        </w:trPr>
        <w:tc>
          <w:tcPr>
            <w:tcW w:w="9856" w:type="dxa"/>
            <w:vAlign w:val="center"/>
            <w:hideMark/>
          </w:tcPr>
          <w:p w:rsidR="001B29B3" w:rsidRPr="00C10AF4" w:rsidRDefault="00444733" w:rsidP="00444733">
            <w:pPr>
              <w:pStyle w:val="Heading1"/>
              <w:jc w:val="center"/>
              <w:rPr>
                <w:sz w:val="24"/>
                <w:szCs w:val="24"/>
              </w:rPr>
            </w:pPr>
            <w:bookmarkStart w:id="0" w:name="pic01"/>
            <w:bookmarkStart w:id="1" w:name="coin"/>
            <w:bookmarkEnd w:id="0"/>
            <w:bookmarkEnd w:id="1"/>
            <w:r w:rsidRPr="00C10AF4">
              <w:rPr>
                <w:sz w:val="24"/>
                <w:szCs w:val="24"/>
              </w:rPr>
              <w:t>ГЕНЕРАТОРЫ СЛУЧАЙНЫХ ЧИСЕЛ</w:t>
            </w:r>
          </w:p>
          <w:p w:rsidR="001B29B3" w:rsidRPr="002F124A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 w:rsidRPr="002F124A">
              <w:t xml:space="preserve">В основе метода Монте-Карло  лежит генерация случайных чисел, которые должны быть равномерно распределены в интервале </w:t>
            </w:r>
            <w:r w:rsidRPr="002F124A">
              <w:rPr>
                <w:rStyle w:val="var"/>
              </w:rPr>
              <w:t>(0; 1)</w:t>
            </w:r>
            <w:r w:rsidRPr="002F124A">
              <w:t xml:space="preserve">. </w:t>
            </w:r>
          </w:p>
          <w:p w:rsidR="001B29B3" w:rsidRPr="002F124A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 w:rsidRPr="002F124A">
              <w:t xml:space="preserve">Если генератор выдает числа, смещенные в какую-то часть интервала (одни числа выпадают чаще других), то результат решения задачи, решаемой статистическим методом, может оказаться неверным. Поэтому проблема использования хорошего генератора действительно случайных и действительно равномерно распределенных чисел стоит очень остро. </w:t>
            </w:r>
          </w:p>
          <w:p w:rsidR="001B29B3" w:rsidRPr="002F124A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 w:rsidRPr="002F124A">
              <w:t xml:space="preserve">Математическое ожидание </w:t>
            </w:r>
            <w:r w:rsidRPr="00444733">
              <w:t>m</w:t>
            </w:r>
            <w:r w:rsidRPr="008A387E">
              <w:rPr>
                <w:vertAlign w:val="subscript"/>
              </w:rPr>
              <w:t>r</w:t>
            </w:r>
            <w:r w:rsidRPr="002F124A">
              <w:t xml:space="preserve"> и дисперсия </w:t>
            </w:r>
            <w:r w:rsidRPr="00444733">
              <w:t>D</w:t>
            </w:r>
            <w:r w:rsidRPr="008A387E">
              <w:rPr>
                <w:vertAlign w:val="subscript"/>
              </w:rPr>
              <w:t>r</w:t>
            </w:r>
            <w:r w:rsidRPr="002F124A">
              <w:t xml:space="preserve"> такой последовательности, состоящей из </w:t>
            </w:r>
            <w:r w:rsidRPr="00444733">
              <w:t>n</w:t>
            </w:r>
            <w:r w:rsidRPr="002F124A">
              <w:t xml:space="preserve"> случайных чисел </w:t>
            </w:r>
            <w:r w:rsidRPr="00444733">
              <w:t>r</w:t>
            </w:r>
            <w:r w:rsidRPr="008A387E">
              <w:rPr>
                <w:vertAlign w:val="subscript"/>
              </w:rPr>
              <w:t>i</w:t>
            </w:r>
            <w:r w:rsidRPr="002F124A">
              <w:t xml:space="preserve">, должны быть следующими (если это действительно равномерно распределенные случайные числа в интервале от 0 до 1): </w:t>
            </w:r>
          </w:p>
          <w:p w:rsidR="001B29B3" w:rsidRPr="002F124A" w:rsidRDefault="001B29B3" w:rsidP="002F124A">
            <w:pPr>
              <w:pStyle w:val="NormalWeb"/>
              <w:jc w:val="center"/>
            </w:pPr>
            <w:r w:rsidRPr="002F124A">
              <w:rPr>
                <w:noProof/>
              </w:rPr>
              <w:drawing>
                <wp:inline distT="0" distB="0" distL="0" distR="0">
                  <wp:extent cx="1002030" cy="485140"/>
                  <wp:effectExtent l="19050" t="0" r="7620" b="0"/>
                  <wp:docPr id="294" name="Рисунок 294" descr="[ Формула 01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[ Формула 01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Pr="002F124A" w:rsidRDefault="001B29B3" w:rsidP="002F124A">
            <w:pPr>
              <w:pStyle w:val="NormalWeb"/>
              <w:jc w:val="center"/>
            </w:pPr>
            <w:r w:rsidRPr="002F124A">
              <w:rPr>
                <w:noProof/>
              </w:rPr>
              <w:drawing>
                <wp:inline distT="0" distB="0" distL="0" distR="0">
                  <wp:extent cx="1447165" cy="485140"/>
                  <wp:effectExtent l="19050" t="0" r="635" b="0"/>
                  <wp:docPr id="295" name="Рисунок 295" descr="[ Формула 02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[ Формула 02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Pr="002F124A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 w:rsidRPr="002F124A">
              <w:t xml:space="preserve">Если пользователю потребуется, чтобы случайное число </w:t>
            </w:r>
            <w:r w:rsidRPr="00444733">
              <w:t>x</w:t>
            </w:r>
            <w:r w:rsidRPr="002F124A">
              <w:t xml:space="preserve"> находилось в интервале </w:t>
            </w:r>
            <w:r w:rsidRPr="00444733">
              <w:t>(a; b)</w:t>
            </w:r>
            <w:r w:rsidRPr="002F124A">
              <w:t xml:space="preserve">, отличном от </w:t>
            </w:r>
            <w:r w:rsidRPr="00444733">
              <w:t>(0; 1)</w:t>
            </w:r>
            <w:r w:rsidRPr="002F124A">
              <w:t xml:space="preserve">, нужно воспользоваться формулой </w:t>
            </w:r>
            <w:r w:rsidRPr="00444733">
              <w:t>x = a + (b – a) · r</w:t>
            </w:r>
            <w:r w:rsidRPr="002F124A">
              <w:t xml:space="preserve">, где </w:t>
            </w:r>
            <w:r w:rsidRPr="00444733">
              <w:t>r</w:t>
            </w:r>
            <w:r w:rsidRPr="002F124A">
              <w:t xml:space="preserve"> — случайное число из интервала </w:t>
            </w:r>
            <w:r w:rsidRPr="00444733">
              <w:t>(0; 1)</w:t>
            </w:r>
            <w:r w:rsidRPr="002F124A">
              <w:t xml:space="preserve">. Законность данного преобразования демонстрируется на </w:t>
            </w:r>
            <w:r w:rsidRPr="00444733">
              <w:t>рис. 22.1</w:t>
            </w:r>
            <w:r w:rsidRPr="002F124A">
              <w:t xml:space="preserve">. </w:t>
            </w:r>
          </w:p>
          <w:tbl>
            <w:tblPr>
              <w:tblW w:w="0" w:type="auto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750"/>
            </w:tblGrid>
            <w:tr w:rsidR="001B29B3" w:rsidRPr="002F124A" w:rsidTr="001B29B3">
              <w:trPr>
                <w:tblCellSpacing w:w="0" w:type="dxa"/>
                <w:jc w:val="center"/>
              </w:trPr>
              <w:tc>
                <w:tcPr>
                  <w:tcW w:w="6750" w:type="dxa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60"/>
                  </w:tblGrid>
                  <w:tr w:rsidR="001B29B3" w:rsidRPr="002F124A" w:rsidTr="001B29B3">
                    <w:trPr>
                      <w:tblCellSpacing w:w="0" w:type="dxa"/>
                      <w:jc w:val="center"/>
                    </w:trPr>
                    <w:tc>
                      <w:tcPr>
                        <w:tcW w:w="6660" w:type="dxa"/>
                        <w:shd w:val="clear" w:color="auto" w:fill="9B98FE"/>
                        <w:vAlign w:val="center"/>
                        <w:hideMark/>
                      </w:tcPr>
                      <w:p w:rsidR="001B29B3" w:rsidRPr="002F124A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 w:rsidRPr="002F124A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4190365" cy="1375410"/>
                              <wp:effectExtent l="19050" t="0" r="635" b="0"/>
                              <wp:docPr id="296" name="Рисунок 296" descr="[ Рис. 22.1. Схема перевода числа из интервала (0; 1) в интервал (a; b)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6" descr="[ Рис. 22.1. Схема перевода числа из интервала (0; 1) в интервал (a; b)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0365" cy="1375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Pr="002F124A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RPr="002F124A" w:rsidTr="001B29B3">
              <w:trPr>
                <w:tblCellSpacing w:w="0" w:type="dxa"/>
                <w:jc w:val="center"/>
              </w:trPr>
              <w:tc>
                <w:tcPr>
                  <w:tcW w:w="6750" w:type="dxa"/>
                  <w:vAlign w:val="center"/>
                  <w:hideMark/>
                </w:tcPr>
                <w:p w:rsidR="001B29B3" w:rsidRPr="002F124A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 w:rsidRPr="002F124A">
                    <w:rPr>
                      <w:rStyle w:val="piccap"/>
                    </w:rPr>
                    <w:t>Рис. 22.1. Схема перевода числа из интервала (0; 1) в интервал (a; b)</w:t>
                  </w:r>
                </w:p>
              </w:tc>
            </w:tr>
          </w:tbl>
          <w:p w:rsidR="001B29B3" w:rsidRPr="002F124A" w:rsidRDefault="001B29B3" w:rsidP="00096D8F">
            <w:pPr>
              <w:pStyle w:val="NormalWeb"/>
              <w:spacing w:before="0" w:beforeAutospacing="0" w:after="0" w:afterAutospacing="0"/>
            </w:pPr>
            <w:r w:rsidRPr="002F124A">
              <w:t xml:space="preserve">Теперь </w:t>
            </w:r>
            <w:r w:rsidRPr="002F124A">
              <w:rPr>
                <w:rStyle w:val="var"/>
                <w:i/>
                <w:iCs/>
              </w:rPr>
              <w:t>x</w:t>
            </w:r>
            <w:r w:rsidRPr="002F124A">
              <w:t xml:space="preserve"> — случайное число, равномерно распределенное в диапазоне от </w:t>
            </w:r>
            <w:r w:rsidRPr="002F124A">
              <w:rPr>
                <w:rStyle w:val="var"/>
                <w:i/>
                <w:iCs/>
              </w:rPr>
              <w:t>a</w:t>
            </w:r>
            <w:r w:rsidRPr="002F124A">
              <w:t xml:space="preserve"> до </w:t>
            </w:r>
            <w:r w:rsidRPr="002F124A">
              <w:rPr>
                <w:rStyle w:val="var"/>
                <w:i/>
                <w:iCs/>
              </w:rPr>
              <w:t>b</w:t>
            </w:r>
            <w:r w:rsidRPr="002F124A">
              <w:t xml:space="preserve">. </w:t>
            </w:r>
          </w:p>
          <w:p w:rsidR="001B29B3" w:rsidRPr="002F124A" w:rsidRDefault="001B29B3" w:rsidP="002F124A">
            <w:pPr>
              <w:rPr>
                <w:sz w:val="24"/>
                <w:szCs w:val="24"/>
              </w:rPr>
            </w:pPr>
          </w:p>
        </w:tc>
      </w:tr>
      <w:tr w:rsidR="00444733" w:rsidRPr="002F124A" w:rsidTr="001B29B3">
        <w:trPr>
          <w:tblCellSpacing w:w="0" w:type="dxa"/>
        </w:trPr>
        <w:tc>
          <w:tcPr>
            <w:tcW w:w="9856" w:type="dxa"/>
            <w:vAlign w:val="center"/>
          </w:tcPr>
          <w:p w:rsidR="00444733" w:rsidRPr="00C10AF4" w:rsidRDefault="00444733" w:rsidP="002F124A">
            <w:pPr>
              <w:pStyle w:val="Heading1"/>
              <w:rPr>
                <w:sz w:val="24"/>
                <w:szCs w:val="24"/>
              </w:rPr>
            </w:pPr>
          </w:p>
        </w:tc>
      </w:tr>
    </w:tbl>
    <w:p w:rsidR="001B29B3" w:rsidRDefault="001B29B3" w:rsidP="001B29B3">
      <w:pPr>
        <w:rPr>
          <w:vanish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10035"/>
      </w:tblGrid>
      <w:tr w:rsidR="001B29B3" w:rsidTr="00096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tbl>
            <w:tblPr>
              <w:tblW w:w="9468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468"/>
            </w:tblGrid>
            <w:tr w:rsidR="001B29B3" w:rsidTr="00096D8F">
              <w:trPr>
                <w:tblCellSpacing w:w="0" w:type="dxa"/>
                <w:jc w:val="center"/>
              </w:trPr>
              <w:tc>
                <w:tcPr>
                  <w:tcW w:w="9468" w:type="dxa"/>
                  <w:shd w:val="clear" w:color="auto" w:fill="FFFFFF" w:themeFill="background1"/>
                  <w:vAlign w:val="center"/>
                  <w:hideMark/>
                </w:tcPr>
                <w:p w:rsidR="001B29B3" w:rsidRDefault="001B29B3" w:rsidP="00444733">
                  <w:pPr>
                    <w:pStyle w:val="NormalWeb"/>
                    <w:spacing w:before="0" w:beforeAutospacing="0" w:after="0" w:afterAutospacing="0"/>
                    <w:ind w:firstLine="709"/>
                  </w:pPr>
                  <w:bookmarkStart w:id="2" w:name="etalonRNG"/>
                  <w:bookmarkEnd w:id="2"/>
                  <w:r>
                    <w:t xml:space="preserve">За </w:t>
                  </w:r>
                  <w:r w:rsidRPr="00444733">
                    <w:t>эталон генератора случайных чисел</w:t>
                  </w:r>
                  <w:r>
                    <w:t xml:space="preserve"> (ГСЧ) принят такой генератор, который порождает </w:t>
                  </w:r>
                  <w:r w:rsidRPr="00444733">
                    <w:t>последовательность</w:t>
                  </w:r>
                  <w:r>
                    <w:t xml:space="preserve"> случайных чисел с </w:t>
                  </w:r>
                  <w:r w:rsidRPr="00444733">
                    <w:rPr>
                      <w:i/>
                      <w:iCs/>
                    </w:rPr>
                    <w:t>равномерным</w:t>
                  </w:r>
                  <w:r>
                    <w:t xml:space="preserve"> законом распределения в интервале </w:t>
                  </w:r>
                  <w:r w:rsidRPr="00444733">
                    <w:t>(0; 1)</w:t>
                  </w:r>
                  <w:r>
                    <w:t xml:space="preserve">. За одно обращение данный генератор возвращает одно случайное число. Если наблюдать такой ГСЧ достаточно длительное время, то окажется, что, например, в каждый из десяти интервалов </w:t>
                  </w:r>
                  <w:r w:rsidRPr="00444733">
                    <w:t>(0; 0.1)</w:t>
                  </w:r>
                  <w:r>
                    <w:t xml:space="preserve">, </w:t>
                  </w:r>
                  <w:r w:rsidRPr="00444733">
                    <w:t>(0.1; 0.2)</w:t>
                  </w:r>
                  <w:r>
                    <w:t xml:space="preserve">, </w:t>
                  </w:r>
                  <w:r w:rsidRPr="00444733">
                    <w:t>(0.2; 0.3)</w:t>
                  </w:r>
                  <w:r>
                    <w:t xml:space="preserve">, …, </w:t>
                  </w:r>
                  <w:r w:rsidRPr="00444733">
                    <w:t>(0.9; 1)</w:t>
                  </w:r>
                  <w:r>
                    <w:t xml:space="preserve"> попадет практически одинаковое количество случайных чисел — то есть они будут распределены равномерно по всему интервалу </w:t>
                  </w:r>
                  <w:r w:rsidRPr="00444733">
                    <w:t>(0; 1)</w:t>
                  </w:r>
                  <w:r>
                    <w:t xml:space="preserve">. Если изобразить на графике </w:t>
                  </w:r>
                  <w:r w:rsidRPr="00444733">
                    <w:t>k = 10</w:t>
                  </w:r>
                  <w:r>
                    <w:t xml:space="preserve"> интервалов и частоты </w:t>
                  </w:r>
                  <w:r w:rsidRPr="00444733">
                    <w:t>N</w:t>
                  </w:r>
                  <w:r w:rsidRPr="008A387E">
                    <w:rPr>
                      <w:vertAlign w:val="subscript"/>
                    </w:rPr>
                    <w:t>i</w:t>
                  </w:r>
                  <w:r>
                    <w:t xml:space="preserve"> попаданий в них, то получится экспериментальная кривая плотности распределения случайных чисел (см. </w:t>
                  </w:r>
                  <w:r w:rsidRPr="00444733">
                    <w:t>рис. 22.2</w:t>
                  </w:r>
                  <w:r>
                    <w:t xml:space="preserve">). </w:t>
                  </w:r>
                </w:p>
              </w:tc>
            </w:tr>
          </w:tbl>
          <w:p w:rsidR="001B29B3" w:rsidRDefault="001B29B3" w:rsidP="002F124A">
            <w:pPr>
              <w:rPr>
                <w:sz w:val="24"/>
                <w:szCs w:val="24"/>
              </w:rPr>
            </w:pPr>
          </w:p>
        </w:tc>
      </w:tr>
    </w:tbl>
    <w:p w:rsidR="001B29B3" w:rsidRDefault="001B29B3" w:rsidP="001B29B3">
      <w:pPr>
        <w:rPr>
          <w:vanish/>
        </w:rPr>
      </w:pPr>
    </w:p>
    <w:tbl>
      <w:tblPr>
        <w:tblW w:w="9808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35"/>
      </w:tblGrid>
      <w:tr w:rsidR="001B29B3" w:rsidTr="001B29B3">
        <w:trPr>
          <w:tblCellSpacing w:w="0" w:type="dxa"/>
        </w:trPr>
        <w:tc>
          <w:tcPr>
            <w:tcW w:w="9808" w:type="dxa"/>
            <w:vAlign w:val="center"/>
            <w:hideMark/>
          </w:tcPr>
          <w:p w:rsidR="001B29B3" w:rsidRDefault="001B29B3" w:rsidP="002F124A"/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25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5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470300" cy="1660550"/>
                              <wp:effectExtent l="19050" t="0" r="0" b="0"/>
                              <wp:docPr id="297" name="Рисунок 297" descr="[ Рис. 22.2. Частотная диаграмма выпадения случайных чисел, порождаемых реальным генератором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7" descr="[ Рис. 22.2. Частотная диаграмма выпадения случайных чисел, порождаемых реальным генератором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67706" cy="1659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22.2. Частотная диаграмма выпадения случайных чисел,</w:t>
                  </w:r>
                  <w:r>
                    <w:br/>
                  </w:r>
                  <w:r>
                    <w:rPr>
                      <w:rStyle w:val="piccap"/>
                    </w:rPr>
                    <w:t>порождаемых реальным генератором</w:t>
                  </w:r>
                </w:p>
              </w:tc>
            </w:tr>
          </w:tbl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Заметим, что в идеале кривая плотности распределения случайных чисел выглядела бы так, как показано на </w:t>
            </w:r>
            <w:r w:rsidRPr="00444733">
              <w:t>рис. 22.3</w:t>
            </w:r>
            <w:r>
              <w:t xml:space="preserve">. То есть в идеальном случае в каждый интервал попадает одинаковое число точек: </w:t>
            </w:r>
            <w:r w:rsidRPr="00444733">
              <w:t>N</w:t>
            </w:r>
            <w:r w:rsidRPr="008A387E">
              <w:rPr>
                <w:vertAlign w:val="subscript"/>
              </w:rPr>
              <w:t>i</w:t>
            </w:r>
            <w:r w:rsidRPr="00444733">
              <w:t> = N/k</w:t>
            </w:r>
            <w:r>
              <w:t xml:space="preserve">, где </w:t>
            </w:r>
            <w:r w:rsidRPr="00444733">
              <w:t>N</w:t>
            </w:r>
            <w:r>
              <w:t xml:space="preserve"> — общее число точек, </w:t>
            </w:r>
            <w:r w:rsidRPr="00444733">
              <w:t>k</w:t>
            </w:r>
            <w:r>
              <w:t xml:space="preserve"> — количество интервалов, </w:t>
            </w:r>
            <w:r w:rsidRPr="00444733">
              <w:t>i = 1, …, k</w:t>
            </w:r>
            <w:r>
              <w:t xml:space="preserve">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25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406698" cy="1623974"/>
                              <wp:effectExtent l="19050" t="0" r="3252" b="0"/>
                              <wp:docPr id="298" name="Рисунок 298" descr="[ Рис. 22.3. Частотная диаграмма выпадения случайных чисел, порождаемых идеальным генератором теоретически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8" descr="[ Рис. 22.3. Частотная диаграмма выпадения случайных чисел, порождаемых идеальным генератором теоретически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04217" cy="1622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22.3. Частотная диаграмма выпадения случайных чисел,</w:t>
                  </w:r>
                  <w:r>
                    <w:br/>
                  </w:r>
                  <w:r>
                    <w:rPr>
                      <w:rStyle w:val="piccap"/>
                    </w:rPr>
                    <w:t>порождаемых идеальным генератором теоретически</w:t>
                  </w:r>
                </w:p>
              </w:tc>
            </w:tr>
          </w:tbl>
          <w:p w:rsidR="001B29B3" w:rsidRDefault="001B29B3" w:rsidP="00096D8F">
            <w:pPr>
              <w:pStyle w:val="NormalWeb"/>
              <w:spacing w:before="0" w:beforeAutospacing="0" w:after="0" w:afterAutospacing="0"/>
            </w:pPr>
            <w:r>
              <w:t xml:space="preserve">Следует помнить, что генерация произвольного случайного числа состоит из двух этапов: </w:t>
            </w:r>
          </w:p>
          <w:p w:rsidR="001B29B3" w:rsidRDefault="001B29B3" w:rsidP="00096D8F">
            <w:pPr>
              <w:numPr>
                <w:ilvl w:val="0"/>
                <w:numId w:val="6"/>
              </w:numPr>
              <w:spacing w:after="0" w:line="240" w:lineRule="auto"/>
              <w:ind w:left="714" w:hanging="357"/>
            </w:pPr>
            <w:r>
              <w:t>генерация нормализованного случайного числа (то есть равно</w:t>
            </w:r>
            <w:r w:rsidR="00096D8F">
              <w:t>мерно распределенного от 0 до 1</w:t>
            </w:r>
            <w:r>
              <w:t>;</w:t>
            </w:r>
          </w:p>
          <w:p w:rsidR="001B29B3" w:rsidRDefault="001B29B3" w:rsidP="002F12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 xml:space="preserve">преобразование нормализованных случайных чисел </w:t>
            </w:r>
            <w:r>
              <w:rPr>
                <w:rStyle w:val="var"/>
                <w:i/>
                <w:iCs/>
              </w:rPr>
              <w:t>r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r>
              <w:t xml:space="preserve"> в случайные числа </w:t>
            </w:r>
            <w:r>
              <w:rPr>
                <w:rStyle w:val="var"/>
                <w:i/>
                <w:iCs/>
              </w:rPr>
              <w:t>x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r>
              <w:t>, которые распределены по необходимому пользователю (произвольному) закону распределения или в необходимом интервале.</w:t>
            </w:r>
          </w:p>
          <w:p w:rsidR="001B29B3" w:rsidRDefault="001B29B3" w:rsidP="002F124A">
            <w:pPr>
              <w:pStyle w:val="NormalWeb"/>
            </w:pPr>
            <w:r>
              <w:t xml:space="preserve">Генераторы случайных чисел по способу получения чисел делятся на: </w:t>
            </w:r>
          </w:p>
          <w:p w:rsidR="001B29B3" w:rsidRDefault="001B29B3" w:rsidP="002F12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физические;</w:t>
            </w:r>
          </w:p>
          <w:p w:rsidR="001B29B3" w:rsidRDefault="001B29B3" w:rsidP="002F12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табличные;</w:t>
            </w:r>
          </w:p>
          <w:p w:rsidR="001B29B3" w:rsidRDefault="001B29B3" w:rsidP="002F12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алгоритмические.</w:t>
            </w:r>
          </w:p>
          <w:p w:rsidR="001B29B3" w:rsidRPr="00096D8F" w:rsidRDefault="001B29B3" w:rsidP="00096D8F">
            <w:pPr>
              <w:pStyle w:val="Heading2"/>
              <w:spacing w:before="0" w:line="240" w:lineRule="auto"/>
              <w:rPr>
                <w:color w:val="auto"/>
                <w:sz w:val="24"/>
                <w:szCs w:val="24"/>
              </w:rPr>
            </w:pPr>
            <w:r w:rsidRPr="00096D8F">
              <w:rPr>
                <w:color w:val="auto"/>
                <w:sz w:val="24"/>
                <w:szCs w:val="24"/>
              </w:rPr>
              <w:t>Физические ГСЧ</w:t>
            </w:r>
          </w:p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>Примером физических ГСЧ могут служить: монета («орел» — 1, «решка» — 0); игральные кости; поделенный на секторы с цифрами барабан со стрелкой; аппаратурный генератор шума (ГШ), в качестве которого используют шумящее тепловое устройство, например, транзистор (</w:t>
            </w:r>
            <w:r w:rsidRPr="00444733">
              <w:t>рис. 22.4–22.5</w:t>
            </w:r>
            <w:r>
              <w:t xml:space="preserve">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153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63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5716905" cy="763270"/>
                              <wp:effectExtent l="19050" t="0" r="0" b="0"/>
                              <wp:docPr id="299" name="Рисунок 299" descr="[ Рис. 22.4. Схема аппаратного метода генерации случайных чисел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9" descr="[ Рис. 22.4. Схема аппаратного метода генерации случайных чисел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6905" cy="763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22.4. Схема аппаратного метода генерации случайных чисел</w:t>
                  </w:r>
                </w:p>
              </w:tc>
            </w:tr>
          </w:tbl>
          <w:p w:rsidR="001B29B3" w:rsidRDefault="001B29B3" w:rsidP="002F124A"/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513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3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4675607" cy="4235501"/>
                              <wp:effectExtent l="19050" t="0" r="0" b="0"/>
                              <wp:docPr id="300" name="Рисунок 300" descr="[ Рис. 22.5. Диаграмма получения случайных чисел аппаратным методом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0" descr="[ Рис. 22.5. Диаграмма получения случайных чисел аппаратным методом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78344" cy="42379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22.5. Диаграмма получения случайных чисел аппаратным методом</w:t>
                  </w:r>
                </w:p>
              </w:tc>
            </w:tr>
          </w:tbl>
          <w:p w:rsidR="001B29B3" w:rsidRDefault="001B29B3" w:rsidP="002F124A">
            <w:pPr>
              <w:rPr>
                <w:vanish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 w:firstRow="1" w:lastRow="0" w:firstColumn="1" w:lastColumn="0" w:noHBand="0" w:noVBand="1"/>
            </w:tblPr>
            <w:tblGrid>
              <w:gridCol w:w="9885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35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Задача «Генерация случайных чисел при помощи монеты»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shd w:val="clear" w:color="auto" w:fill="FF0000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05"/>
                        </w:tblGrid>
                        <w:tr w:rsidR="001B29B3" w:rsidTr="002F124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0000"/>
                              <w:vAlign w:val="center"/>
                              <w:hideMark/>
                            </w:tcPr>
                            <w:tbl>
                              <w:tblPr>
                                <w:tblW w:w="9668" w:type="dxa"/>
                                <w:tblCellSpacing w:w="0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68"/>
                              </w:tblGrid>
                              <w:tr w:rsidR="001B29B3" w:rsidTr="00096D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9668" w:type="dxa"/>
                                    <w:shd w:val="clear" w:color="auto" w:fill="EDEDED"/>
                                    <w:vAlign w:val="center"/>
                                    <w:hideMark/>
                                  </w:tcPr>
                                  <w:p w:rsidR="001B29B3" w:rsidRDefault="001B29B3" w:rsidP="002F124A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Сгенерируйте случайное трехразрядное число, распределенное по равномерному закону в интервале от 0 до 1, с помощью монеты. Точность — три знака после запятой.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1B29B3" w:rsidTr="00096D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9668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1B29B3" w:rsidRDefault="001B29B3" w:rsidP="002F124A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Первый способ решения задачи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br/>
                                      <w:t>Подбросьте монету 9 раз, и если монета упала решкой, то запишите «0», если орлом, то «1». Итак, допустим, что в результате эксперимента получили случайную последовательность 100110100.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Начертите интервал от 0 до 1. Считывая числа в последовательности слева направо, разбивайте интервал пополам и выбирайте каждый раз одну из частей очередного интервала (если выпал 0, то левую, если выпала 1, то правую). Таким образом, можно добраться до любой точки интервала, сколь угодно точно.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Итак,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: интервал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делится пополам —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[0; 0.5]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— выбирается правая половина, интервал сужается: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. Следующее число,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: интервал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делится пополам —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[0.75;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— выбирается левая половина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интервал сужается: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. Следующее число,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: интервал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делится пополам —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[0.625;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— выбирается левая половина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интервал сужается: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. Следующее число,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: интервал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делится пополам —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0.5625]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[0.5625;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— выбирается правая половина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[0.5625; 0.6250]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интервал сужается: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[0.5625; 0.6250]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По условию точности задачи решение найдено: им является любое число из интервала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[0.5625; 0.6250]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, например, 0.625.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В принципе, если подходить строго, то деление интервалов нужно продолжить до тех пор, пока левая и правая границы найденного интервала не СОВПАДУТ между собой с точностью до третьего знака после запятой. То есть с позиций точности сгенерированное число уже не будет отличимо от любого числа из интервала, в котором оно находится.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Второй способ решения задачи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br/>
                                      <w:t>Разобьем полученную двоичную последовательность 100110100 на триады: 100, 110, 100. После перевода этих двоичных чисел в десятичные получаем: 4, 6, 4. Подставив спереди «0.», получим: 0.464. Таким методом могут получаться только числа от 0.000 до 0.777 (так как максимум, что можно «выжать» из трех двоичных разрядов — это 111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= 7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) — то есть, по сути, эти числа представлены в восьмеричной системе счисления. Для перевода </w:t>
                                    </w:r>
                                    <w:r>
                                      <w:rPr>
                                        <w:rStyle w:val="Emphasis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восьмеричного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числа в </w:t>
                                    </w:r>
                                    <w:r>
                                      <w:rPr>
                                        <w:rStyle w:val="Emphasis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десятичное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представление выполним: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0.464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= 4 · 8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–1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+ 6 · 8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–2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+ 4 · 8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–3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= 0.6015625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10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= 0.602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br/>
                                      <w:t>Итак, искомое число равно: 0.602.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1B29B3" w:rsidRDefault="001B29B3" w:rsidP="002F12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Pr="00096D8F" w:rsidRDefault="001B29B3" w:rsidP="00096D8F">
            <w:pPr>
              <w:pStyle w:val="Heading2"/>
              <w:spacing w:line="240" w:lineRule="auto"/>
              <w:rPr>
                <w:color w:val="auto"/>
                <w:sz w:val="24"/>
                <w:szCs w:val="24"/>
              </w:rPr>
            </w:pPr>
            <w:r w:rsidRPr="00096D8F">
              <w:rPr>
                <w:color w:val="auto"/>
                <w:sz w:val="24"/>
                <w:szCs w:val="24"/>
              </w:rPr>
              <w:t>Табличные ГСЧ</w:t>
            </w:r>
          </w:p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Табличные ГСЧ в качестве источника случайных чисел используют специальным образом составленные таблицы, содержащие проверенные некоррелированные, то есть никак не зависящие друг от друга, цифры. В табл. 22.1 приведен небольшой фрагмент такой таблицы. Обходя таблицу слева направо сверху вниз, можно получать равномерно распределенные от 0 до 1 случайные числа с нужным числом знаков после запятой (в нашем примере мы используем для каждого числа по три знака). Так как цифры в таблице не зависят друг от друга, то таблицу можно обходить разными способами, например, сверху вниз, или справа налево, или, скажем, можно выбирать цифры, находящиеся на четных позициях.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981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9F46BE">
                  <w:pPr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Style w:val="tabcap"/>
                    </w:rPr>
                    <w:t>Таблица 22.1.</w:t>
                  </w:r>
                  <w:r>
                    <w:br/>
                  </w:r>
                  <w:r>
                    <w:rPr>
                      <w:rStyle w:val="tabcap"/>
                    </w:rPr>
                    <w:t>Случайные цифры. Равномерно</w:t>
                  </w:r>
                  <w:r>
                    <w:br/>
                  </w:r>
                  <w:r>
                    <w:rPr>
                      <w:rStyle w:val="tabcap"/>
                    </w:rPr>
                    <w:t>распределенные от 0 до 1 случайные числа</w:t>
                  </w: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250" w:type="dxa"/>
                    <w:jc w:val="center"/>
                    <w:tblCellSpacing w:w="7" w:type="dxa"/>
                    <w:shd w:val="clear" w:color="auto" w:fill="9B98FE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"/>
                    <w:gridCol w:w="236"/>
                    <w:gridCol w:w="236"/>
                    <w:gridCol w:w="236"/>
                    <w:gridCol w:w="236"/>
                    <w:gridCol w:w="236"/>
                    <w:gridCol w:w="236"/>
                    <w:gridCol w:w="236"/>
                    <w:gridCol w:w="2996"/>
                  </w:tblGrid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8"/>
                        <w:shd w:val="clear" w:color="auto" w:fill="C0B6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Случайные цифры</w:t>
                        </w:r>
                      </w:p>
                    </w:tc>
                    <w:tc>
                      <w:tcPr>
                        <w:tcW w:w="0" w:type="auto"/>
                        <w:shd w:val="clear" w:color="auto" w:fill="C0B6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Равномерно распределенные</w:t>
                        </w:r>
                        <w:r>
                          <w:rPr>
                            <w:b/>
                            <w:bCs/>
                          </w:rPr>
                          <w:br/>
                          <w:t>от 0 до 1 случайные числа</w:t>
                        </w:r>
                      </w:p>
                    </w:tc>
                  </w:tr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D5D9FD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D5D9FD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0.929</w:t>
                        </w:r>
                      </w:p>
                    </w:tc>
                  </w:tr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D5D9FD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0.204</w:t>
                        </w:r>
                      </w:p>
                    </w:tc>
                  </w:tr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C7CD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C7CD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C7CD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0.269</w:t>
                        </w:r>
                      </w:p>
                    </w:tc>
                  </w:tr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8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Достоинство данного метода в том, что он дает действительно случайные числа, так как таблица содержит проверенные некоррелированные цифры. Недостатки метода: для хранения большого количества цифр требуется много памяти; большие трудности порождения и проверки такого рода таблиц, повторы при использовании таблицы уже не гарантируют случайности числовой последовательности, а значит, и надежности результата. </w:t>
            </w:r>
          </w:p>
          <w:p w:rsidR="001B29B3" w:rsidRPr="00D82CC6" w:rsidRDefault="001B29B3" w:rsidP="00D82CC6">
            <w:pPr>
              <w:pStyle w:val="Heading2"/>
              <w:spacing w:line="240" w:lineRule="auto"/>
              <w:rPr>
                <w:color w:val="auto"/>
                <w:sz w:val="24"/>
                <w:szCs w:val="24"/>
              </w:rPr>
            </w:pPr>
            <w:r w:rsidRPr="00D82CC6">
              <w:rPr>
                <w:color w:val="auto"/>
                <w:sz w:val="24"/>
                <w:szCs w:val="24"/>
              </w:rPr>
              <w:t>Алгоритмические ГСЧ</w:t>
            </w:r>
          </w:p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Числа, генерируемые с помощью этих ГСЧ, всегда являются псевдослучайными (или квазислучайными), то есть каждое последующее сгенерированное число зависит от предыдущего: </w:t>
            </w:r>
          </w:p>
          <w:p w:rsidR="001B29B3" w:rsidRDefault="001B29B3" w:rsidP="002F124A">
            <w:pPr>
              <w:pStyle w:val="NormalWeb"/>
              <w:jc w:val="center"/>
            </w:pPr>
            <w:r>
              <w:rPr>
                <w:rStyle w:val="var"/>
                <w:i/>
                <w:iCs/>
              </w:rPr>
              <w:t>r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r>
              <w:rPr>
                <w:rStyle w:val="var"/>
                <w:vertAlign w:val="subscript"/>
              </w:rPr>
              <w:t> + 1</w:t>
            </w:r>
            <w:r>
              <w:rPr>
                <w:rStyle w:val="var"/>
              </w:rPr>
              <w:t> = </w:t>
            </w:r>
            <w:r>
              <w:rPr>
                <w:rStyle w:val="var"/>
                <w:i/>
                <w:iCs/>
              </w:rPr>
              <w:t>f</w:t>
            </w:r>
            <w:r>
              <w:rPr>
                <w:rStyle w:val="var"/>
              </w:rPr>
              <w:t>(</w:t>
            </w:r>
            <w:r>
              <w:rPr>
                <w:rStyle w:val="var"/>
                <w:i/>
                <w:iCs/>
              </w:rPr>
              <w:t>r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r>
              <w:rPr>
                <w:rStyle w:val="var"/>
              </w:rPr>
              <w:t>)</w:t>
            </w:r>
            <w:r>
              <w:t xml:space="preserve">. </w:t>
            </w:r>
          </w:p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Последовательности, составленные из таких чисел, образуют петли, то есть обязательно существует цикл, повторяющийся бесконечное число раз. Повторяющиеся циклы называются </w:t>
            </w:r>
            <w:r w:rsidRPr="00444733">
              <w:t>периодами</w:t>
            </w:r>
            <w:r>
              <w:t xml:space="preserve">. </w:t>
            </w:r>
          </w:p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Достоинством данных ГСЧ является быстродействие; генераторы практически не требуют ресурсов памяти, компактны. Недостатки: числа нельзя в полной мере назвать случайными, поскольку между ними имеется зависимость, а также наличие периодов в последовательности квазислучайных чисел. </w:t>
            </w:r>
          </w:p>
          <w:p w:rsidR="001B29B3" w:rsidRDefault="001B29B3" w:rsidP="002F124A">
            <w:pPr>
              <w:pStyle w:val="NormalWeb"/>
            </w:pPr>
            <w:r>
              <w:t xml:space="preserve">Рассмотрим несколько алгоритмических методов получения ГСЧ: </w:t>
            </w:r>
          </w:p>
          <w:p w:rsidR="001B29B3" w:rsidRDefault="001B29B3" w:rsidP="002F12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метод серединных квадратов;</w:t>
            </w:r>
          </w:p>
          <w:p w:rsidR="001B29B3" w:rsidRDefault="001B29B3" w:rsidP="002F12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метод серединных произведений;</w:t>
            </w:r>
          </w:p>
          <w:p w:rsidR="001B29B3" w:rsidRDefault="001B29B3" w:rsidP="002F12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метод перемешивания;</w:t>
            </w:r>
          </w:p>
          <w:p w:rsidR="001B29B3" w:rsidRDefault="001B29B3" w:rsidP="002F12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линейный конгруэнтный метод.</w:t>
            </w:r>
          </w:p>
          <w:p w:rsidR="001B29B3" w:rsidRPr="00D82CC6" w:rsidRDefault="001B29B3" w:rsidP="00D82CC6">
            <w:pPr>
              <w:pStyle w:val="Heading3"/>
              <w:spacing w:line="240" w:lineRule="auto"/>
              <w:rPr>
                <w:color w:val="auto"/>
              </w:rPr>
            </w:pPr>
            <w:r w:rsidRPr="00D82CC6">
              <w:rPr>
                <w:color w:val="auto"/>
              </w:rPr>
              <w:t>Метод серединных квадратов</w:t>
            </w:r>
          </w:p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Имеется некоторое четырехзначное число </w:t>
            </w:r>
            <w:r w:rsidRPr="00444733">
              <w:t>R0</w:t>
            </w:r>
            <w:r>
              <w:t xml:space="preserve">. Это число возводится в квадрат и заносится в </w:t>
            </w:r>
            <w:r w:rsidRPr="00444733">
              <w:t>R1</w:t>
            </w:r>
            <w:r>
              <w:t xml:space="preserve">. Далее из </w:t>
            </w:r>
            <w:r w:rsidRPr="00444733">
              <w:t>R1</w:t>
            </w:r>
            <w:r>
              <w:t xml:space="preserve"> берется середина (четыре средних цифры) — новое случайное число — и записывается в </w:t>
            </w:r>
            <w:r w:rsidRPr="00444733">
              <w:t>R0</w:t>
            </w:r>
            <w:r>
              <w:t xml:space="preserve">. Затем процедура повторяется (см. </w:t>
            </w:r>
            <w:r w:rsidRPr="00444733">
              <w:t>рис. 22.6</w:t>
            </w:r>
            <w:r>
              <w:t xml:space="preserve">). Отметим, что на самом деле в качестве случайного числа необходимо брать не </w:t>
            </w:r>
            <w:r w:rsidRPr="00444733">
              <w:t>ghij</w:t>
            </w:r>
            <w:r>
              <w:t xml:space="preserve">, а </w:t>
            </w:r>
            <w:r w:rsidRPr="00444733">
              <w:t>0.ghij</w:t>
            </w:r>
            <w:r>
              <w:t xml:space="preserve"> — с приписанным слева нулем и десятичной точкой. Этот факт отражен как на </w:t>
            </w:r>
            <w:r w:rsidRPr="00444733">
              <w:t>рис. 22.6</w:t>
            </w:r>
            <w:r>
              <w:t xml:space="preserve">, так и на последующих подобных рисунках.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482975" cy="970280"/>
                              <wp:effectExtent l="19050" t="0" r="3175" b="0"/>
                              <wp:docPr id="301" name="Рисунок 301" descr="[ Рис. 22.6. Схема метода серединных квадратов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1" descr="[ Рис. 22.6. Схема метода серединных квадратов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82975" cy="970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22.6. Схема метода серединных квадратов</w:t>
                  </w:r>
                </w:p>
              </w:tc>
            </w:tr>
          </w:tbl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Недостатки метода: 1) если на некоторой итерации число </w:t>
            </w:r>
            <w:r w:rsidRPr="00444733">
              <w:t>R0</w:t>
            </w:r>
            <w:r>
              <w:t xml:space="preserve"> станет равным нулю, то генератор вырождается, поэтому важен правильный выбор начального значения </w:t>
            </w:r>
            <w:r w:rsidRPr="00444733">
              <w:t>R0</w:t>
            </w:r>
            <w:r>
              <w:t xml:space="preserve">; 2) генератор будет повторять последовательность через </w:t>
            </w:r>
            <w:r w:rsidRPr="00444733">
              <w:t>Mn</w:t>
            </w:r>
            <w:r>
              <w:t xml:space="preserve"> шагов (в лучшем случае), где </w:t>
            </w:r>
            <w:r w:rsidRPr="00444733">
              <w:t>n</w:t>
            </w:r>
            <w:r>
              <w:t xml:space="preserve"> — разрядность числа </w:t>
            </w:r>
            <w:r w:rsidRPr="00444733">
              <w:t>R0</w:t>
            </w:r>
            <w:r>
              <w:t xml:space="preserve">, </w:t>
            </w:r>
            <w:r w:rsidRPr="00444733">
              <w:t>M</w:t>
            </w:r>
            <w:r>
              <w:t xml:space="preserve"> — основание системы счисления. </w:t>
            </w:r>
          </w:p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Для примера на </w:t>
            </w:r>
            <w:r w:rsidRPr="00444733">
              <w:t>рис. 22.6</w:t>
            </w:r>
            <w:r>
              <w:t xml:space="preserve">: если число </w:t>
            </w:r>
            <w:r w:rsidRPr="00444733">
              <w:t>R0</w:t>
            </w:r>
            <w:r>
              <w:t xml:space="preserve"> будет представлено в двоичной системе счисления, то последовательность псевдослучайных чисел повторится через </w:t>
            </w:r>
            <w:r w:rsidRPr="00444733">
              <w:t>24 = 16</w:t>
            </w:r>
            <w:r>
              <w:t xml:space="preserve"> шагов. Заметим, что повторение последовательности может произойти и раньше, если начальное число будет выбрано неудачно. </w:t>
            </w:r>
          </w:p>
          <w:p w:rsidR="001B29B3" w:rsidRDefault="001B29B3" w:rsidP="00444733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Описанный выше способ был предложен Джоном фон Нейманом и относится к 1946 году. Поскольку этот способ оказался ненадежным, от него очень быстро отказались. </w:t>
            </w:r>
          </w:p>
          <w:p w:rsidR="009F46BE" w:rsidRDefault="009F46BE" w:rsidP="00444733">
            <w:pPr>
              <w:pStyle w:val="NormalWeb"/>
              <w:spacing w:before="0" w:beforeAutospacing="0" w:after="0" w:afterAutospacing="0"/>
              <w:ind w:firstLine="709"/>
            </w:pPr>
          </w:p>
          <w:p w:rsidR="001B29B3" w:rsidRPr="00D82CC6" w:rsidRDefault="001B29B3" w:rsidP="00D82CC6">
            <w:pPr>
              <w:pStyle w:val="Heading3"/>
              <w:spacing w:line="240" w:lineRule="auto"/>
              <w:rPr>
                <w:color w:val="auto"/>
              </w:rPr>
            </w:pPr>
            <w:r w:rsidRPr="00D82CC6">
              <w:rPr>
                <w:color w:val="auto"/>
              </w:rPr>
              <w:t>Метод серединных произведений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Число </w:t>
            </w:r>
            <w:r w:rsidRPr="00DC5180">
              <w:t>R0</w:t>
            </w:r>
            <w:r>
              <w:t xml:space="preserve"> умножается на </w:t>
            </w:r>
            <w:r w:rsidRPr="00DC5180">
              <w:t>R1</w:t>
            </w:r>
            <w:r>
              <w:t xml:space="preserve">, из полученного результата </w:t>
            </w:r>
            <w:r w:rsidRPr="00DC5180">
              <w:t>R2</w:t>
            </w:r>
            <w:r>
              <w:t xml:space="preserve"> извлекается середина </w:t>
            </w:r>
            <w:r w:rsidRPr="00DC5180">
              <w:t>R2*</w:t>
            </w:r>
            <w:r>
              <w:t xml:space="preserve"> (это очередное случайное число) и умножается на </w:t>
            </w:r>
            <w:r w:rsidRPr="00DC5180">
              <w:t>R1</w:t>
            </w:r>
            <w:r>
              <w:t xml:space="preserve">. По этой схеме вычисляются все последующие случайные числа (см. </w:t>
            </w:r>
            <w:r w:rsidRPr="00DC5180">
              <w:t>рис. 22.7</w:t>
            </w:r>
            <w:r>
              <w:t xml:space="preserve">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98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9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702177" cy="1880007"/>
                              <wp:effectExtent l="19050" t="0" r="0" b="0"/>
                              <wp:docPr id="302" name="Рисунок 302" descr="[ Рис. 22.7. Схема метода серединных произведений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2" descr="[ Рис. 22.7. Схема метода серединных произведений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05225" cy="1881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22.7. Схема метода серединных произведений</w:t>
                  </w:r>
                </w:p>
              </w:tc>
            </w:tr>
          </w:tbl>
          <w:p w:rsidR="001B29B3" w:rsidRPr="00D82CC6" w:rsidRDefault="001B29B3" w:rsidP="002F124A">
            <w:pPr>
              <w:pStyle w:val="Heading3"/>
              <w:rPr>
                <w:color w:val="auto"/>
              </w:rPr>
            </w:pPr>
            <w:r w:rsidRPr="00D82CC6">
              <w:rPr>
                <w:color w:val="auto"/>
              </w:rPr>
              <w:t>Метод перемешивания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В методе перемешивания используются операции циклического сдвига содержимого ячейки влево и вправо. Идея метода состоит в следующем. Пусть в ячейке хранится начальное число </w:t>
            </w:r>
            <w:r w:rsidRPr="00DC5180">
              <w:t>R0</w:t>
            </w:r>
            <w:r>
              <w:t xml:space="preserve">. Циклически сдвигая содержимое ячейки влево на 1/4 длины ячейки, получаем новое число </w:t>
            </w:r>
            <w:r w:rsidRPr="00DC5180">
              <w:t>R0*</w:t>
            </w:r>
            <w:r>
              <w:t xml:space="preserve">. Точно так же, циклически сдвигая содержимое ячейки </w:t>
            </w:r>
            <w:r w:rsidRPr="00DC5180">
              <w:t>R0</w:t>
            </w:r>
            <w:r>
              <w:t xml:space="preserve"> вправо на 1/4 длины ячейки, получаем второе число </w:t>
            </w:r>
            <w:r w:rsidRPr="00DC5180">
              <w:t>R0**</w:t>
            </w:r>
            <w:r>
              <w:t xml:space="preserve">. Сумма чисел </w:t>
            </w:r>
            <w:r w:rsidRPr="00DC5180">
              <w:t>R0*</w:t>
            </w:r>
            <w:r>
              <w:t xml:space="preserve"> и </w:t>
            </w:r>
            <w:r w:rsidRPr="00DC5180">
              <w:t>R0**</w:t>
            </w:r>
            <w:r>
              <w:t xml:space="preserve"> дает новое случайное число </w:t>
            </w:r>
            <w:r w:rsidRPr="00DC5180">
              <w:t>R1</w:t>
            </w:r>
            <w:r>
              <w:t xml:space="preserve">. Далее </w:t>
            </w:r>
            <w:r w:rsidRPr="00DC5180">
              <w:t>R1</w:t>
            </w:r>
            <w:r>
              <w:t xml:space="preserve"> заносится в </w:t>
            </w:r>
            <w:r w:rsidRPr="00DC5180">
              <w:t>R0</w:t>
            </w:r>
            <w:r>
              <w:t xml:space="preserve">, и вся последовательность операций повторяется (см. </w:t>
            </w:r>
            <w:r w:rsidRPr="00DC5180">
              <w:t>рис. 22.8</w:t>
            </w:r>
            <w:r>
              <w:t xml:space="preserve">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5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4810760" cy="2011680"/>
                              <wp:effectExtent l="19050" t="0" r="8890" b="0"/>
                              <wp:docPr id="303" name="Рисунок 303" descr="[ Рис. 22.8. Схема метода перемешивания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3" descr="[ Рис. 22.8. Схема метода перемешивания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10760" cy="2011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22.8. Схема метода перемешивания</w:t>
                  </w:r>
                </w:p>
              </w:tc>
            </w:tr>
          </w:tbl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Обратите внимание, что число, полученное в результате суммирования </w:t>
            </w:r>
            <w:r w:rsidRPr="00DC5180">
              <w:t>R0*</w:t>
            </w:r>
            <w:r>
              <w:t xml:space="preserve"> и </w:t>
            </w:r>
            <w:r w:rsidRPr="00DC5180">
              <w:t>R0**</w:t>
            </w:r>
            <w:r>
              <w:t xml:space="preserve">, может не уместиться полностью в ячейке </w:t>
            </w:r>
            <w:r w:rsidRPr="00DC5180">
              <w:t>R1</w:t>
            </w:r>
            <w:r>
              <w:t xml:space="preserve">. В этом случае от полученного числа должны быть отброшены лишние разряды. Поясним это для </w:t>
            </w:r>
            <w:r w:rsidRPr="00DC5180">
              <w:t>рис. 22.8</w:t>
            </w:r>
            <w:r>
              <w:t xml:space="preserve">, где все ячейки представлены восемью двоичными разрядами. Пусть </w:t>
            </w:r>
            <w:r w:rsidRPr="00DC5180">
              <w:t>R0* = 100100012 = 14510</w:t>
            </w:r>
            <w:r>
              <w:t xml:space="preserve">, </w:t>
            </w:r>
            <w:r w:rsidRPr="00DC5180">
              <w:t>R0** = 101000012 = 16110</w:t>
            </w:r>
            <w:r>
              <w:t xml:space="preserve">, тогда </w:t>
            </w:r>
            <w:r w:rsidRPr="00DC5180">
              <w:t>R0* + R0** = 1001100102 = 30610</w:t>
            </w:r>
            <w:r>
              <w:t xml:space="preserve">. Как видим, число 306 занимает 9 разрядов (в двоичной системе счисления), а ячейка </w:t>
            </w:r>
            <w:r w:rsidRPr="00DC5180">
              <w:t>R1</w:t>
            </w:r>
            <w:r>
              <w:t xml:space="preserve"> (как и </w:t>
            </w:r>
            <w:r w:rsidRPr="00DC5180">
              <w:t>R0</w:t>
            </w:r>
            <w:r>
              <w:t xml:space="preserve">) может вместить в себя максимум 8 разрядов. Поэтому перед занесением значения в </w:t>
            </w:r>
            <w:r w:rsidRPr="00DC5180">
              <w:t>R1</w:t>
            </w:r>
            <w:r>
              <w:t xml:space="preserve"> необходимо убрать один «лишний», крайний левый бит из числа 306, в результате чего в </w:t>
            </w:r>
            <w:r w:rsidRPr="00DC5180">
              <w:t>R1</w:t>
            </w:r>
            <w:r>
              <w:t xml:space="preserve"> пойдет уже не 306, а </w:t>
            </w:r>
            <w:r w:rsidRPr="00DC5180">
              <w:t>001100102 = 5010</w:t>
            </w:r>
            <w:r>
              <w:t>. Также заметим, что в таких языках, как Паскаль, «урезание» лишних битов при переполнении ячейки производится автоматически в соответствии с заданным типом переменной.</w:t>
            </w:r>
          </w:p>
          <w:p w:rsidR="001B29B3" w:rsidRPr="00D82CC6" w:rsidRDefault="001B29B3" w:rsidP="002F124A">
            <w:pPr>
              <w:pStyle w:val="Heading3"/>
              <w:rPr>
                <w:color w:val="auto"/>
              </w:rPr>
            </w:pPr>
            <w:r w:rsidRPr="00D82CC6">
              <w:rPr>
                <w:color w:val="auto"/>
              </w:rPr>
              <w:t>Линейный конгруэнтный метод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Линейный конгруэнтный метод является одной из простейших и наиболее употребительных в настоящее время процедур, имитирующих случайные числа. В этом методе используется операция </w:t>
            </w:r>
            <w:r w:rsidRPr="00DC5180">
              <w:t>mod(x, y)</w:t>
            </w:r>
            <w:r>
              <w:t xml:space="preserve">, возвращающая остаток от деления первого аргумента на второй. Каждое последующее случайное число рассчитывается на основе предыдущего случайного числа по следующей формуле: </w:t>
            </w:r>
          </w:p>
          <w:p w:rsidR="001B29B3" w:rsidRPr="00A122BD" w:rsidRDefault="001B29B3" w:rsidP="002F124A">
            <w:pPr>
              <w:pStyle w:val="NormalWeb"/>
              <w:jc w:val="center"/>
              <w:rPr>
                <w:lang w:val="en-US"/>
              </w:rPr>
            </w:pPr>
            <w:r w:rsidRPr="00A122BD">
              <w:rPr>
                <w:rStyle w:val="var"/>
                <w:i/>
                <w:iCs/>
                <w:lang w:val="en-US"/>
              </w:rPr>
              <w:t>r</w:t>
            </w:r>
            <w:r w:rsidRPr="00A122BD">
              <w:rPr>
                <w:rStyle w:val="var"/>
                <w:i/>
                <w:iCs/>
                <w:vertAlign w:val="subscript"/>
                <w:lang w:val="en-US"/>
              </w:rPr>
              <w:t>i</w:t>
            </w:r>
            <w:r w:rsidRPr="00A122BD">
              <w:rPr>
                <w:rStyle w:val="var"/>
                <w:vertAlign w:val="subscript"/>
                <w:lang w:val="en-US"/>
              </w:rPr>
              <w:t> + 1</w:t>
            </w:r>
            <w:r w:rsidRPr="00A122BD">
              <w:rPr>
                <w:rStyle w:val="var"/>
                <w:lang w:val="en-US"/>
              </w:rPr>
              <w:t> = mod(</w:t>
            </w:r>
            <w:r w:rsidRPr="00A122BD">
              <w:rPr>
                <w:rStyle w:val="var"/>
                <w:i/>
                <w:iCs/>
                <w:lang w:val="en-US"/>
              </w:rPr>
              <w:t>k</w:t>
            </w:r>
            <w:r w:rsidRPr="00A122BD">
              <w:rPr>
                <w:rStyle w:val="var"/>
                <w:lang w:val="en-US"/>
              </w:rPr>
              <w:t> · </w:t>
            </w:r>
            <w:r w:rsidRPr="00A122BD">
              <w:rPr>
                <w:rStyle w:val="var"/>
                <w:i/>
                <w:iCs/>
                <w:lang w:val="en-US"/>
              </w:rPr>
              <w:t>r</w:t>
            </w:r>
            <w:r w:rsidRPr="00A122BD">
              <w:rPr>
                <w:rStyle w:val="var"/>
                <w:i/>
                <w:iCs/>
                <w:vertAlign w:val="subscript"/>
                <w:lang w:val="en-US"/>
              </w:rPr>
              <w:t>i</w:t>
            </w:r>
            <w:r w:rsidRPr="00A122BD">
              <w:rPr>
                <w:rStyle w:val="var"/>
                <w:lang w:val="en-US"/>
              </w:rPr>
              <w:t> + </w:t>
            </w:r>
            <w:r w:rsidRPr="00A122BD">
              <w:rPr>
                <w:rStyle w:val="var"/>
                <w:i/>
                <w:iCs/>
                <w:lang w:val="en-US"/>
              </w:rPr>
              <w:t>b</w:t>
            </w:r>
            <w:r w:rsidRPr="00A122BD">
              <w:rPr>
                <w:rStyle w:val="var"/>
                <w:lang w:val="en-US"/>
              </w:rPr>
              <w:t>, </w:t>
            </w:r>
            <w:r w:rsidRPr="00A122BD">
              <w:rPr>
                <w:rStyle w:val="var"/>
                <w:i/>
                <w:iCs/>
                <w:lang w:val="en-US"/>
              </w:rPr>
              <w:t>M</w:t>
            </w:r>
            <w:r w:rsidRPr="00A122BD">
              <w:rPr>
                <w:rStyle w:val="var"/>
                <w:lang w:val="en-US"/>
              </w:rPr>
              <w:t>)</w:t>
            </w:r>
            <w:r w:rsidRPr="00A122BD">
              <w:rPr>
                <w:lang w:val="en-US"/>
              </w:rPr>
              <w:t xml:space="preserve">. </w:t>
            </w:r>
          </w:p>
          <w:tbl>
            <w:tblPr>
              <w:tblW w:w="0" w:type="auto"/>
              <w:tblCellSpacing w:w="0" w:type="dxa"/>
              <w:shd w:val="clear" w:color="auto" w:fill="DDDDD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91"/>
            </w:tblGrid>
            <w:tr w:rsidR="001B29B3" w:rsidTr="002F124A">
              <w:trPr>
                <w:tblCellSpacing w:w="0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31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D82C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r>
                          <w:t xml:space="preserve"> — модуль (</w:t>
                        </w:r>
                        <w:r>
                          <w:rPr>
                            <w:rStyle w:val="var"/>
                          </w:rPr>
                          <w:t>0 &lt;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r>
                          <w:t xml:space="preserve">); </w:t>
                        </w:r>
                      </w:p>
                      <w:p w:rsidR="001B29B3" w:rsidRDefault="001B29B3" w:rsidP="00D82C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Style w:val="var"/>
                            <w:i/>
                            <w:iCs/>
                          </w:rPr>
                          <w:t>k</w:t>
                        </w:r>
                        <w:r>
                          <w:t xml:space="preserve"> — множитель (</w:t>
                        </w:r>
                        <w:r>
                          <w:rPr>
                            <w:rStyle w:val="var"/>
                          </w:rPr>
                          <w:t>0 ≤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k</w:t>
                        </w:r>
                        <w:r>
                          <w:rPr>
                            <w:rStyle w:val="var"/>
                          </w:rPr>
                          <w:t> &lt;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r>
                          <w:t xml:space="preserve">); </w:t>
                        </w:r>
                      </w:p>
                      <w:p w:rsidR="001B29B3" w:rsidRDefault="001B29B3" w:rsidP="00D82C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Style w:val="var"/>
                            <w:i/>
                            <w:iCs/>
                          </w:rPr>
                          <w:t>b</w:t>
                        </w:r>
                        <w:r>
                          <w:t xml:space="preserve"> — приращение (</w:t>
                        </w:r>
                        <w:r>
                          <w:rPr>
                            <w:rStyle w:val="var"/>
                          </w:rPr>
                          <w:t>0 ≤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b</w:t>
                        </w:r>
                        <w:r>
                          <w:rPr>
                            <w:rStyle w:val="var"/>
                          </w:rPr>
                          <w:t> &lt;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r>
                          <w:t xml:space="preserve">); </w:t>
                        </w:r>
                      </w:p>
                      <w:p w:rsidR="001B29B3" w:rsidRDefault="001B29B3" w:rsidP="00D82C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Style w:val="var"/>
                            <w:i/>
                            <w:iCs/>
                          </w:rPr>
                          <w:t>r</w:t>
                        </w:r>
                        <w:r>
                          <w:rPr>
                            <w:rStyle w:val="var"/>
                            <w:vertAlign w:val="subscript"/>
                          </w:rPr>
                          <w:t>0</w:t>
                        </w:r>
                        <w:r>
                          <w:t xml:space="preserve"> — начальное значение (</w:t>
                        </w:r>
                        <w:r>
                          <w:rPr>
                            <w:rStyle w:val="var"/>
                          </w:rPr>
                          <w:t>0 ≤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r</w:t>
                        </w:r>
                        <w:r>
                          <w:rPr>
                            <w:rStyle w:val="var"/>
                            <w:vertAlign w:val="subscript"/>
                          </w:rPr>
                          <w:t>0</w:t>
                        </w:r>
                        <w:r>
                          <w:rPr>
                            <w:rStyle w:val="var"/>
                          </w:rPr>
                          <w:t> &lt;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r>
                          <w:t xml:space="preserve">). </w:t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Последовательность случайных чисел, полученных с помощью данной формулы, называется </w:t>
            </w:r>
            <w:r w:rsidRPr="00DC5180">
              <w:t>линейной конгруэнтной последовательностью</w:t>
            </w:r>
            <w:r>
              <w:t xml:space="preserve">. Многие авторы называют линейную конгруэнтную последовательность при </w:t>
            </w:r>
            <w:r w:rsidRPr="00DC5180">
              <w:t>b = 0</w:t>
            </w:r>
            <w:r>
              <w:t xml:space="preserve"> </w:t>
            </w:r>
            <w:r w:rsidRPr="00DC5180">
              <w:t>мультипликативным конгруэнтным методом</w:t>
            </w:r>
            <w:r>
              <w:t xml:space="preserve">, а при </w:t>
            </w:r>
            <w:r w:rsidRPr="00DC5180">
              <w:t>b ≠ 0</w:t>
            </w:r>
            <w:r>
              <w:t xml:space="preserve"> — </w:t>
            </w:r>
            <w:r w:rsidRPr="00DC5180">
              <w:t>смешанным конгруэнтным методом</w:t>
            </w:r>
            <w:r>
              <w:t xml:space="preserve">. 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Для качественного генератора требуется подобрать подходящие коэффициенты. Необходимо, чтобы число </w:t>
            </w:r>
            <w:r w:rsidRPr="00DC5180">
              <w:t>M</w:t>
            </w:r>
            <w:r>
              <w:t xml:space="preserve"> было довольно большим, так как период не может иметь больше </w:t>
            </w:r>
            <w:r w:rsidRPr="00DC5180">
              <w:t>M</w:t>
            </w:r>
            <w:r>
              <w:t xml:space="preserve"> элементов. С другой стороны, деление, использующееся в этом методе, является довольно медленной операцией, поэтому для двоичной вычислительной машины логичным будет выбор </w:t>
            </w:r>
            <w:r w:rsidRPr="00DC5180">
              <w:t>M = 2</w:t>
            </w:r>
            <w:r w:rsidRPr="00A31A74">
              <w:rPr>
                <w:vertAlign w:val="superscript"/>
              </w:rPr>
              <w:t>N</w:t>
            </w:r>
            <w:r>
              <w:t xml:space="preserve">, поскольку в этом случае нахождение остатка от деления сводится внутри ЭВМ к двоичной логической операции «AND». Также широко распространен выбор наибольшего простого числа </w:t>
            </w:r>
            <w:r w:rsidRPr="00DC5180">
              <w:t>M</w:t>
            </w:r>
            <w:r>
              <w:t xml:space="preserve">, меньшего, чем </w:t>
            </w:r>
            <w:r w:rsidRPr="00DC5180">
              <w:t>2</w:t>
            </w:r>
            <w:r w:rsidRPr="00A31A74">
              <w:rPr>
                <w:vertAlign w:val="superscript"/>
              </w:rPr>
              <w:t>N</w:t>
            </w:r>
            <w:r>
              <w:t xml:space="preserve">: в специальной литературе доказывается, что в этом случае младшие разряды получаемого случайного числа </w:t>
            </w:r>
            <w:r w:rsidRPr="00DC5180">
              <w:t>r</w:t>
            </w:r>
            <w:r w:rsidRPr="00A31A74">
              <w:rPr>
                <w:vertAlign w:val="subscript"/>
              </w:rPr>
              <w:t>i</w:t>
            </w:r>
            <w:r w:rsidRPr="00DC5180">
              <w:t> + 1</w:t>
            </w:r>
            <w:r>
              <w:t xml:space="preserve"> ведут себя так же случайно, как и старшие, что положительно сказывается на всей последовательности случайных чисел в целом. В качестве примера можно привести одно из </w:t>
            </w:r>
            <w:r w:rsidRPr="00DC5180">
              <w:rPr>
                <w:i/>
                <w:iCs/>
              </w:rPr>
              <w:t>чисел Мерсенна</w:t>
            </w:r>
            <w:r>
              <w:t xml:space="preserve">, равное </w:t>
            </w:r>
            <w:r w:rsidRPr="00DC5180">
              <w:t>2</w:t>
            </w:r>
            <w:r w:rsidRPr="00A31A74">
              <w:rPr>
                <w:vertAlign w:val="superscript"/>
              </w:rPr>
              <w:t>31</w:t>
            </w:r>
            <w:r w:rsidRPr="00DC5180">
              <w:t> – 1</w:t>
            </w:r>
            <w:r>
              <w:t xml:space="preserve">, и таким образом, </w:t>
            </w:r>
            <w:r w:rsidRPr="00DC5180">
              <w:t>M = 2</w:t>
            </w:r>
            <w:r w:rsidRPr="00A31A74">
              <w:rPr>
                <w:vertAlign w:val="superscript"/>
              </w:rPr>
              <w:t>31</w:t>
            </w:r>
            <w:r w:rsidRPr="00DC5180">
              <w:t> – 1</w:t>
            </w:r>
            <w:r>
              <w:t xml:space="preserve">. 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Одним из требований к линейным конгруэнтным последовательностям является как можно большая длина периода. Длина периода зависит от значений </w:t>
            </w:r>
            <w:r w:rsidRPr="00DC5180">
              <w:t>M</w:t>
            </w:r>
            <w:r>
              <w:t xml:space="preserve">, </w:t>
            </w:r>
            <w:r w:rsidRPr="00DC5180">
              <w:t>k</w:t>
            </w:r>
            <w:r>
              <w:t xml:space="preserve"> и </w:t>
            </w:r>
            <w:r w:rsidRPr="00DC5180">
              <w:t>b</w:t>
            </w:r>
            <w:r>
              <w:t xml:space="preserve">. Теорема, которую мы приведем ниже, позволяет определить, возможно ли достижение периода максимальной длины для конкретных значений </w:t>
            </w:r>
            <w:r w:rsidRPr="00DC5180">
              <w:t>M</w:t>
            </w:r>
            <w:r>
              <w:t xml:space="preserve">, </w:t>
            </w:r>
            <w:r w:rsidRPr="00DC5180">
              <w:t>k</w:t>
            </w:r>
            <w:r>
              <w:t xml:space="preserve"> и </w:t>
            </w:r>
            <w:r w:rsidRPr="00DC5180">
              <w:t>b</w:t>
            </w:r>
            <w:r>
              <w:t xml:space="preserve">. 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 w:rsidRPr="00DC5180">
              <w:t>Теорема</w:t>
            </w:r>
            <w:r>
              <w:t xml:space="preserve">. Линейная конгруэнтная последовательность, определенная числами </w:t>
            </w:r>
            <w:r w:rsidRPr="00DC5180">
              <w:t>M</w:t>
            </w:r>
            <w:r>
              <w:t xml:space="preserve">, </w:t>
            </w:r>
            <w:r w:rsidRPr="00DC5180">
              <w:t>k</w:t>
            </w:r>
            <w:r>
              <w:t xml:space="preserve">, </w:t>
            </w:r>
            <w:r w:rsidRPr="00DC5180">
              <w:t>b</w:t>
            </w:r>
            <w:r>
              <w:t xml:space="preserve"> и </w:t>
            </w:r>
            <w:r w:rsidRPr="00DC5180">
              <w:t>r</w:t>
            </w:r>
            <w:r w:rsidRPr="00A31A74">
              <w:rPr>
                <w:vertAlign w:val="subscript"/>
              </w:rPr>
              <w:t>0</w:t>
            </w:r>
            <w:r>
              <w:t xml:space="preserve">, имеет период длиной </w:t>
            </w:r>
            <w:r w:rsidRPr="00DC5180">
              <w:t>M</w:t>
            </w:r>
            <w:r>
              <w:t xml:space="preserve"> тогда и только тогда, когда: </w:t>
            </w:r>
          </w:p>
          <w:p w:rsidR="001B29B3" w:rsidRDefault="001B29B3" w:rsidP="00A31A74">
            <w:pPr>
              <w:numPr>
                <w:ilvl w:val="0"/>
                <w:numId w:val="9"/>
              </w:numPr>
              <w:spacing w:after="0" w:line="240" w:lineRule="auto"/>
              <w:ind w:left="714" w:hanging="357"/>
            </w:pPr>
            <w:r>
              <w:t xml:space="preserve">числа </w:t>
            </w:r>
            <w:r>
              <w:rPr>
                <w:rStyle w:val="var"/>
                <w:i/>
                <w:iCs/>
              </w:rPr>
              <w:t>b</w:t>
            </w:r>
            <w:r>
              <w:t xml:space="preserve"> и </w:t>
            </w:r>
            <w:r>
              <w:rPr>
                <w:rStyle w:val="var"/>
                <w:i/>
                <w:iCs/>
              </w:rPr>
              <w:t>M</w:t>
            </w:r>
            <w:r>
              <w:t xml:space="preserve"> взаимно простые;</w:t>
            </w:r>
          </w:p>
          <w:p w:rsidR="001B29B3" w:rsidRDefault="001B29B3" w:rsidP="002F12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var"/>
                <w:i/>
                <w:iCs/>
              </w:rPr>
              <w:t>k</w:t>
            </w:r>
            <w:r>
              <w:rPr>
                <w:rStyle w:val="var"/>
              </w:rPr>
              <w:t> – 1</w:t>
            </w:r>
            <w:r>
              <w:t xml:space="preserve"> кратно </w:t>
            </w:r>
            <w:r>
              <w:rPr>
                <w:rStyle w:val="var"/>
                <w:i/>
                <w:iCs/>
              </w:rPr>
              <w:t>p</w:t>
            </w:r>
            <w:r>
              <w:t xml:space="preserve"> для каждого простого </w:t>
            </w:r>
            <w:r>
              <w:rPr>
                <w:rStyle w:val="var"/>
                <w:i/>
                <w:iCs/>
              </w:rPr>
              <w:t>p</w:t>
            </w:r>
            <w:r>
              <w:t xml:space="preserve">, являющегося делителем </w:t>
            </w:r>
            <w:r>
              <w:rPr>
                <w:rStyle w:val="var"/>
                <w:i/>
                <w:iCs/>
              </w:rPr>
              <w:t>M</w:t>
            </w:r>
            <w:r>
              <w:t>;</w:t>
            </w:r>
          </w:p>
          <w:p w:rsidR="001B29B3" w:rsidRDefault="001B29B3" w:rsidP="002F12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var"/>
                <w:i/>
                <w:iCs/>
              </w:rPr>
              <w:t>k</w:t>
            </w:r>
            <w:r>
              <w:rPr>
                <w:rStyle w:val="var"/>
              </w:rPr>
              <w:t> – 1</w:t>
            </w:r>
            <w:r>
              <w:t xml:space="preserve"> кратно 4, если </w:t>
            </w:r>
            <w:r>
              <w:rPr>
                <w:rStyle w:val="var"/>
                <w:i/>
                <w:iCs/>
              </w:rPr>
              <w:t>M</w:t>
            </w:r>
            <w:r>
              <w:t xml:space="preserve"> кратно 4.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Наконец, в заключение рассмотрим пару примеров использования линейного конгруэнтного метода для генерации случайных чисел. </w:t>
            </w:r>
          </w:p>
          <w:tbl>
            <w:tblPr>
              <w:tblW w:w="0" w:type="auto"/>
              <w:tblCellSpacing w:w="0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 w:firstRow="1" w:lastRow="0" w:firstColumn="1" w:lastColumn="0" w:noHBand="0" w:noVBand="1"/>
            </w:tblPr>
            <w:tblGrid>
              <w:gridCol w:w="3267"/>
            </w:tblGrid>
            <w:tr w:rsidR="001B29B3" w:rsidTr="002F124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7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Пример 1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shd w:val="clear" w:color="auto" w:fill="FF0000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87"/>
                        </w:tblGrid>
                        <w:tr w:rsidR="001B29B3" w:rsidTr="002F124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0000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7"/>
                              </w:tblGrid>
                              <w:tr w:rsidR="001B29B3" w:rsidTr="002F124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CFCFC"/>
                                    <w:vAlign w:val="center"/>
                                    <w:hideMark/>
                                  </w:tcPr>
                                  <w:p w:rsidR="001B29B3" w:rsidRDefault="001B29B3" w:rsidP="002F124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Style w:val="math"/>
                                      </w:rPr>
                                      <w:t>M = 2</w:t>
                                    </w:r>
                                    <w:r>
                                      <w:rPr>
                                        <w:rStyle w:val="math"/>
                                        <w:vertAlign w:val="superscript"/>
                                      </w:rPr>
                                      <w:t>N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k = 3 + 8 · q (или k = 5 + 8 · q)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b = 0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r</w:t>
                                    </w:r>
                                    <w:r>
                                      <w:rPr>
                                        <w:rStyle w:val="math"/>
                                        <w:vertAlign w:val="subscript"/>
                                      </w:rPr>
                                      <w:t>0</w:t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 xml:space="preserve"> — нечетно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1B29B3" w:rsidRDefault="001B29B3" w:rsidP="002F12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Было установлено, что ряд псевдослучайных чисел, генерируемых на основе данных из примера 1, будет повторяться через каждые </w:t>
            </w:r>
            <w:r w:rsidRPr="00DC5180">
              <w:t>M/4</w:t>
            </w:r>
            <w:r>
              <w:t xml:space="preserve"> чисел. Число </w:t>
            </w:r>
            <w:r w:rsidRPr="00DC5180">
              <w:t>q</w:t>
            </w:r>
            <w:r>
              <w:t xml:space="preserve"> задается произвольно перед началом вычислений, однако при этом следует иметь в виду, что ряд производит впечатление случайного при больших </w:t>
            </w:r>
            <w:r w:rsidRPr="00DC5180">
              <w:t>k</w:t>
            </w:r>
            <w:r>
              <w:t xml:space="preserve"> (а значит, и </w:t>
            </w:r>
            <w:r w:rsidRPr="00DC5180">
              <w:t>q</w:t>
            </w:r>
            <w:r>
              <w:t xml:space="preserve">). Результат можно несколько улучшить, если </w:t>
            </w:r>
            <w:r w:rsidRPr="00DC5180">
              <w:t>b</w:t>
            </w:r>
            <w:r>
              <w:t xml:space="preserve"> нечетно и </w:t>
            </w:r>
            <w:r w:rsidRPr="00DC5180">
              <w:t>k = 1 + 4 · q</w:t>
            </w:r>
            <w:r>
              <w:t xml:space="preserve"> — в этом случае ряд будет повторяться через каждые </w:t>
            </w:r>
            <w:r w:rsidRPr="00DC5180">
              <w:t>M</w:t>
            </w:r>
            <w:r>
              <w:t xml:space="preserve"> чисел. После долгих поисков </w:t>
            </w:r>
            <w:r w:rsidRPr="00DC5180">
              <w:t>k</w:t>
            </w:r>
            <w:r>
              <w:t xml:space="preserve"> исследователи остановились на значениях </w:t>
            </w:r>
            <w:r w:rsidRPr="00DC5180">
              <w:t>69069</w:t>
            </w:r>
            <w:r>
              <w:t xml:space="preserve"> и </w:t>
            </w:r>
            <w:r w:rsidRPr="00DC5180">
              <w:t>71365</w:t>
            </w:r>
            <w:r>
              <w:t xml:space="preserve">. </w:t>
            </w:r>
          </w:p>
          <w:tbl>
            <w:tblPr>
              <w:tblW w:w="0" w:type="auto"/>
              <w:tblCellSpacing w:w="0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 w:firstRow="1" w:lastRow="0" w:firstColumn="1" w:lastColumn="0" w:noHBand="0" w:noVBand="1"/>
            </w:tblPr>
            <w:tblGrid>
              <w:gridCol w:w="2234"/>
            </w:tblGrid>
            <w:tr w:rsidR="001B29B3" w:rsidTr="002F124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84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Пример 2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shd w:val="clear" w:color="auto" w:fill="FF0000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54"/>
                        </w:tblGrid>
                        <w:tr w:rsidR="001B29B3" w:rsidTr="002F124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0000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4"/>
                              </w:tblGrid>
                              <w:tr w:rsidR="001B29B3" w:rsidTr="002F124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CFCFC"/>
                                    <w:vAlign w:val="center"/>
                                    <w:hideMark/>
                                  </w:tcPr>
                                  <w:p w:rsidR="001B29B3" w:rsidRDefault="001B29B3" w:rsidP="002F124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Style w:val="math"/>
                                      </w:rPr>
                                      <w:t>M = 2</w:t>
                                    </w:r>
                                    <w:r>
                                      <w:rPr>
                                        <w:rStyle w:val="math"/>
                                        <w:vertAlign w:val="superscript"/>
                                      </w:rPr>
                                      <w:t>31</w:t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 xml:space="preserve"> – 1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k = 1 220 703 125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b = 7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r</w:t>
                                    </w:r>
                                    <w:r>
                                      <w:rPr>
                                        <w:rStyle w:val="math"/>
                                        <w:vertAlign w:val="subscript"/>
                                      </w:rPr>
                                      <w:t>0</w:t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 xml:space="preserve"> = 7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1B29B3" w:rsidRDefault="001B29B3" w:rsidP="002F12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Генератор случайных чисел, использующий данные из примера 2, будет выдавать случайные неповторяющиеся числа с периодом, равным 7 миллионам. 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Мультипликативный метод генерации псевдослучайных чисел был предложен Д. Г. Лехмером (D. H. Lehmer) в 1949 году. </w:t>
            </w:r>
          </w:p>
          <w:p w:rsidR="001B29B3" w:rsidRPr="00D82CC6" w:rsidRDefault="001B29B3" w:rsidP="002F124A">
            <w:pPr>
              <w:pStyle w:val="Heading2"/>
              <w:rPr>
                <w:color w:val="auto"/>
                <w:sz w:val="24"/>
                <w:szCs w:val="24"/>
              </w:rPr>
            </w:pPr>
            <w:r w:rsidRPr="00D82CC6">
              <w:rPr>
                <w:color w:val="auto"/>
                <w:sz w:val="24"/>
                <w:szCs w:val="24"/>
              </w:rPr>
              <w:t>Проверка качества работы генератора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От качества работы ГСЧ зависит качество работы всей системы и точность результатов. Поэтому случайная последовательность, порождаемая ГСЧ, должна удовлетворять целому ряду критериев. 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>
              <w:t xml:space="preserve">Осуществляемые проверки бывают двух типов: </w:t>
            </w:r>
          </w:p>
          <w:p w:rsidR="001B29B3" w:rsidRDefault="001B29B3" w:rsidP="00A31A74">
            <w:pPr>
              <w:numPr>
                <w:ilvl w:val="0"/>
                <w:numId w:val="10"/>
              </w:numPr>
              <w:spacing w:after="0" w:line="240" w:lineRule="auto"/>
              <w:ind w:left="714" w:hanging="357"/>
            </w:pPr>
            <w:r>
              <w:t>проверки на равномерность распределения;</w:t>
            </w:r>
          </w:p>
          <w:p w:rsidR="001B29B3" w:rsidRDefault="001B29B3" w:rsidP="002F12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проверки на статистическую независимость.</w:t>
            </w:r>
          </w:p>
          <w:p w:rsidR="001B29B3" w:rsidRPr="00D82CC6" w:rsidRDefault="001B29B3" w:rsidP="002F124A">
            <w:pPr>
              <w:pStyle w:val="Heading3"/>
              <w:rPr>
                <w:color w:val="auto"/>
              </w:rPr>
            </w:pPr>
            <w:r w:rsidRPr="00D82CC6">
              <w:rPr>
                <w:color w:val="auto"/>
              </w:rPr>
              <w:t>Проверки на равномерность распределения</w:t>
            </w:r>
          </w:p>
          <w:p w:rsidR="001B29B3" w:rsidRPr="00D82CC6" w:rsidRDefault="001B29B3" w:rsidP="00DC5180">
            <w:pPr>
              <w:pStyle w:val="NormalWeb"/>
              <w:spacing w:before="0" w:beforeAutospacing="0"/>
              <w:ind w:firstLine="709"/>
            </w:pPr>
            <w:r w:rsidRPr="00D82CC6">
              <w:rPr>
                <w:bCs/>
              </w:rPr>
              <w:t>1</w:t>
            </w:r>
            <w:r w:rsidRPr="00DC5180">
              <w:t>) ГСЧ должен выдавать близкие к следующим значения статистических параметров, характерных для равномерного случайного закона:</w:t>
            </w:r>
            <w:r w:rsidRPr="00D82CC6">
              <w:t xml:space="preserve"> </w:t>
            </w:r>
          </w:p>
          <w:tbl>
            <w:tblPr>
              <w:tblW w:w="0" w:type="auto"/>
              <w:jc w:val="center"/>
              <w:tblCellSpacing w:w="0" w:type="dxa"/>
              <w:shd w:val="clear" w:color="auto" w:fill="DDDDD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374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0"/>
                    <w:gridCol w:w="3524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993775" cy="485140"/>
                              <wp:effectExtent l="19050" t="0" r="0" b="0"/>
                              <wp:docPr id="304" name="Рисунок 304" descr="[ Формула 03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4" descr="[ Формула 03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3775" cy="485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— математическое ожидание;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1693545" cy="485140"/>
                              <wp:effectExtent l="19050" t="0" r="1905" b="0"/>
                              <wp:docPr id="305" name="Рисунок 305" descr="[ Формула 04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5" descr="[ Формула 04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93545" cy="485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— дисперсия;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1192530" cy="191135"/>
                              <wp:effectExtent l="19050" t="0" r="7620" b="0"/>
                              <wp:docPr id="306" name="Рисунок 306" descr="[ Формула 05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6" descr="[ Формула 05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25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— среднеквадратичное отклонение.</w:t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Pr="00D82CC6" w:rsidRDefault="001B29B3" w:rsidP="00DC5180">
            <w:pPr>
              <w:pStyle w:val="NormalWeb"/>
              <w:spacing w:after="0" w:afterAutospacing="0"/>
              <w:ind w:firstLine="709"/>
            </w:pPr>
            <w:r w:rsidRPr="00D82CC6">
              <w:rPr>
                <w:bCs/>
              </w:rPr>
              <w:t>2) Частотный тест</w:t>
            </w:r>
            <w:r w:rsidRPr="00D82CC6">
              <w:t xml:space="preserve">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Частотный тест позволяет выяснить, сколько чисел попало в интервал (mr – σr; mr + σr), то есть (0.5 – 0.2887; 0.5 + 0.2887) или, в конечном итоге, (0.2113; 0.7887). Так как 0.7887 – 0.2113 = 0.5774, заключаем, что в хорошем ГСЧ в этот интервал должно попадать около 57.7% из всех выпавших случайных чисел (см. рис. 22.9).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3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019444" cy="1572768"/>
                              <wp:effectExtent l="19050" t="0" r="9506" b="0"/>
                              <wp:docPr id="307" name="Рисунок 307" descr="[ Рис. 22.9. Частотная диаграмма идеального ГСЧ в случае проверки его на частотный тест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7" descr="[ Рис. 22.9. Частотная диаграмма идеального ГСЧ в случае проверки его на частотный тест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1330" cy="1573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22.9. Частотная диаграмма идеального ГСЧ</w:t>
                  </w:r>
                  <w:r>
                    <w:br/>
                  </w:r>
                  <w:r>
                    <w:rPr>
                      <w:rStyle w:val="piccap"/>
                    </w:rPr>
                    <w:t>в случае проверки его на частотный тест</w:t>
                  </w:r>
                </w:p>
              </w:tc>
            </w:tr>
          </w:tbl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Также необходимо учитывать, что количество чисел, попавших в интервал (0; 0.5), должно быть примерно равно количеству чисел, попавших в интервал (0.5; 1). </w:t>
            </w:r>
          </w:p>
          <w:p w:rsidR="001B29B3" w:rsidRPr="00A31A74" w:rsidRDefault="001B29B3" w:rsidP="00A31A74">
            <w:pPr>
              <w:pStyle w:val="NormalWeb"/>
              <w:spacing w:after="0" w:afterAutospacing="0"/>
            </w:pPr>
            <w:r w:rsidRPr="00A31A74">
              <w:rPr>
                <w:bCs/>
              </w:rPr>
              <w:t>3) Проверка по критерию «хи-квадрат»</w:t>
            </w:r>
            <w:r w:rsidRPr="00A31A74">
              <w:t xml:space="preserve">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Критерий «хи-квадрат» (χ</w:t>
            </w:r>
            <w:r w:rsidRPr="00BC7B6C">
              <w:rPr>
                <w:bCs/>
                <w:vertAlign w:val="superscript"/>
              </w:rPr>
              <w:t>2</w:t>
            </w:r>
            <w:r w:rsidRPr="00DC5180">
              <w:rPr>
                <w:bCs/>
              </w:rPr>
              <w:t xml:space="preserve">-критерий) — это один из самых известных статистических критериев; он является основным методом, используемым в сочетании с другими критериями. Критерий «хи-квадрат» был предложен в 1900 году Карлом Пирсоном. Его замечательная работа рассматривается как фундамент современной математической статистики.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Для нашего случая проверка по критерию «хи-квадрат» позволит узнать, насколько созданный нами </w:t>
            </w:r>
            <w:r w:rsidRPr="00DC5180">
              <w:rPr>
                <w:bCs/>
                <w:i/>
                <w:iCs/>
              </w:rPr>
              <w:t>реальный</w:t>
            </w:r>
            <w:r w:rsidRPr="00DC5180">
              <w:rPr>
                <w:bCs/>
              </w:rPr>
              <w:t xml:space="preserve"> ГСЧ близок к </w:t>
            </w:r>
            <w:hyperlink r:id="rId19" w:anchor="etalonRNG" w:history="1">
              <w:r w:rsidRPr="00DC5180">
                <w:rPr>
                  <w:bCs/>
                </w:rPr>
                <w:t>эталону ГСЧ</w:t>
              </w:r>
            </w:hyperlink>
            <w:r w:rsidRPr="00DC5180">
              <w:rPr>
                <w:bCs/>
              </w:rPr>
              <w:t xml:space="preserve">, то есть удовлетворяет ли он требованию равномерного распределения или нет.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Частотная диаграмма </w:t>
            </w:r>
            <w:r w:rsidRPr="00DC5180">
              <w:rPr>
                <w:bCs/>
                <w:i/>
                <w:iCs/>
              </w:rPr>
              <w:t>эталонного</w:t>
            </w:r>
            <w:r w:rsidRPr="00DC5180">
              <w:rPr>
                <w:bCs/>
              </w:rPr>
              <w:t xml:space="preserve"> ГСЧ представлена на рис. 22.10. Так как закон распределения эталонного ГСЧ равномерный, то (теоретическая) вероятность p</w:t>
            </w:r>
            <w:r w:rsidRPr="00A31A74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 попадания чисел в i-ый интервал (всего этих интервалов k) равна p</w:t>
            </w:r>
            <w:r w:rsidRPr="00A31A74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 = 1/k. И, таким образом, в каждый из k интервалов попадет </w:t>
            </w:r>
            <w:r w:rsidRPr="00DC5180">
              <w:rPr>
                <w:bCs/>
                <w:i/>
                <w:iCs/>
              </w:rPr>
              <w:t>ровно</w:t>
            </w:r>
            <w:r w:rsidRPr="00DC5180">
              <w:rPr>
                <w:bCs/>
              </w:rPr>
              <w:t xml:space="preserve"> по p</w:t>
            </w:r>
            <w:r w:rsidRPr="00A31A74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 · N чисел (N — общее количество сгенерированных чисел).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10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140710" cy="2305685"/>
                              <wp:effectExtent l="19050" t="0" r="2540" b="0"/>
                              <wp:docPr id="308" name="Рисунок 308" descr="[ Рис. 22.10. Частотная диаграмма эталонного ГСЧ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8" descr="[ Рис. 22.10. Частотная диаграмма эталонного ГСЧ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0710" cy="2305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22.10. Частотная диаграмма эталонного ГСЧ</w:t>
                  </w:r>
                </w:p>
              </w:tc>
            </w:tr>
          </w:tbl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Реальный ГСЧ будет выдавать числа, распределенные (причем, не обязательно равномерно!) по k интервалам и в каждый интервал попадет по n</w:t>
            </w:r>
            <w:r w:rsidRPr="00A31A74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 чисел (в сумме n</w:t>
            </w:r>
            <w:r w:rsidRPr="00A31A74">
              <w:rPr>
                <w:bCs/>
                <w:vertAlign w:val="subscript"/>
              </w:rPr>
              <w:t>1</w:t>
            </w:r>
            <w:r w:rsidRPr="00DC5180">
              <w:rPr>
                <w:bCs/>
              </w:rPr>
              <w:t> + n</w:t>
            </w:r>
            <w:r w:rsidRPr="00A31A74">
              <w:rPr>
                <w:bCs/>
                <w:vertAlign w:val="subscript"/>
              </w:rPr>
              <w:t>2</w:t>
            </w:r>
            <w:r w:rsidRPr="00DC5180">
              <w:rPr>
                <w:bCs/>
              </w:rPr>
              <w:t> + … + n</w:t>
            </w:r>
            <w:r w:rsidRPr="00A31A74">
              <w:rPr>
                <w:bCs/>
                <w:vertAlign w:val="subscript"/>
              </w:rPr>
              <w:t>k</w:t>
            </w:r>
            <w:r w:rsidRPr="00DC5180">
              <w:rPr>
                <w:bCs/>
              </w:rPr>
              <w:t> = N). Как же нам определить, насколько испытываемый ГСЧ хорош и близок к эталонному? Вполне логично рассмотреть квадраты разностей между полученным количеством чисел n</w:t>
            </w:r>
            <w:r w:rsidRPr="002B75A4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 и «эталонным» p</w:t>
            </w:r>
            <w:r w:rsidRPr="002B75A4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 · N. Сложим их, и в результате получим: </w:t>
            </w:r>
          </w:p>
          <w:p w:rsidR="001B29B3" w:rsidRDefault="001B29B3" w:rsidP="002F124A">
            <w:pPr>
              <w:pStyle w:val="NormalWeb"/>
              <w:jc w:val="center"/>
            </w:pP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эксп.</w:t>
            </w:r>
            <w:r>
              <w:rPr>
                <w:rStyle w:val="var"/>
              </w:rPr>
              <w:t> = (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  <w:vertAlign w:val="subscript"/>
              </w:rPr>
              <w:t>1</w:t>
            </w:r>
            <w:r>
              <w:rPr>
                <w:rStyle w:val="var"/>
              </w:rPr>
              <w:t> – </w:t>
            </w:r>
            <w:r>
              <w:rPr>
                <w:rStyle w:val="var"/>
                <w:i/>
                <w:iCs/>
              </w:rPr>
              <w:t>p</w:t>
            </w:r>
            <w:r>
              <w:rPr>
                <w:rStyle w:val="var"/>
                <w:vertAlign w:val="subscript"/>
              </w:rPr>
              <w:t>1</w:t>
            </w:r>
            <w:r>
              <w:rPr>
                <w:rStyle w:val="var"/>
              </w:rPr>
              <w:t> · 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</w:rPr>
              <w:t>)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</w:rPr>
              <w:t> + (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  <w:vertAlign w:val="subscript"/>
              </w:rPr>
              <w:t>2</w:t>
            </w:r>
            <w:r>
              <w:rPr>
                <w:rStyle w:val="var"/>
              </w:rPr>
              <w:t> – </w:t>
            </w:r>
            <w:r>
              <w:rPr>
                <w:rStyle w:val="var"/>
                <w:i/>
                <w:iCs/>
              </w:rPr>
              <w:t>p</w:t>
            </w:r>
            <w:r>
              <w:rPr>
                <w:rStyle w:val="var"/>
                <w:vertAlign w:val="subscript"/>
              </w:rPr>
              <w:t>2</w:t>
            </w:r>
            <w:r>
              <w:rPr>
                <w:rStyle w:val="var"/>
              </w:rPr>
              <w:t> · 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</w:rPr>
              <w:t>)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</w:rPr>
              <w:t> + … + (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  <w:i/>
                <w:iCs/>
                <w:vertAlign w:val="subscript"/>
              </w:rPr>
              <w:t>k</w:t>
            </w:r>
            <w:r>
              <w:rPr>
                <w:rStyle w:val="var"/>
              </w:rPr>
              <w:t> – </w:t>
            </w:r>
            <w:r>
              <w:rPr>
                <w:rStyle w:val="var"/>
                <w:i/>
                <w:iCs/>
              </w:rPr>
              <w:t>p</w:t>
            </w:r>
            <w:r>
              <w:rPr>
                <w:rStyle w:val="var"/>
                <w:i/>
                <w:iCs/>
                <w:vertAlign w:val="subscript"/>
              </w:rPr>
              <w:t>k</w:t>
            </w:r>
            <w:r>
              <w:rPr>
                <w:rStyle w:val="var"/>
              </w:rPr>
              <w:t> · 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</w:rPr>
              <w:t>)</w:t>
            </w:r>
            <w:r>
              <w:rPr>
                <w:rStyle w:val="var"/>
                <w:vertAlign w:val="superscript"/>
              </w:rPr>
              <w:t>2</w:t>
            </w:r>
            <w:r>
              <w:t xml:space="preserve">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Из этой формулы следует, что чем меньше разность в каждом из слагаемых (а значит, и чем меньше значение χ</w:t>
            </w:r>
            <w:r w:rsidRPr="00BC7B6C">
              <w:rPr>
                <w:bCs/>
                <w:vertAlign w:val="superscript"/>
              </w:rPr>
              <w:t>2</w:t>
            </w:r>
            <w:r w:rsidRPr="00BC7B6C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), тем сильнее закон распределения случайных чисел, генерируемых реальным ГСЧ, тяготеет к равномерному.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В предыдущем выражении каждому из слагаемых приписывается одинаковый вес (равный 1), что на самом деле может не соответствовать действительности; поэтому для статистики «хи-квадрат» необходимо провести нормировку каждого i-го слагаемого, поделив его на p</w:t>
            </w:r>
            <w:r w:rsidRPr="00BC7B6C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 · N: </w:t>
            </w:r>
          </w:p>
          <w:p w:rsidR="001B29B3" w:rsidRDefault="001B29B3" w:rsidP="002F124A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97605" cy="389890"/>
                  <wp:effectExtent l="19050" t="0" r="0" b="0"/>
                  <wp:docPr id="309" name="Рисунок 309" descr="[ Формула 06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[ Формула 06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60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Default="001B29B3" w:rsidP="002F124A">
            <w:pPr>
              <w:pStyle w:val="NormalWeb"/>
            </w:pPr>
            <w:r>
              <w:t xml:space="preserve">Наконец, запишем полученное выражение более компактно и упростим его: </w:t>
            </w:r>
          </w:p>
          <w:p w:rsidR="001B29B3" w:rsidRDefault="001B29B3" w:rsidP="002F124A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22575" cy="461010"/>
                  <wp:effectExtent l="19050" t="0" r="0" b="0"/>
                  <wp:docPr id="310" name="Рисунок 310" descr="[ Формула 07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[ Формула 07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Default="001B29B3" w:rsidP="002F124A">
            <w:pPr>
              <w:pStyle w:val="NormalWeb"/>
            </w:pPr>
            <w:r>
              <w:t xml:space="preserve">Мы получили значение критерия «хи-квадрат» для </w:t>
            </w:r>
            <w:r>
              <w:rPr>
                <w:rStyle w:val="Emphasis"/>
              </w:rPr>
              <w:t>экспериментальных</w:t>
            </w:r>
            <w:r>
              <w:t xml:space="preserve"> данных.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В табл. 22.2 приведены </w:t>
            </w:r>
            <w:r w:rsidRPr="00DC5180">
              <w:rPr>
                <w:bCs/>
                <w:i/>
                <w:iCs/>
              </w:rPr>
              <w:t>теоретические</w:t>
            </w:r>
            <w:r w:rsidRPr="00DC5180">
              <w:rPr>
                <w:bCs/>
              </w:rPr>
              <w:t xml:space="preserve"> значения «хи-квадрат» (χ</w:t>
            </w:r>
            <w:r w:rsidRPr="00BC7B6C">
              <w:rPr>
                <w:bCs/>
                <w:vertAlign w:val="superscript"/>
              </w:rPr>
              <w:t>2</w:t>
            </w:r>
            <w:r w:rsidRPr="00BC7B6C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), где ν = N – 1 — это число степеней свободы, p — это доверительная вероятность, задаваемая пользователем, который указывает, насколько ГСЧ должен удовлетворять требованиям равномерного распределения, или p — </w:t>
            </w:r>
            <w:r w:rsidRPr="00DC5180">
              <w:rPr>
                <w:bCs/>
                <w:i/>
                <w:iCs/>
              </w:rPr>
              <w:t xml:space="preserve">это вероятность того, что экспериментальное значение </w:t>
            </w:r>
            <w:r w:rsidRPr="00DC5180">
              <w:rPr>
                <w:bCs/>
              </w:rPr>
              <w:t>χ</w:t>
            </w:r>
            <w:r w:rsidRPr="00BC7B6C">
              <w:rPr>
                <w:bCs/>
                <w:vertAlign w:val="superscript"/>
              </w:rPr>
              <w:t>2</w:t>
            </w:r>
            <w:r w:rsidRPr="00BC7B6C">
              <w:rPr>
                <w:bCs/>
                <w:vertAlign w:val="subscript"/>
              </w:rPr>
              <w:t>эксп.</w:t>
            </w:r>
            <w:r w:rsidRPr="00DC5180">
              <w:rPr>
                <w:bCs/>
                <w:i/>
                <w:iCs/>
              </w:rPr>
              <w:t xml:space="preserve"> будет меньше табулированного (теоретического) </w:t>
            </w:r>
            <w:r w:rsidRPr="00DC5180">
              <w:rPr>
                <w:bCs/>
              </w:rPr>
              <w:t>χ</w:t>
            </w:r>
            <w:r w:rsidRPr="00BC7B6C">
              <w:rPr>
                <w:bCs/>
                <w:vertAlign w:val="superscript"/>
              </w:rPr>
              <w:t>2</w:t>
            </w:r>
            <w:r w:rsidRPr="00BC7B6C">
              <w:rPr>
                <w:bCs/>
                <w:vertAlign w:val="subscript"/>
              </w:rPr>
              <w:t>теор.</w:t>
            </w:r>
            <w:r w:rsidRPr="00DC5180">
              <w:rPr>
                <w:bCs/>
                <w:i/>
                <w:iCs/>
              </w:rPr>
              <w:t xml:space="preserve"> или равно ему</w:t>
            </w:r>
            <w:r w:rsidRPr="00DC5180">
              <w:rPr>
                <w:bCs/>
              </w:rPr>
              <w:t xml:space="preserve">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324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0E064B">
                  <w:pPr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Style w:val="tabcap"/>
                    </w:rPr>
                    <w:t>Таблица 22.2.</w:t>
                  </w:r>
                  <w:r>
                    <w:br/>
                  </w:r>
                  <w:r>
                    <w:rPr>
                      <w:rStyle w:val="tabcap"/>
                    </w:rPr>
                    <w:t>Некоторые процентные точки χ</w:t>
                  </w:r>
                  <w:r>
                    <w:rPr>
                      <w:rStyle w:val="tabcap"/>
                      <w:vertAlign w:val="superscript"/>
                    </w:rPr>
                    <w:t>2</w:t>
                  </w:r>
                  <w:r>
                    <w:rPr>
                      <w:rStyle w:val="tabcap"/>
                    </w:rPr>
                    <w:t>-распределения</w:t>
                  </w: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Style w:val="LightShading-Accent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47"/>
                    <w:gridCol w:w="941"/>
                    <w:gridCol w:w="941"/>
                    <w:gridCol w:w="921"/>
                    <w:gridCol w:w="921"/>
                    <w:gridCol w:w="921"/>
                    <w:gridCol w:w="921"/>
                    <w:gridCol w:w="921"/>
                  </w:tblGrid>
                  <w:tr w:rsidR="001B29B3" w:rsidTr="0040201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1%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5%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25%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50%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75%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95%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99%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0.00016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0.00393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0.1015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0.4549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1.323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3.841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6.635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0.02010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0.1026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0.5754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1.386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2.773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5.991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9.210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0.1148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0.3518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1.213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2.366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4.108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7.815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11.34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0.2971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0.7107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1.923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3.357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5.385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9.488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13.28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0.5543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1.1455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2.675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4.351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6.626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11.07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15.09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0.8721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1.635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3.455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5.348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7.841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12.59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16.81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1.239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2.167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4.255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6.346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9.037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14.07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18.48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1.646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2.733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5.071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7.344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10.22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15.51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20.09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2.088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3.325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5.899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8.343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11.39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16.92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21.67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2.558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3.940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6.737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9.342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12.55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18.31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23.21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3.053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4.575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7.584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10.34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13.70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19.68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24.72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3.571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5.226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8.438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14.85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21.03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26.22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5.229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7.261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11.04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14.34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18.25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25.00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30.58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20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8.260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10.85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15.45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19.34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23.83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31.41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37.57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30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14.95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18.49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24.48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29.34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34.80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43.77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50.89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50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29.71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34.76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42.94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49.33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56.33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67.50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76.15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&gt; 30</w:t>
                        </w:r>
                      </w:p>
                    </w:tc>
                    <w:tc>
                      <w:tcPr>
                        <w:tcW w:w="0" w:type="auto"/>
                        <w:gridSpan w:val="7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</w:rPr>
                          <w:t>ν</w:t>
                        </w:r>
                        <w:r>
                          <w:t xml:space="preserve"> + sqrt(2</w:t>
                        </w:r>
                        <w:r>
                          <w:rPr>
                            <w:i/>
                            <w:iCs/>
                          </w:rPr>
                          <w:t>ν</w:t>
                        </w:r>
                        <w:r>
                          <w:t xml:space="preserve">) · </w:t>
                        </w:r>
                        <w:r>
                          <w:rPr>
                            <w:i/>
                            <w:iCs/>
                          </w:rPr>
                          <w:t>x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p</w:t>
                        </w:r>
                        <w:r>
                          <w:t xml:space="preserve"> + 2/3 · </w:t>
                        </w:r>
                        <w:r>
                          <w:rPr>
                            <w:i/>
                            <w:iCs/>
                          </w:rPr>
                          <w:t>x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p</w:t>
                        </w:r>
                        <w:r>
                          <w:t xml:space="preserve"> – 2/3 + </w:t>
                        </w:r>
                        <w:r>
                          <w:rPr>
                            <w:i/>
                            <w:iCs/>
                          </w:rPr>
                          <w:t>O</w:t>
                        </w:r>
                        <w:r>
                          <w:t>(1/sqrt(</w:t>
                        </w:r>
                        <w:r>
                          <w:rPr>
                            <w:i/>
                            <w:iCs/>
                          </w:rPr>
                          <w:t>ν</w:t>
                        </w:r>
                        <w:r>
                          <w:t>))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x</w:t>
                        </w:r>
                        <w:r>
                          <w:rPr>
                            <w:b w:val="0"/>
                            <w:bCs w:val="0"/>
                            <w:i/>
                            <w:iCs/>
                            <w:vertAlign w:val="subscript"/>
                          </w:rPr>
                          <w:t>p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–2.33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–1.64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–0.674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0.674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1.64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2.33</w:t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2F124A">
            <w:pPr>
              <w:pStyle w:val="NormalWeb"/>
            </w:pPr>
            <w:r>
              <w:rPr>
                <w:rStyle w:val="Emphasis"/>
              </w:rPr>
              <w:t>Приемлемым считают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Style w:val="Emphasis"/>
              </w:rPr>
              <w:t>от 10% до 90%</w:t>
            </w:r>
            <w:r>
              <w:t xml:space="preserve">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Если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много больше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(то есть p — велико), то генератор не удовлетворяет требованию равномерного распределения, так как наблюдаемые значения n</w:t>
            </w:r>
            <w:r w:rsidRPr="00F41B26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 слишком далеко уходят от теоретических p</w:t>
            </w:r>
            <w:r w:rsidRPr="00F41B26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 · N и не могут рассматриваться как случайные. Другими словами, устанавливается такой большой доверительный интервал, что ограничения на числа становятся очень нежесткими, требования к числам — слабыми. При этом будет наблюдаться очень большая абсолютная погрешность.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Еще Д. Кнут в своей книге «Искусство программирования» заметил, что иметь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маленьким тоже, в общем-то, нехорошо, хотя это и кажется, на первый взгляд, замечательно с точки зрения равномерности. Действительно, возьмите ряд чисел 0.1, 0.2, 0.3, 0.4, 0.5, 0.6, 0.7, 0.8, 0.9, 0.1, 0.2, 0.3, 0.4, 0.5, 0.6, … — они идеальны с точки зрения равномерности, 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будет практически нулевым, но вряд ли вы их признаете случайными.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Если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много меньше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(то есть p — мало), то генератор не удовлетворяет требованию случайного равномерного распределения, так как наблюдаемые значения n</w:t>
            </w:r>
            <w:r w:rsidRPr="00F41B26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 слишком близки к теоретическим p</w:t>
            </w:r>
            <w:r w:rsidRPr="00F41B26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 · N и не могут рассматриваться как случайные.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А вот если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лежит в некотором диапазоне, между двумя значениями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, которые соответствуют, например, p = 25% и p = 50%, то можно считать, что значения случайных чисел, порождаемые датчиком, вполне являются случайными.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При этом дополнительно надо иметь в виду, что все значения p</w:t>
            </w:r>
            <w:r w:rsidRPr="00F41B26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 · N должны быть достаточно большими, например больше 5 (выяснено эмпирическим путем). Только тогда (при достаточно большой статистической выборке) условия проведения эксперимента можно считать удовлетворительными. </w:t>
            </w:r>
          </w:p>
          <w:p w:rsidR="001B29B3" w:rsidRDefault="001B29B3" w:rsidP="002F124A">
            <w:pPr>
              <w:pStyle w:val="NormalWeb"/>
            </w:pPr>
            <w:r>
              <w:t xml:space="preserve">Итак, процедура проверки имеет следующий вид. 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Диапазон от 0 до 1 разбивается на </w:t>
            </w:r>
            <w:r>
              <w:rPr>
                <w:rStyle w:val="var"/>
                <w:i/>
                <w:iCs/>
              </w:rPr>
              <w:t>k</w:t>
            </w:r>
            <w:r>
              <w:t xml:space="preserve"> равных интервалов.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Запускается ГСЧ </w:t>
            </w:r>
            <w:r>
              <w:rPr>
                <w:rStyle w:val="var"/>
                <w:i/>
                <w:iCs/>
              </w:rPr>
              <w:t>N</w:t>
            </w:r>
            <w:r>
              <w:t xml:space="preserve"> раз (</w:t>
            </w:r>
            <w:r>
              <w:rPr>
                <w:rStyle w:val="var"/>
                <w:i/>
                <w:iCs/>
              </w:rPr>
              <w:t>N</w:t>
            </w:r>
            <w:r>
              <w:t xml:space="preserve"> должно быть велико, например, 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</w:rPr>
              <w:t>/</w:t>
            </w:r>
            <w:r>
              <w:rPr>
                <w:rStyle w:val="var"/>
                <w:i/>
                <w:iCs/>
              </w:rPr>
              <w:t>k</w:t>
            </w:r>
            <w:r>
              <w:rPr>
                <w:rStyle w:val="var"/>
              </w:rPr>
              <w:t> &gt; 5</w:t>
            </w:r>
            <w:r>
              <w:t>).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Определяется количество случайных чисел, попавших в каждый интервал: 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r>
              <w:t xml:space="preserve">, </w:t>
            </w:r>
            <w:r>
              <w:rPr>
                <w:rStyle w:val="var"/>
                <w:i/>
                <w:iCs/>
              </w:rPr>
              <w:t>i</w:t>
            </w:r>
            <w:r>
              <w:rPr>
                <w:rStyle w:val="var"/>
              </w:rPr>
              <w:t> = 1, …, </w:t>
            </w:r>
            <w:r>
              <w:rPr>
                <w:rStyle w:val="var"/>
                <w:i/>
                <w:iCs/>
              </w:rPr>
              <w:t>k</w:t>
            </w:r>
            <w:r>
              <w:t>.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Вычисляется экспериментальное значение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эксп.</w:t>
            </w:r>
            <w:r>
              <w:t xml:space="preserve"> по следующей формуле: </w:t>
            </w:r>
          </w:p>
          <w:p w:rsidR="001B29B3" w:rsidRDefault="001B29B3" w:rsidP="002F124A">
            <w:pPr>
              <w:pStyle w:val="NormalWeb"/>
              <w:ind w:left="7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22575" cy="461010"/>
                  <wp:effectExtent l="19050" t="0" r="0" b="0"/>
                  <wp:docPr id="311" name="Рисунок 311" descr="[ Формула 08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[ Формула 08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Default="001B29B3" w:rsidP="002F124A">
            <w:pPr>
              <w:pStyle w:val="NormalWeb"/>
              <w:ind w:left="720"/>
            </w:pPr>
            <w:r>
              <w:t xml:space="preserve">где </w:t>
            </w:r>
            <w:r>
              <w:rPr>
                <w:rStyle w:val="var"/>
                <w:i/>
                <w:iCs/>
              </w:rPr>
              <w:t>p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r>
              <w:rPr>
                <w:rStyle w:val="var"/>
              </w:rPr>
              <w:t> = 1/</w:t>
            </w:r>
            <w:r>
              <w:rPr>
                <w:rStyle w:val="var"/>
                <w:i/>
                <w:iCs/>
              </w:rPr>
              <w:t>k</w:t>
            </w:r>
            <w:r>
              <w:t xml:space="preserve"> — теоретическая вероятность попадания чисел в </w:t>
            </w:r>
            <w:r>
              <w:rPr>
                <w:rStyle w:val="var"/>
                <w:i/>
                <w:iCs/>
              </w:rPr>
              <w:t>k</w:t>
            </w:r>
            <w:r>
              <w:t xml:space="preserve">-ый интервал. 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Путем сравнения экспериментально полученного значения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эксп.</w:t>
            </w:r>
            <w:r>
              <w:t xml:space="preserve"> с теоретическим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теор.</w:t>
            </w:r>
            <w:r>
              <w:t xml:space="preserve"> (из табл. 22.2) делается вывод о пригодности генератора для использования. Для этого: а) входим в табл. 22.2 (</w:t>
            </w:r>
            <w:r>
              <w:rPr>
                <w:b/>
                <w:bCs/>
              </w:rPr>
              <w:t>строка = количество экспериментов – 1</w:t>
            </w:r>
            <w:r>
              <w:t xml:space="preserve">); б) сравниваем вычисленное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эксп.</w:t>
            </w:r>
            <w:r>
              <w:t xml:space="preserve"> с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теор.</w:t>
            </w:r>
            <w:r>
              <w:t xml:space="preserve">, встречающимися в строке. При этом возможно три случая.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F41B26">
              <w:rPr>
                <w:b/>
                <w:bCs/>
              </w:rPr>
              <w:t>Первый случай</w:t>
            </w:r>
            <w:r w:rsidRPr="00DC5180">
              <w:rPr>
                <w:bCs/>
              </w:rPr>
              <w:t>: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много больше любого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в строке — гипотеза о случайности равномерного генератора не выполняется (разброс чисел слишком велик, чтобы быть случайным).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F41B26">
              <w:rPr>
                <w:b/>
                <w:bCs/>
              </w:rPr>
              <w:t>Второй случай</w:t>
            </w:r>
            <w:r w:rsidRPr="00DC5180">
              <w:rPr>
                <w:bCs/>
              </w:rPr>
              <w:t>: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много меньше любого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в строке — гипотеза о случайности равномерного генератора не выполняется (разброс чисел слишком мал, чтобы быть случайным).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F41B26">
              <w:rPr>
                <w:b/>
                <w:bCs/>
              </w:rPr>
              <w:t>Третий случай</w:t>
            </w:r>
            <w:r w:rsidRPr="00DC5180">
              <w:rPr>
                <w:bCs/>
              </w:rPr>
              <w:t>: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лежит между значениями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двух рядом стоящих столбцов — гипотеза о случайности равномерного генератора выполняется с вероятностью p (то есть в p случаях из 100).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Заметим, что чем ближе получается p к значению 50%, тем лучше. </w:t>
            </w:r>
          </w:p>
          <w:p w:rsidR="001B29B3" w:rsidRPr="00D82CC6" w:rsidRDefault="001B29B3" w:rsidP="002F124A">
            <w:pPr>
              <w:pStyle w:val="Heading3"/>
              <w:rPr>
                <w:color w:val="auto"/>
              </w:rPr>
            </w:pPr>
            <w:r w:rsidRPr="00D82CC6">
              <w:rPr>
                <w:color w:val="auto"/>
              </w:rPr>
              <w:t>Проверки на статистическую независимость</w:t>
            </w:r>
          </w:p>
          <w:p w:rsidR="001B29B3" w:rsidRPr="00D82CC6" w:rsidRDefault="001B29B3" w:rsidP="00D82CC6">
            <w:pPr>
              <w:pStyle w:val="NormalWeb"/>
              <w:spacing w:before="0" w:beforeAutospacing="0" w:after="0" w:afterAutospacing="0"/>
            </w:pPr>
            <w:r w:rsidRPr="00D82CC6">
              <w:rPr>
                <w:bCs/>
              </w:rPr>
              <w:t>1) Проверка на частоту появления цифры в последовательности</w:t>
            </w:r>
            <w:r w:rsidRPr="00D82CC6">
              <w:t xml:space="preserve">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Рассмотрим пример. Случайное число 0.2463389991 состоит из цифр 2463389991, а число 0.5467766618 состоит из цифр 5467766618. Соединяя последовательности цифр, имеем: 24633899915467766618.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Понятно, что теоретическая вероятность p</w:t>
            </w:r>
            <w:r w:rsidRPr="00231690">
              <w:rPr>
                <w:bCs/>
                <w:vertAlign w:val="subscript"/>
              </w:rPr>
              <w:t>i</w:t>
            </w:r>
            <w:r w:rsidRPr="00DC5180">
              <w:rPr>
                <w:bCs/>
              </w:rPr>
              <w:t xml:space="preserve"> выпадения i-ой цифры (от 0 до 9) равна 0.1.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Далее следует вычислить частоту появления каждой цифры в выпавшей экспериментальной последовательности. Например, цифра 1 выпала 2 раза из 20, а цифра 6 выпала 5 раз из 20.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Далее считают оценку и принимают решение по критерию «хи-квадрат». </w:t>
            </w:r>
          </w:p>
          <w:p w:rsidR="001B29B3" w:rsidRPr="001C18F2" w:rsidRDefault="001B29B3" w:rsidP="00D82CC6">
            <w:pPr>
              <w:pStyle w:val="NormalWeb"/>
              <w:spacing w:after="0" w:afterAutospacing="0"/>
              <w:rPr>
                <w:b/>
              </w:rPr>
            </w:pPr>
            <w:r w:rsidRPr="001C18F2">
              <w:rPr>
                <w:b/>
                <w:bCs/>
              </w:rPr>
              <w:t>2) Проверка появления серий из одинаковых цифр</w:t>
            </w:r>
            <w:r w:rsidRPr="001C18F2">
              <w:rPr>
                <w:b/>
              </w:rPr>
              <w:t xml:space="preserve">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Обозначим через n</w:t>
            </w:r>
            <w:r w:rsidRPr="00C16C71">
              <w:rPr>
                <w:bCs/>
                <w:vertAlign w:val="subscript"/>
              </w:rPr>
              <w:t>L</w:t>
            </w:r>
            <w:r w:rsidRPr="00DC5180">
              <w:rPr>
                <w:bCs/>
              </w:rPr>
              <w:t xml:space="preserve"> число серий одинаковых подряд цифр длины L. Проверять надо все L от 1 до m, где m — это заданное пользователем число: максимально встречающееся число одинаковых цифр в серии.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В примере «24633899915467766618» обнаружены 2 серии длиной в 2 (33 и 77), то есть n2 = 2 и 2 серии длиной в 3 (999 и 666), то есть n3 = 2.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Вероятность появления серии длиной в L равна: p</w:t>
            </w:r>
            <w:r w:rsidRPr="00C16C71">
              <w:rPr>
                <w:bCs/>
                <w:vertAlign w:val="subscript"/>
              </w:rPr>
              <w:t>L</w:t>
            </w:r>
            <w:r w:rsidRPr="00DC5180">
              <w:rPr>
                <w:bCs/>
              </w:rPr>
              <w:t> = 9 · 10–L (теоретическая). То есть вероятность появления серии длиной в один символ равна: p</w:t>
            </w:r>
            <w:r w:rsidRPr="00C16C71">
              <w:rPr>
                <w:bCs/>
                <w:vertAlign w:val="subscript"/>
              </w:rPr>
              <w:t>1</w:t>
            </w:r>
            <w:r w:rsidRPr="00DC5180">
              <w:rPr>
                <w:bCs/>
              </w:rPr>
              <w:t> = 0.9 (теоретическая). Вероятность появления серии длиной в два символа равна: p</w:t>
            </w:r>
            <w:r w:rsidRPr="00C16C71">
              <w:rPr>
                <w:bCs/>
                <w:vertAlign w:val="subscript"/>
              </w:rPr>
              <w:t>2</w:t>
            </w:r>
            <w:r w:rsidRPr="00DC5180">
              <w:rPr>
                <w:bCs/>
              </w:rPr>
              <w:t> = 0.09 (теоретическая). Вероятность появления серии длиной в три символа равна: p</w:t>
            </w:r>
            <w:r w:rsidRPr="00C16C71">
              <w:rPr>
                <w:bCs/>
                <w:vertAlign w:val="subscript"/>
              </w:rPr>
              <w:t>3</w:t>
            </w:r>
            <w:r w:rsidRPr="00DC5180">
              <w:rPr>
                <w:bCs/>
              </w:rPr>
              <w:t xml:space="preserve"> = 0.009 (теоретическая).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Например, вероятность появления серии длиной в один символ равна p</w:t>
            </w:r>
            <w:r w:rsidRPr="00C16C71">
              <w:rPr>
                <w:bCs/>
                <w:vertAlign w:val="subscript"/>
              </w:rPr>
              <w:t>L</w:t>
            </w:r>
            <w:r w:rsidRPr="00DC5180">
              <w:rPr>
                <w:bCs/>
              </w:rPr>
              <w:t xml:space="preserve"> = 0.9, так как всего может встретиться один символ из 10, а всего символов 9 (ноль не считается). А вероятность того, что подряд встретится два одинаковых символа «XX» равна 0.1 · 0.1 · 9, то есть вероятность 0.1 того, что в первой позиции появится символ «X», умножается на вероятность 0.1 того, что во второй позиции появится такой же символ «X» и умножается на количество таких комбинаций 9.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Частость появления серий подсчитывается по ранее разобранной нами формуле «хи-квадрат» с использованием значений p</w:t>
            </w:r>
            <w:r w:rsidRPr="00C16C71">
              <w:rPr>
                <w:bCs/>
                <w:vertAlign w:val="subscript"/>
              </w:rPr>
              <w:t>L</w:t>
            </w:r>
            <w:r w:rsidRPr="00DC5180">
              <w:rPr>
                <w:bCs/>
              </w:rPr>
              <w:t xml:space="preserve">. </w:t>
            </w:r>
          </w:p>
          <w:p w:rsidR="001B29B3" w:rsidRPr="00DC5180" w:rsidRDefault="001B29B3" w:rsidP="00DC5180">
            <w:pPr>
              <w:pStyle w:val="NormalWeb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Примечание: генератор может быть проверен многократно, однако проверки не обладают свойством полноты и не гарантируют, что генератор выдает случайные числа. Например, генератор, выдающий последовательность 12345678912345…, при проверках будет считаться идеальным, что, очевидно, не совсем так. </w:t>
            </w:r>
          </w:p>
          <w:p w:rsidR="001B29B3" w:rsidRDefault="001B29B3" w:rsidP="00DC5180">
            <w:pPr>
              <w:pStyle w:val="NormalWeb"/>
              <w:spacing w:before="0" w:beforeAutospacing="0" w:after="0" w:afterAutospacing="0"/>
              <w:ind w:firstLine="709"/>
            </w:pPr>
            <w:r w:rsidRPr="00DC5180">
              <w:rPr>
                <w:bCs/>
              </w:rPr>
              <w:t xml:space="preserve">В заключение отметим, что третья глава книги Дональда Э. Кнута «Искусство программирования» (том 2) полностью посвящена изучению случайных чисел. В ней изучаются различные методы генерирования случайных чисел, статистические критерии случайности, а также преобразование равномерно распределенных случайных чисел в другие типы случайных величин. Изложению этого материала уделено более двухсот страниц. </w:t>
            </w:r>
          </w:p>
        </w:tc>
      </w:tr>
    </w:tbl>
    <w:p w:rsidR="00480FD1" w:rsidRDefault="00480FD1" w:rsidP="001C18F2"/>
    <w:sectPr w:rsidR="00480FD1" w:rsidSect="001B29B3">
      <w:pgSz w:w="11906" w:h="16838"/>
      <w:pgMar w:top="1134" w:right="567" w:bottom="113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BF0"/>
    <w:multiLevelType w:val="multilevel"/>
    <w:tmpl w:val="BE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53C9"/>
    <w:multiLevelType w:val="multilevel"/>
    <w:tmpl w:val="F6D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924A2"/>
    <w:multiLevelType w:val="multilevel"/>
    <w:tmpl w:val="1C7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334BA"/>
    <w:multiLevelType w:val="multilevel"/>
    <w:tmpl w:val="F5F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05EB0"/>
    <w:multiLevelType w:val="multilevel"/>
    <w:tmpl w:val="9E44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254AE"/>
    <w:multiLevelType w:val="multilevel"/>
    <w:tmpl w:val="B10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A60E5"/>
    <w:multiLevelType w:val="multilevel"/>
    <w:tmpl w:val="D2F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A230B"/>
    <w:multiLevelType w:val="multilevel"/>
    <w:tmpl w:val="2446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76BA8"/>
    <w:multiLevelType w:val="multilevel"/>
    <w:tmpl w:val="C6B4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03240F"/>
    <w:multiLevelType w:val="multilevel"/>
    <w:tmpl w:val="235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D4AB3"/>
    <w:multiLevelType w:val="multilevel"/>
    <w:tmpl w:val="18D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318C5"/>
    <w:multiLevelType w:val="multilevel"/>
    <w:tmpl w:val="099A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77EE2"/>
    <w:multiLevelType w:val="multilevel"/>
    <w:tmpl w:val="3BA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121F3"/>
    <w:multiLevelType w:val="multilevel"/>
    <w:tmpl w:val="26B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0620F"/>
    <w:multiLevelType w:val="multilevel"/>
    <w:tmpl w:val="525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95CA3"/>
    <w:multiLevelType w:val="multilevel"/>
    <w:tmpl w:val="380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5142E"/>
    <w:multiLevelType w:val="multilevel"/>
    <w:tmpl w:val="B8FC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96913"/>
    <w:multiLevelType w:val="multilevel"/>
    <w:tmpl w:val="8EE4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11A5E"/>
    <w:multiLevelType w:val="multilevel"/>
    <w:tmpl w:val="99BA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119986">
    <w:abstractNumId w:val="12"/>
  </w:num>
  <w:num w:numId="2" w16cid:durableId="97876753">
    <w:abstractNumId w:val="3"/>
  </w:num>
  <w:num w:numId="3" w16cid:durableId="1909418536">
    <w:abstractNumId w:val="0"/>
  </w:num>
  <w:num w:numId="4" w16cid:durableId="769741419">
    <w:abstractNumId w:val="17"/>
  </w:num>
  <w:num w:numId="5" w16cid:durableId="285309160">
    <w:abstractNumId w:val="11"/>
  </w:num>
  <w:num w:numId="6" w16cid:durableId="1303196250">
    <w:abstractNumId w:val="13"/>
  </w:num>
  <w:num w:numId="7" w16cid:durableId="811219348">
    <w:abstractNumId w:val="9"/>
  </w:num>
  <w:num w:numId="8" w16cid:durableId="213545803">
    <w:abstractNumId w:val="5"/>
  </w:num>
  <w:num w:numId="9" w16cid:durableId="1890602381">
    <w:abstractNumId w:val="14"/>
  </w:num>
  <w:num w:numId="10" w16cid:durableId="1252659352">
    <w:abstractNumId w:val="15"/>
  </w:num>
  <w:num w:numId="11" w16cid:durableId="1142501773">
    <w:abstractNumId w:val="8"/>
  </w:num>
  <w:num w:numId="12" w16cid:durableId="1805387922">
    <w:abstractNumId w:val="10"/>
  </w:num>
  <w:num w:numId="13" w16cid:durableId="36588000">
    <w:abstractNumId w:val="7"/>
  </w:num>
  <w:num w:numId="14" w16cid:durableId="1251500809">
    <w:abstractNumId w:val="1"/>
  </w:num>
  <w:num w:numId="15" w16cid:durableId="1349257699">
    <w:abstractNumId w:val="6"/>
  </w:num>
  <w:num w:numId="16" w16cid:durableId="2027898113">
    <w:abstractNumId w:val="18"/>
  </w:num>
  <w:num w:numId="17" w16cid:durableId="1292634020">
    <w:abstractNumId w:val="2"/>
  </w:num>
  <w:num w:numId="18" w16cid:durableId="2130851573">
    <w:abstractNumId w:val="16"/>
  </w:num>
  <w:num w:numId="19" w16cid:durableId="306402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3"/>
    <w:rsid w:val="00096D8F"/>
    <w:rsid w:val="000E064B"/>
    <w:rsid w:val="001B29B3"/>
    <w:rsid w:val="001C18F2"/>
    <w:rsid w:val="00231690"/>
    <w:rsid w:val="00282061"/>
    <w:rsid w:val="002B75A4"/>
    <w:rsid w:val="002F124A"/>
    <w:rsid w:val="0032622F"/>
    <w:rsid w:val="00402013"/>
    <w:rsid w:val="00444733"/>
    <w:rsid w:val="00480FD1"/>
    <w:rsid w:val="007D6252"/>
    <w:rsid w:val="008A387E"/>
    <w:rsid w:val="009F46BE"/>
    <w:rsid w:val="00A31A74"/>
    <w:rsid w:val="00BC7B6C"/>
    <w:rsid w:val="00C10AF4"/>
    <w:rsid w:val="00C16C71"/>
    <w:rsid w:val="00D236BC"/>
    <w:rsid w:val="00D82CC6"/>
    <w:rsid w:val="00DC5180"/>
    <w:rsid w:val="00F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536B2-E606-A544-B1AE-6178F280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B3"/>
    <w:rPr>
      <w:rFonts w:asciiTheme="minorHAnsi" w:hAnsiTheme="minorHAnsi"/>
      <w:sz w:val="22"/>
    </w:rPr>
  </w:style>
  <w:style w:type="paragraph" w:styleId="Heading1">
    <w:name w:val="heading 1"/>
    <w:basedOn w:val="Normal"/>
    <w:link w:val="Heading1Char"/>
    <w:uiPriority w:val="9"/>
    <w:qFormat/>
    <w:rsid w:val="001B2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B3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B2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9B3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NormalWeb">
    <w:name w:val="Normal (Web)"/>
    <w:basedOn w:val="Normal"/>
    <w:uiPriority w:val="99"/>
    <w:unhideWhenUsed/>
    <w:rsid w:val="001B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pr">
    <w:name w:val="opr"/>
    <w:basedOn w:val="DefaultParagraphFont"/>
    <w:rsid w:val="001B29B3"/>
  </w:style>
  <w:style w:type="character" w:styleId="Emphasis">
    <w:name w:val="Emphasis"/>
    <w:basedOn w:val="DefaultParagraphFont"/>
    <w:uiPriority w:val="20"/>
    <w:qFormat/>
    <w:rsid w:val="001B29B3"/>
    <w:rPr>
      <w:i/>
      <w:iCs/>
    </w:rPr>
  </w:style>
  <w:style w:type="character" w:customStyle="1" w:styleId="picid">
    <w:name w:val="picid"/>
    <w:basedOn w:val="DefaultParagraphFont"/>
    <w:rsid w:val="001B29B3"/>
  </w:style>
  <w:style w:type="character" w:customStyle="1" w:styleId="piccap">
    <w:name w:val="piccap"/>
    <w:basedOn w:val="DefaultParagraphFont"/>
    <w:rsid w:val="001B29B3"/>
  </w:style>
  <w:style w:type="character" w:customStyle="1" w:styleId="var">
    <w:name w:val="var"/>
    <w:basedOn w:val="DefaultParagraphFont"/>
    <w:rsid w:val="001B29B3"/>
  </w:style>
  <w:style w:type="paragraph" w:styleId="BalloonText">
    <w:name w:val="Balloon Text"/>
    <w:basedOn w:val="Normal"/>
    <w:link w:val="BalloonTextChar"/>
    <w:uiPriority w:val="99"/>
    <w:semiHidden/>
    <w:unhideWhenUsed/>
    <w:rsid w:val="001B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9B3"/>
    <w:rPr>
      <w:color w:val="0000FF"/>
      <w:u w:val="single"/>
    </w:rPr>
  </w:style>
  <w:style w:type="character" w:customStyle="1" w:styleId="exam">
    <w:name w:val="exam"/>
    <w:basedOn w:val="DefaultParagraphFont"/>
    <w:rsid w:val="001B29B3"/>
  </w:style>
  <w:style w:type="character" w:customStyle="1" w:styleId="task">
    <w:name w:val="task"/>
    <w:basedOn w:val="DefaultParagraphFont"/>
    <w:rsid w:val="001B29B3"/>
  </w:style>
  <w:style w:type="character" w:customStyle="1" w:styleId="tabcap">
    <w:name w:val="tabcap"/>
    <w:basedOn w:val="DefaultParagraphFont"/>
    <w:rsid w:val="001B29B3"/>
  </w:style>
  <w:style w:type="character" w:customStyle="1" w:styleId="blue">
    <w:name w:val="blue"/>
    <w:basedOn w:val="DefaultParagraphFont"/>
    <w:rsid w:val="001B29B3"/>
  </w:style>
  <w:style w:type="character" w:customStyle="1" w:styleId="red">
    <w:name w:val="red"/>
    <w:basedOn w:val="DefaultParagraphFont"/>
    <w:rsid w:val="001B29B3"/>
  </w:style>
  <w:style w:type="character" w:customStyle="1" w:styleId="math">
    <w:name w:val="math"/>
    <w:basedOn w:val="DefaultParagraphFont"/>
    <w:rsid w:val="001B29B3"/>
  </w:style>
  <w:style w:type="table" w:styleId="LightShading">
    <w:name w:val="Light Shading"/>
    <w:basedOn w:val="TableNormal"/>
    <w:uiPriority w:val="60"/>
    <w:rsid w:val="00096D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0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020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 /><Relationship Id="rId13" Type="http://schemas.openxmlformats.org/officeDocument/2006/relationships/image" Target="media/image9.gif" /><Relationship Id="rId18" Type="http://schemas.openxmlformats.org/officeDocument/2006/relationships/image" Target="media/image14.gif" /><Relationship Id="rId3" Type="http://schemas.openxmlformats.org/officeDocument/2006/relationships/settings" Target="settings.xml" /><Relationship Id="rId21" Type="http://schemas.openxmlformats.org/officeDocument/2006/relationships/image" Target="media/image16.gif" /><Relationship Id="rId7" Type="http://schemas.openxmlformats.org/officeDocument/2006/relationships/image" Target="media/image3.gif" /><Relationship Id="rId12" Type="http://schemas.openxmlformats.org/officeDocument/2006/relationships/image" Target="media/image8.gif" /><Relationship Id="rId17" Type="http://schemas.openxmlformats.org/officeDocument/2006/relationships/image" Target="media/image13.gif" /><Relationship Id="rId2" Type="http://schemas.openxmlformats.org/officeDocument/2006/relationships/styles" Target="styles.xml" /><Relationship Id="rId16" Type="http://schemas.openxmlformats.org/officeDocument/2006/relationships/image" Target="media/image12.gif" /><Relationship Id="rId20" Type="http://schemas.openxmlformats.org/officeDocument/2006/relationships/image" Target="media/image15.gif" /><Relationship Id="rId1" Type="http://schemas.openxmlformats.org/officeDocument/2006/relationships/numbering" Target="numbering.xml" /><Relationship Id="rId6" Type="http://schemas.openxmlformats.org/officeDocument/2006/relationships/image" Target="media/image2.gif" /><Relationship Id="rId11" Type="http://schemas.openxmlformats.org/officeDocument/2006/relationships/image" Target="media/image7.gif" /><Relationship Id="rId24" Type="http://schemas.openxmlformats.org/officeDocument/2006/relationships/theme" Target="theme/theme1.xml" /><Relationship Id="rId5" Type="http://schemas.openxmlformats.org/officeDocument/2006/relationships/image" Target="media/image1.gif" /><Relationship Id="rId15" Type="http://schemas.openxmlformats.org/officeDocument/2006/relationships/image" Target="media/image11.gif" /><Relationship Id="rId23" Type="http://schemas.openxmlformats.org/officeDocument/2006/relationships/fontTable" Target="fontTable.xml" /><Relationship Id="rId10" Type="http://schemas.openxmlformats.org/officeDocument/2006/relationships/image" Target="media/image6.gif" /><Relationship Id="rId19" Type="http://schemas.openxmlformats.org/officeDocument/2006/relationships/hyperlink" Target="http://stratum.ac.ru/education/textbooks/modelir/lection22.html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gif" /><Relationship Id="rId14" Type="http://schemas.openxmlformats.org/officeDocument/2006/relationships/image" Target="media/image10.gif" /><Relationship Id="rId22" Type="http://schemas.openxmlformats.org/officeDocument/2006/relationships/image" Target="media/image17.gi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3659</Words>
  <Characters>20858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Alexander Mishchenko</cp:lastModifiedBy>
  <cp:revision>2</cp:revision>
  <dcterms:created xsi:type="dcterms:W3CDTF">2023-02-14T11:16:00Z</dcterms:created>
  <dcterms:modified xsi:type="dcterms:W3CDTF">2023-02-14T11:16:00Z</dcterms:modified>
</cp:coreProperties>
</file>