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3"/>
      </w:pPr>
      <w:r>
        <w:t>PulseAudio (PA) Context Overview</w:t>
      </w:r>
    </w:p>
    <w:p>
      <w:pPr>
        <w:pStyle w:val="para3"/>
      </w:pPr>
      <w:r>
        <w:t>Overview of pa_context</w:t>
      </w:r>
    </w:p>
    <w:p>
      <w:r>
        <w:br w:type="textWrapping"/>
        <w:t xml:space="preserve">    1. Purpose:</w:t>
        <w:br w:type="textWrapping"/>
        <w:t xml:space="preserve">       - pa_context is the core of the PulseAudio client API. It represents a connection to a PulseAudio server, enabling client applications to communicate with and manipulate various audio-related aspects of the server. Through a pa_context, clients can query information, control audio playback and recording, manage sinks, sources, and much more.</w:t>
        <w:br w:type="textWrapping"/>
        <w:br w:type="textWrapping"/>
        <w:t xml:space="preserve">    2. Creation:</w:t>
        <w:br w:type="textWrapping"/>
        <w:t xml:space="preserve">       - A pa_context is typically created using pa_context_new() or pa_context_new_with_proplist(). These functions return a new, unconnected context object.</w:t>
        <w:br w:type="textWrapping"/>
        <w:br w:type="textWrapping"/>
        <w:t xml:space="preserve">    3. Connection:</w:t>
        <w:br w:type="textWrapping"/>
        <w:t xml:space="preserve">       - Once created, the context needs to be connected to a PulseAudio server using pa_context_connect(). This establishes the actual communication link between the client application and the server.</w:t>
        <w:br w:type="textWrapping"/>
        <w:br w:type="textWrapping"/>
        <w:t xml:space="preserve">    4. Callbacks and Events:</w:t>
        <w:br w:type="textWrapping"/>
        <w:t xml:space="preserve">       - Various operations on the pa_context can be asynchronous. For example, when you request volume changes or query the list of available sinks, the operation might not complete immediately. To handle this, PulseAudio uses callbacks. When an operation completes, a callback function that you've provided will be called with the result.</w:t>
        <w:br w:type="textWrapping"/>
        <w:br w:type="textWrapping"/>
        <w:t xml:space="preserve">    5. State:</w:t>
        <w:br w:type="textWrapping"/>
        <w:t xml:space="preserve">       - The pa_context can be in different states, such as connecting, authenticated, ready, failed, or terminated. You can track these state changes using a state callback set with pa_context_set_state_callback(). This allows your application to respond appropriately, for example by retrying a connection if it fails.</w:t>
        <w:br w:type="textWrapping"/>
        <w:br w:type="textWrapping"/>
        <w:t xml:space="preserve">    6. Operations:</w:t>
        <w:br w:type="textWrapping"/>
        <w:t xml:space="preserve">       - Once connected, you can perform various operations using the pa_context, like querying server information, controlling playback streams, adjusting volumes, and more. Many of these operations return a pa_operation object, which represents the pending operation. This object can be used to cancel the operation or check its status.</w:t>
        <w:br w:type="textWrapping"/>
        <w:br w:type="textWrapping"/>
        <w:t xml:space="preserve">    7. Disconnection and Cleanup:</w:t>
        <w:br w:type="textWrapping"/>
        <w:t xml:space="preserve">       - When you're done with the context, or if you want to disconnect and maybe reconnect later, you use pa_context_disconnect(). It's also essential to free the context after use with pa_context_unref().</w:t>
        <w:br w:type="textWrapping"/>
        <w:t xml:space="preserve">    </w:t>
      </w:r>
    </w:p>
    <w:p>
      <w:pPr>
        <w:pStyle w:val="para3"/>
      </w:pPr>
      <w:r>
        <w:t>Relevant Structures / Data Types to pa_context</w:t>
      </w:r>
    </w:p>
    <w:p>
      <w:r>
        <w:br w:type="textWrapping"/>
        <w:t xml:space="preserve">    1. pa_context:</w:t>
        <w:br w:type="textWrapping"/>
        <w:t xml:space="preserve">       - Represents the connection to the PulseAudio server. It's the primary structure for client-side interactions with PulseAudio.</w:t>
        <w:br w:type="textWrapping"/>
        <w:br w:type="textWrapping"/>
        <w:t xml:space="preserve">    2. pa_proplist:</w:t>
        <w:br w:type="textWrapping"/>
        <w:t xml:space="preserve">       - Represents a property list, which is a collection of key-value pairs. It's often used in conjunction with pa_context to provide additional metadata or configuration.</w:t>
        <w:br w:type="textWrapping"/>
        <w:br w:type="textWrapping"/>
        <w:t xml:space="preserve">    3. pa_mainloop_api:</w:t>
        <w:br w:type="textWrapping"/>
        <w:t xml:space="preserve">       - The main loop abstraction layer. PulseAudio operations are asynchronous, and this structure provides the necessary callbacks and mechanisms to integrate PulseAudio into event-driven applications.</w:t>
        <w:br w:type="textWrapping"/>
        <w:br w:type="textWrapping"/>
        <w:t xml:space="preserve">    4. pa_operation:</w:t>
        <w:br w:type="textWrapping"/>
        <w:t xml:space="preserve">       - Represents a pending operation on the pa_context. Many functions that operate on the pa_context return a pa_operation that can be used to track the progress or status of the operation.</w:t>
        <w:br w:type="textWrapping"/>
        <w:br w:type="textWrapping"/>
        <w:t xml:space="preserve">    5. pa_server_info:</w:t>
        <w:br w:type="textWrapping"/>
        <w:t xml:space="preserve">       - A structure containing information about the PulseAudio server. It can be obtained using the pa_context_get_server_info() function.</w:t>
        <w:br w:type="textWrapping"/>
        <w:br w:type="textWrapping"/>
        <w:t xml:space="preserve">    6. pa_sink_info, pa_source_info:</w:t>
        <w:br w:type="textWrapping"/>
        <w:t xml:space="preserve">       - Structures representing information about sinks (output devices) and sources (input devices) respectively.</w:t>
        <w:br w:type="textWrapping"/>
        <w:br w:type="textWrapping"/>
        <w:t xml:space="preserve">    7. pa_sink_input_info, pa_source_output_info:</w:t>
        <w:br w:type="textWrapping"/>
        <w:t xml:space="preserve">       - Represent active playback streams (sink inputs) and recording streams (source outputs).</w:t>
        <w:br w:type="textWrapping"/>
        <w:br w:type="textWrapping"/>
        <w:t xml:space="preserve">    8. pa_client_info:</w:t>
        <w:br w:type="textWrapping"/>
        <w:t xml:space="preserve">       - Contains information about a client connected to the PulseAudio server.</w:t>
        <w:br w:type="textWrapping"/>
        <w:br w:type="textWrapping"/>
        <w:t xml:space="preserve">    9. pa_card_info:</w:t>
        <w:br w:type="textWrapping"/>
        <w:t xml:space="preserve">       - Contains information about a card (e.g., a sound card) in the system.</w:t>
        <w:br w:type="textWrapping"/>
        <w:br w:type="textWrapping"/>
        <w:t xml:space="preserve">    10. pa_module_info:</w:t>
        <w:br w:type="textWrapping"/>
        <w:t xml:space="preserve">       - Represents information about a loaded module in the PulseAudio server.</w:t>
        <w:br w:type="textWrapping"/>
        <w:br w:type="textWrapping"/>
        <w:t xml:space="preserve">    11. pa_subscription_event_type_t:</w:t>
        <w:br w:type="textWrapping"/>
        <w:t xml:space="preserve">       - An enumeration type representing different types of events (e.g., sink changes, source changes) that a client can subscribe to using the pa_context.</w:t>
        <w:br w:type="textWrapping"/>
        <w:br w:type="textWrapping"/>
        <w:t xml:space="preserve">    12. pa_context_flags_t:</w:t>
        <w:br w:type="textWrapping"/>
        <w:t xml:space="preserve">       - An enumeration type representing various flags that can be set when creating or connecting a pa_context.</w:t>
        <w:br w:type="textWrapping"/>
        <w:br w:type="textWrapping"/>
        <w:t xml:space="preserve">    13. pa_context_state_t:</w:t>
        <w:br w:type="textWrapping"/>
        <w:t xml:space="preserve">       - An enumeration type indicating the current state of the pa_context, such as connecting, ready, failed, etc.</w:t>
        <w:br w:type="textWrapping"/>
        <w:br w:type="textWrapping"/>
        <w:t xml:space="preserve">    14. pa_context_errno():</w:t>
        <w:br w:type="textWrapping"/>
        <w:t xml:space="preserve">       - A function that returns an error code associated with the last failed operation on the pa_context.</w:t>
        <w:br w:type="textWrapping"/>
        <w:t xml:space="preserve">    </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800" w:top="1440" w:right="180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auto"/>
    <w:pitch w:val="default"/>
  </w:font>
  <w:font w:name="Times New Roman">
    <w:charset w:val="00"/>
    <w:family w:val="auto"/>
    <w:pitch w:val="default"/>
  </w:font>
  <w:font w:name="Cambria">
    <w:charset w:val="00"/>
    <w:family w:val="auto"/>
    <w:pitch w:val="default"/>
  </w:font>
  <w:font w:name="ＭＳ 明朝">
    <w:charset w:val="00"/>
    <w:family w:val="roman"/>
    <w:pitch w:val="default"/>
  </w:font>
  <w:font w:name="Calibri">
    <w:charset w:val="00"/>
    <w:family w:val="auto"/>
    <w:pitch w:val="default"/>
  </w:font>
  <w:font w:name="ＭＳ ゴシック">
    <w:charset w:val="00"/>
    <w:family w:val="modern"/>
    <w:pitch w:val="default"/>
  </w:font>
  <w:font w:name="Courier">
    <w:charset w:val="00"/>
    <w:family w:val="auto"/>
    <w:pitch w:val="default"/>
  </w:font>
  <w:font w:name="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Lista numerada 1"/>
    <w:lvl w:ilvl="0">
      <w:start w:val="1"/>
      <w:numFmt w:val="decimal"/>
      <w:suff w:val="tab"/>
      <w:lvlText w:val="%1."/>
      <w:lvlJc w:val="left"/>
      <w:pPr>
        <w:ind w:left="1440" w:hanging="0"/>
      </w:pPr>
    </w:lvl>
  </w:abstractNum>
  <w:abstractNum w:abstractNumId="2">
    <w:multiLevelType w:val="singleLevel"/>
    <w:name w:val="Lista numerada 2"/>
    <w:lvl w:ilvl="0">
      <w:start w:val="1"/>
      <w:numFmt w:val="decimal"/>
      <w:suff w:val="tab"/>
      <w:lvlText w:val="%1."/>
      <w:lvlJc w:val="left"/>
      <w:pPr>
        <w:ind w:left="1080" w:hanging="0"/>
      </w:pPr>
    </w:lvl>
  </w:abstractNum>
  <w:abstractNum w:abstractNumId="3">
    <w:multiLevelType w:val="singleLevel"/>
    <w:name w:val="Lista numerada 3"/>
    <w:lvl w:ilvl="0">
      <w:start w:val="1"/>
      <w:numFmt w:val="decimal"/>
      <w:pStyle w:val="para27"/>
      <w:suff w:val="tab"/>
      <w:lvlText w:val="%1."/>
      <w:lvlJc w:val="left"/>
      <w:pPr>
        <w:ind w:left="720" w:hanging="0"/>
      </w:pPr>
    </w:lvl>
  </w:abstractNum>
  <w:abstractNum w:abstractNumId="4">
    <w:multiLevelType w:val="singleLevel"/>
    <w:name w:val="Lista numerada 4"/>
    <w:lvl w:ilvl="0">
      <w:start w:val="1"/>
      <w:numFmt w:val="decimal"/>
      <w:pStyle w:val="para26"/>
      <w:suff w:val="tab"/>
      <w:lvlText w:val="%1."/>
      <w:lvlJc w:val="left"/>
      <w:pPr>
        <w:ind w:left="360" w:hanging="0"/>
      </w:pPr>
    </w:lvl>
  </w:abstractNum>
  <w:abstractNum w:abstractNumId="5">
    <w:multiLevelType w:val="singleLevel"/>
    <w:name w:val="Lista numerada 5"/>
    <w:lvl w:ilvl="0">
      <w:numFmt w:val="bullet"/>
      <w:suff w:val="tab"/>
      <w:lvlText w:val="·"/>
      <w:lvlJc w:val="left"/>
      <w:pPr>
        <w:ind w:left="1080" w:hanging="0"/>
      </w:pPr>
      <w:rPr>
        <w:rFonts w:ascii="Symbol" w:hAnsi="Symbol"/>
      </w:rPr>
    </w:lvl>
  </w:abstractNum>
  <w:abstractNum w:abstractNumId="6">
    <w:multiLevelType w:val="singleLevel"/>
    <w:name w:val="Lista numerada 6"/>
    <w:lvl w:ilvl="0">
      <w:numFmt w:val="bullet"/>
      <w:pStyle w:val="para24"/>
      <w:suff w:val="tab"/>
      <w:lvlText w:val="·"/>
      <w:lvlJc w:val="left"/>
      <w:pPr>
        <w:ind w:left="720" w:hanging="0"/>
      </w:pPr>
      <w:rPr>
        <w:rFonts w:ascii="Symbol" w:hAnsi="Symbol"/>
      </w:rPr>
    </w:lvl>
  </w:abstractNum>
  <w:abstractNum w:abstractNumId="7">
    <w:multiLevelType w:val="singleLevel"/>
    <w:name w:val="Lista numerada 7"/>
    <w:lvl w:ilvl="0">
      <w:numFmt w:val="bullet"/>
      <w:pStyle w:val="para23"/>
      <w:suff w:val="tab"/>
      <w:lvlText w:val="·"/>
      <w:lvlJc w:val="left"/>
      <w:pPr>
        <w:ind w:left="360" w:hanging="0"/>
      </w:pPr>
      <w:rPr>
        <w:rFonts w:ascii="Symbol" w:hAnsi="Symbol"/>
      </w:rPr>
    </w:lvl>
  </w:abstractNum>
  <w:abstractNum w:abstractNumId="8">
    <w:multiLevelType w:val="singleLevel"/>
    <w:name w:val="Lista numerada 8"/>
    <w:lvl w:ilvl="0">
      <w:start w:val="1"/>
      <w:numFmt w:val="decimal"/>
      <w:pStyle w:val="para25"/>
      <w:suff w:val="tab"/>
      <w:lvlText w:val="%1."/>
      <w:lvlJc w:val="left"/>
      <w:pPr>
        <w:ind w:left="0" w:hanging="0"/>
      </w:pPr>
    </w:lvl>
  </w:abstractNum>
  <w:abstractNum w:abstractNumId="9">
    <w:multiLevelType w:val="singleLevel"/>
    <w:name w:val="Lista numerada 9"/>
    <w:lvl w:ilvl="0">
      <w:numFmt w:val="bullet"/>
      <w:pStyle w:val="para22"/>
      <w:suff w:val="tab"/>
      <w:lvlText w:val="·"/>
      <w:lvlJc w:val="left"/>
      <w:pPr>
        <w:ind w:left="0" w:hanging="0"/>
      </w:pPr>
      <w:rPr>
        <w:rFonts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28"/>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1490"/>
    </w:tmLastPosCaret>
    <w:tmLastPosAnchor>
      <w:tmLastPosPgfIdx w:val="0"/>
      <w:tmLastPosIdx w:val="0"/>
    </w:tmLastPosAnchor>
    <w:tmLastPosTblRect w:left="0" w:top="0" w:right="0" w:bottom="0"/>
  </w:tmLastPos>
  <w:tmAppRevision w:date="1387840500" w:val="106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4"/>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4"/>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4"/>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4"/>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2</cp:revision>
  <dcterms:created xsi:type="dcterms:W3CDTF">2013-12-23T23:15:00Z</dcterms:created>
  <dcterms:modified xsi:type="dcterms:W3CDTF">2013-12-23T23:15:00Z</dcterms:modified>
</cp:coreProperties>
</file>