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F6591" w14:textId="77777777" w:rsidR="00AF420B" w:rsidRPr="00AF420B" w:rsidRDefault="00AF420B" w:rsidP="00AF420B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Concepts from exam 1 such as:</w:t>
      </w:r>
    </w:p>
    <w:p w14:paraId="4F68539A" w14:textId="77777777" w:rsidR="00AF420B" w:rsidRPr="00AF420B" w:rsidRDefault="00AF420B" w:rsidP="00AF42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program components, variables, data types and how to choose them, various arithmetic operations, ways to control formatting of output</w:t>
      </w:r>
    </w:p>
    <w:p w14:paraId="705C124F" w14:textId="77777777" w:rsidR="00AF420B" w:rsidRPr="00AF420B" w:rsidRDefault="00AF420B" w:rsidP="00AF420B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4</w:t>
      </w:r>
    </w:p>
    <w:p w14:paraId="173758F6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relational operators: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&gt;, &lt;, &gt;=, &lt;=, ==, !=, what can and cannot be compared, how to handle comparison for floating point types</w:t>
      </w:r>
    </w:p>
    <w:p w14:paraId="415C9D60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bool type: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true, false, boolalpha IO manipulator, the difference between truth values and integers</w:t>
      </w:r>
    </w:p>
    <w:p w14:paraId="190E34B5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if statement: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conditional execution, else, else if, nested if statements, always use braces</w:t>
      </w:r>
    </w:p>
    <w:p w14:paraId="5108CC82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logical operators: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&amp;&amp; (logical and), || (logical or), ! (unary logical not), operands are Boolean, return value is Boolean</w:t>
      </w:r>
    </w:p>
    <w:p w14:paraId="599A7F60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truth tables: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used to explain logical operators</w:t>
      </w:r>
    </w:p>
    <w:p w14:paraId="17157226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relops and characters: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use ASCII values for comparison</w:t>
      </w:r>
    </w:p>
    <w:p w14:paraId="2CC8E157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relops and strings: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character by character, can only compare C++ strings, not C-strings</w:t>
      </w:r>
    </w:p>
    <w:p w14:paraId="31798FA9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conditional operator: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var = x &lt; 0 ? -x : y</w:t>
      </w:r>
    </w:p>
    <w:p w14:paraId="1F89240F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flag variables: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Boolean variables that store a condition value</w:t>
      </w:r>
    </w:p>
    <w:p w14:paraId="6B3908DF" w14:textId="77777777" w:rsidR="00AF420B" w:rsidRPr="00AF420B" w:rsidRDefault="00AF420B" w:rsidP="00AF420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scope: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of a variable, the region of the program in which the variable exists and can be referred to</w:t>
      </w:r>
    </w:p>
    <w:p w14:paraId="06164069" w14:textId="77777777" w:rsidR="00AF420B" w:rsidRPr="00AF420B" w:rsidRDefault="00AF420B" w:rsidP="00AF420B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5</w:t>
      </w:r>
    </w:p>
    <w:p w14:paraId="1EB1B71E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increment/decrement operators: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++, --, prefix vs. postfix form, be able to evaluate expressions that use these</w:t>
      </w:r>
    </w:p>
    <w:p w14:paraId="22CAAB81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while loop: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pretest loop, body executes zero or more times, used when you don’t know in advance when the condition will become false</w:t>
      </w:r>
    </w:p>
    <w:p w14:paraId="542230C7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do while loop: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posttest loop, will always execute at least once, compare and contrast with regular while loop</w:t>
      </w:r>
    </w:p>
    <w:p w14:paraId="3EB635FC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input validation: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common use of do while loop</w:t>
      </w:r>
    </w:p>
    <w:p w14:paraId="6F41C967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lastRenderedPageBreak/>
        <w:t>while loop control with flag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: while (!done) for example</w:t>
      </w:r>
    </w:p>
    <w:p w14:paraId="49D871D9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for loop: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for (initialization; test; update), understanding the number of loop iterations, used for counting and when the number of iterations is known in advance</w:t>
      </w:r>
    </w:p>
    <w:p w14:paraId="0F946E5F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break and continue: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why their use is so bad</w:t>
      </w:r>
    </w:p>
    <w:p w14:paraId="4C5AF280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counters and accumulators: 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in loops, incrementing vs. accumulating, both very useful</w:t>
      </w:r>
    </w:p>
    <w:p w14:paraId="5815F6FC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text file IO: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what text files are, streams for reading and writing, opening streams, using streams, closing streams</w:t>
      </w:r>
    </w:p>
    <w:p w14:paraId="5DB0FD42" w14:textId="77777777" w:rsidR="00AF420B" w:rsidRPr="00AF420B" w:rsidRDefault="00AF420B" w:rsidP="00AF420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stream extraction vs. getline: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the first for numeric input, the second for string input</w:t>
      </w:r>
    </w:p>
    <w:p w14:paraId="69F0B367" w14:textId="77777777" w:rsidR="00AF420B" w:rsidRPr="00AF420B" w:rsidRDefault="00AF420B" w:rsidP="00AF420B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6</w:t>
      </w:r>
    </w:p>
    <w:p w14:paraId="521F5BDF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modularization, reuse, return type, parameter list, special </w:t>
      </w:r>
      <w:r w:rsidRPr="00AF420B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return type</w:t>
      </w:r>
    </w:p>
    <w:p w14:paraId="1814519B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 prototypes: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required in real code, and required by clang-llvm compiler</w:t>
      </w:r>
    </w:p>
    <w:p w14:paraId="5E8B67BF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parameters: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formal parameters vs. actual parameters (aka parameters vs. arguments), formal: type and name, actual: value (could be variable, expression, literal, etc. . .)</w:t>
      </w:r>
    </w:p>
    <w:p w14:paraId="2517EC52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naming functions: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functions </w:t>
      </w:r>
      <w:r w:rsidRPr="00AF420B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do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something so names should contain verbs</w:t>
      </w:r>
    </w:p>
    <w:p w14:paraId="21D1C8C7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return statements: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where they can appear, make sure functions always return, never return from the middle of a loop</w:t>
      </w:r>
    </w:p>
    <w:p w14:paraId="08103C9C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global variables: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never acceptable, global </w:t>
      </w:r>
      <w:r w:rsidRPr="00AF420B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constants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are acceptable if used in multiple functions</w:t>
      </w:r>
    </w:p>
    <w:p w14:paraId="71F1D6A1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local variables: 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defined inside functions, scope is function body, parameters are used as pre-initialized local variables</w:t>
      </w:r>
    </w:p>
    <w:p w14:paraId="65C3D3E6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pass-by-value parameters: 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argument is </w:t>
      </w:r>
      <w:r w:rsidRPr="00AF420B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copied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into formal parameter when function is called, formal parameter can be used as a variable, but it is a copy of the original</w:t>
      </w:r>
    </w:p>
    <w:p w14:paraId="24A510AC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lastRenderedPageBreak/>
        <w:t>pass-by-reference parameters: 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reference variable is a reference to another variable, declared using ampersand (&amp;), an </w:t>
      </w:r>
      <w:r w:rsidRPr="00AF420B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alias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for another variable, changes actually change real variable, arguments must be variables</w:t>
      </w:r>
    </w:p>
    <w:p w14:paraId="6B7D6276" w14:textId="77777777" w:rsidR="00AF420B" w:rsidRPr="00AF420B" w:rsidRDefault="00AF420B" w:rsidP="00AF420B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F420B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 design:</w:t>
      </w:r>
      <w:r w:rsidRPr="00AF420B">
        <w:rPr>
          <w:rFonts w:ascii="Arial" w:eastAsia="宋体" w:hAnsi="Arial" w:cs="宋体"/>
          <w:color w:val="000000"/>
          <w:kern w:val="0"/>
          <w:sz w:val="27"/>
          <w:szCs w:val="27"/>
        </w:rPr>
        <w:t> function should do only one thing</w:t>
      </w:r>
    </w:p>
    <w:p w14:paraId="7834F088" w14:textId="77777777" w:rsidR="00FC6E76" w:rsidRDefault="00FC6E76">
      <w:bookmarkStart w:id="0" w:name="_GoBack"/>
      <w:bookmarkEnd w:id="0"/>
    </w:p>
    <w:sectPr w:rsidR="00FC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446"/>
    <w:multiLevelType w:val="multilevel"/>
    <w:tmpl w:val="DA3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04B4"/>
    <w:multiLevelType w:val="multilevel"/>
    <w:tmpl w:val="47F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06DAB"/>
    <w:multiLevelType w:val="multilevel"/>
    <w:tmpl w:val="09C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50EF4"/>
    <w:multiLevelType w:val="multilevel"/>
    <w:tmpl w:val="A8E0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76"/>
    <w:rsid w:val="00AF420B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B20B-E7D5-4CFB-9794-1A683E6A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F42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20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F420B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AF42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敬博 王</dc:creator>
  <cp:keywords/>
  <dc:description/>
  <cp:lastModifiedBy>敬博 王</cp:lastModifiedBy>
  <cp:revision>3</cp:revision>
  <dcterms:created xsi:type="dcterms:W3CDTF">2019-11-11T18:42:00Z</dcterms:created>
  <dcterms:modified xsi:type="dcterms:W3CDTF">2019-11-11T18:42:00Z</dcterms:modified>
</cp:coreProperties>
</file>